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2F1A" w14:textId="4DDCA430" w:rsidR="003A2D65" w:rsidRPr="000B547F" w:rsidRDefault="003A2D65" w:rsidP="003A2D65">
      <w:pPr>
        <w:pStyle w:val="1"/>
        <w:numPr>
          <w:ilvl w:val="0"/>
          <w:numId w:val="0"/>
        </w:numPr>
        <w:spacing w:line="240" w:lineRule="auto"/>
        <w:ind w:left="720" w:hanging="360"/>
        <w:rPr>
          <w:rFonts w:ascii="Times New Roman" w:hAnsi="Times New Roman"/>
        </w:rPr>
      </w:pPr>
      <w:r w:rsidRPr="000B547F">
        <w:rPr>
          <w:rFonts w:ascii="Times New Roman" w:hAnsi="Times New Roman"/>
        </w:rPr>
        <w:t>Види контролю та рейтингова система оцінювання результатів навчання (РСО) з навчальної дисципліни «АДМІНІСТРАТИВНЕ ПРОЦЕСУАЛЬНЕ ПРАВО»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823"/>
        <w:gridCol w:w="850"/>
        <w:gridCol w:w="1276"/>
        <w:gridCol w:w="851"/>
        <w:gridCol w:w="1275"/>
      </w:tblGrid>
      <w:tr w:rsidR="003A2D65" w:rsidRPr="000B547F" w14:paraId="1E1F060A" w14:textId="77777777" w:rsidTr="002D67F1">
        <w:trPr>
          <w:trHeight w:val="47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8C506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7B4315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9568B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9EB24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E72FC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Кіл-</w:t>
            </w:r>
            <w:proofErr w:type="spellStart"/>
            <w:r w:rsidRPr="000B547F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DDFC25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Всього</w:t>
            </w:r>
          </w:p>
        </w:tc>
      </w:tr>
      <w:tr w:rsidR="003A2D65" w:rsidRPr="000B547F" w14:paraId="42E54C03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502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A1F" w14:textId="77777777" w:rsidR="003A2D65" w:rsidRPr="000B547F" w:rsidRDefault="003A2D65" w:rsidP="002D67F1">
            <w:pPr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Доповідь за темами</w:t>
            </w:r>
            <w:r w:rsidRPr="000B547F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B547F">
              <w:rPr>
                <w:sz w:val="24"/>
                <w:szCs w:val="24"/>
                <w:lang w:val="ru-RU"/>
              </w:rPr>
              <w:t>презентацією</w:t>
            </w:r>
            <w:proofErr w:type="spellEnd"/>
            <w:r w:rsidRPr="000B547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47F">
              <w:rPr>
                <w:sz w:val="24"/>
                <w:szCs w:val="24"/>
                <w:lang w:val="ru-RU"/>
              </w:rPr>
              <w:t>написання</w:t>
            </w:r>
            <w:proofErr w:type="spellEnd"/>
            <w:r w:rsidRPr="000B54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47F">
              <w:rPr>
                <w:sz w:val="24"/>
                <w:szCs w:val="24"/>
                <w:lang w:val="ru-RU"/>
              </w:rPr>
              <w:t>рефератів</w:t>
            </w:r>
            <w:proofErr w:type="spellEnd"/>
            <w:r w:rsidRPr="000B54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47F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0B54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47F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0B54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47F">
              <w:rPr>
                <w:sz w:val="24"/>
                <w:szCs w:val="24"/>
                <w:lang w:val="ru-RU"/>
              </w:rPr>
              <w:t>викладача</w:t>
            </w:r>
            <w:proofErr w:type="spellEnd"/>
            <w:r w:rsidRPr="000B54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A2C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BB0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9BF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310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</w:t>
            </w:r>
          </w:p>
        </w:tc>
      </w:tr>
      <w:tr w:rsidR="003A2D65" w:rsidRPr="000B547F" w14:paraId="16390E99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8B4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485" w14:textId="77777777" w:rsidR="003A2D65" w:rsidRPr="000B547F" w:rsidRDefault="003A2D65" w:rsidP="002D67F1">
            <w:pPr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Участь у обговореннях та доповнення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825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796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EA8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2B7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</w:t>
            </w:r>
          </w:p>
        </w:tc>
      </w:tr>
      <w:tr w:rsidR="003A2D65" w:rsidRPr="000B547F" w14:paraId="553F48E6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E70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3C5" w14:textId="77777777" w:rsidR="003A2D65" w:rsidRPr="000B547F" w:rsidRDefault="003A2D65" w:rsidP="002D67F1">
            <w:pPr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Складання проектів процесуальних документів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889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629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612" w14:textId="77777777" w:rsidR="003A2D65" w:rsidRPr="000B547F" w:rsidRDefault="003A2D65" w:rsidP="002D67F1">
            <w:pPr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CB3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30</w:t>
            </w:r>
          </w:p>
        </w:tc>
      </w:tr>
      <w:tr w:rsidR="003A2D65" w:rsidRPr="000B547F" w14:paraId="11DBA752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2B7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DA6" w14:textId="77777777" w:rsidR="003A2D65" w:rsidRPr="000B547F" w:rsidRDefault="003A2D65" w:rsidP="002D67F1">
            <w:pPr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Вирішення задач, розв’язання кейсів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D38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71C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7E0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9E2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40</w:t>
            </w:r>
          </w:p>
        </w:tc>
      </w:tr>
      <w:tr w:rsidR="003A2D65" w:rsidRPr="000B547F" w14:paraId="56DFF177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DC7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C7A" w14:textId="77777777" w:rsidR="003A2D65" w:rsidRPr="000B547F" w:rsidRDefault="003A2D65" w:rsidP="002D67F1">
            <w:pPr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593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89D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26D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EF3" w14:textId="77777777" w:rsidR="003A2D65" w:rsidRPr="000B547F" w:rsidRDefault="003A2D65" w:rsidP="002D67F1">
            <w:pPr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</w:t>
            </w:r>
          </w:p>
        </w:tc>
      </w:tr>
    </w:tbl>
    <w:p w14:paraId="683F3D1E" w14:textId="77777777" w:rsidR="003A2D65" w:rsidRPr="000B547F" w:rsidRDefault="003A2D65" w:rsidP="003A2D65">
      <w:pPr>
        <w:rPr>
          <w:sz w:val="24"/>
          <w:szCs w:val="24"/>
        </w:rPr>
      </w:pPr>
    </w:p>
    <w:p w14:paraId="5D188E66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547F">
        <w:rPr>
          <w:rFonts w:ascii="Times New Roman" w:hAnsi="Times New Roman"/>
          <w:b/>
          <w:color w:val="000000" w:themeColor="text1"/>
          <w:sz w:val="24"/>
          <w:szCs w:val="24"/>
        </w:rPr>
        <w:t>Критерії розподілу балів:</w:t>
      </w:r>
    </w:p>
    <w:p w14:paraId="121BCB7B" w14:textId="1B7B41A6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Написання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реферата на тему практичного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вигляді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тез до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наукової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конференції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10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4F59DACA" w14:textId="62923FD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Доповідь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теоретичне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презентацією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-10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452B5E8F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2BD7725C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Активна участь на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практичних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заняттях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доповнення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відповідей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колег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2б.</w:t>
      </w:r>
    </w:p>
    <w:p w14:paraId="034B082B" w14:textId="1FA80056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Посередня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участь на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практичних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заняттях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 б.</w:t>
      </w: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70851DCE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DD54CEB" w14:textId="0B21A5EF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Складання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процесуальних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документів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за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наданими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фабулами:</w:t>
      </w:r>
    </w:p>
    <w:p w14:paraId="3AF49F20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аргументовано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дотриманням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5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55895A9A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незначними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недоліками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      </w:t>
      </w:r>
      <w:proofErr w:type="gram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-  4</w:t>
      </w:r>
      <w:proofErr w:type="gram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1165A6D5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без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законодавчої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аргументації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      </w:t>
      </w:r>
      <w:proofErr w:type="gram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-  3</w:t>
      </w:r>
      <w:proofErr w:type="gram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03BDE78A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без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дотримання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вимог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0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2768486A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66AED595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Вирішення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задач,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розв'язання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кейсів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:</w:t>
      </w:r>
    </w:p>
    <w:p w14:paraId="5C44B57B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аргументовано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посиланням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судову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практику та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чинне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5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52F30F4B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грунтовного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мотивування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4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519E8165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повного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логічного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описання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висновків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- 3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</w:p>
    <w:p w14:paraId="48D6CEAA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вигляді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«да»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ні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 - 0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73C33AD4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3B4C683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Модульна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контрольна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робота:</w:t>
      </w:r>
    </w:p>
    <w:p w14:paraId="69304DDA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кожного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зауважень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10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</w:p>
    <w:p w14:paraId="7D27A239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незначними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недоліками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8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74875279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повністю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(2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але 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повною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чіткою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логічною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аргументацією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7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0673F036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виконана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частково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(2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без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посилання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норми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матеріального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процесуального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права – 5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28D2EBA9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виконане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контрольній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роботі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але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належним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чином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оформлене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2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</w:p>
    <w:p w14:paraId="3EA77408" w14:textId="77777777" w:rsidR="003A2D65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не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виконане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жодне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відповіді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всі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обгрунтовані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0 </w:t>
      </w:r>
      <w:proofErr w:type="spellStart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1F1BB768" w14:textId="0F92E2C2" w:rsidR="000B547F" w:rsidRPr="000B547F" w:rsidRDefault="003A2D65" w:rsidP="00934D9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B54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63D6594C" w14:textId="355BF57D" w:rsidR="003A2D65" w:rsidRPr="000B547F" w:rsidRDefault="000B547F" w:rsidP="00934D9C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0B547F">
        <w:rPr>
          <w:b/>
          <w:bCs/>
          <w:color w:val="000000"/>
          <w:spacing w:val="2"/>
          <w:sz w:val="24"/>
          <w:szCs w:val="24"/>
        </w:rPr>
        <w:t>Семестровий контроль: залік.</w:t>
      </w:r>
      <w:r w:rsidRPr="000B547F">
        <w:rPr>
          <w:color w:val="000000"/>
          <w:spacing w:val="2"/>
          <w:sz w:val="24"/>
          <w:szCs w:val="24"/>
        </w:rPr>
        <w:t xml:space="preserve"> Сума вагових балів контрольних заходів протягом семестру складає: 100 балів. Студенти, які набрали протягом семестру 60 і більше балів (</w:t>
      </w:r>
      <w:r w:rsidRPr="000B547F">
        <w:rPr>
          <w:color w:val="000000"/>
          <w:spacing w:val="2"/>
          <w:sz w:val="24"/>
          <w:szCs w:val="24"/>
          <w:lang w:val="en-US"/>
        </w:rPr>
        <w:t>RD</w:t>
      </w:r>
      <w:r w:rsidRPr="000B547F">
        <w:rPr>
          <w:color w:val="000000"/>
          <w:spacing w:val="2"/>
          <w:sz w:val="24"/>
          <w:szCs w:val="24"/>
        </w:rPr>
        <w:t xml:space="preserve"> ≥ 0,6 </w:t>
      </w:r>
      <w:r w:rsidRPr="000B547F">
        <w:rPr>
          <w:color w:val="000000"/>
          <w:spacing w:val="2"/>
          <w:sz w:val="24"/>
          <w:szCs w:val="24"/>
          <w:lang w:val="en-US"/>
        </w:rPr>
        <w:t>R</w:t>
      </w:r>
      <w:r w:rsidRPr="000B547F">
        <w:rPr>
          <w:color w:val="000000"/>
          <w:spacing w:val="2"/>
          <w:sz w:val="24"/>
          <w:szCs w:val="24"/>
        </w:rPr>
        <w:t xml:space="preserve">) отримують залік “автоматом” у відповідності до набраного рейтингу. У разі отримання студентом </w:t>
      </w:r>
      <w:r w:rsidRPr="000B547F">
        <w:rPr>
          <w:sz w:val="24"/>
          <w:szCs w:val="24"/>
        </w:rPr>
        <w:t>менше 60 балів – залік.</w:t>
      </w:r>
    </w:p>
    <w:p w14:paraId="312CA748" w14:textId="77777777" w:rsidR="003A2D65" w:rsidRPr="000B547F" w:rsidRDefault="003A2D65" w:rsidP="00934D9C">
      <w:pPr>
        <w:spacing w:before="120" w:line="264" w:lineRule="auto"/>
        <w:ind w:firstLine="567"/>
        <w:rPr>
          <w:b/>
          <w:sz w:val="24"/>
          <w:szCs w:val="24"/>
        </w:rPr>
      </w:pPr>
      <w:r w:rsidRPr="000B547F">
        <w:rPr>
          <w:b/>
          <w:sz w:val="24"/>
          <w:szCs w:val="24"/>
        </w:rPr>
        <w:lastRenderedPageBreak/>
        <w:t>Сума поточних балів переводиться до залікової оцінки згідно з таблицею: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3294"/>
      </w:tblGrid>
      <w:tr w:rsidR="003A2D65" w:rsidRPr="000B547F" w14:paraId="4C1E0837" w14:textId="77777777" w:rsidTr="002D67F1">
        <w:tc>
          <w:tcPr>
            <w:tcW w:w="6237" w:type="dxa"/>
            <w:vAlign w:val="center"/>
          </w:tcPr>
          <w:p w14:paraId="191A3380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Бали</w:t>
            </w:r>
          </w:p>
        </w:tc>
        <w:tc>
          <w:tcPr>
            <w:tcW w:w="3402" w:type="dxa"/>
            <w:vAlign w:val="center"/>
          </w:tcPr>
          <w:p w14:paraId="1D366DC6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Оцінка</w:t>
            </w:r>
          </w:p>
        </w:tc>
      </w:tr>
      <w:tr w:rsidR="003A2D65" w:rsidRPr="000B547F" w14:paraId="1272706B" w14:textId="77777777" w:rsidTr="002D67F1">
        <w:trPr>
          <w:cantSplit/>
        </w:trPr>
        <w:tc>
          <w:tcPr>
            <w:tcW w:w="6237" w:type="dxa"/>
            <w:vAlign w:val="center"/>
          </w:tcPr>
          <w:p w14:paraId="372E042B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100…95</w:t>
            </w:r>
          </w:p>
        </w:tc>
        <w:tc>
          <w:tcPr>
            <w:tcW w:w="3402" w:type="dxa"/>
            <w:vAlign w:val="center"/>
          </w:tcPr>
          <w:p w14:paraId="7B62A575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Відмінно</w:t>
            </w:r>
          </w:p>
        </w:tc>
      </w:tr>
      <w:tr w:rsidR="003A2D65" w:rsidRPr="000B547F" w14:paraId="42FD94E2" w14:textId="77777777" w:rsidTr="002D67F1">
        <w:trPr>
          <w:cantSplit/>
        </w:trPr>
        <w:tc>
          <w:tcPr>
            <w:tcW w:w="6237" w:type="dxa"/>
            <w:vAlign w:val="center"/>
          </w:tcPr>
          <w:p w14:paraId="4B4F7689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94…85</w:t>
            </w:r>
          </w:p>
        </w:tc>
        <w:tc>
          <w:tcPr>
            <w:tcW w:w="3402" w:type="dxa"/>
            <w:vAlign w:val="center"/>
          </w:tcPr>
          <w:p w14:paraId="4283526A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Дуже добре</w:t>
            </w:r>
          </w:p>
        </w:tc>
      </w:tr>
      <w:tr w:rsidR="003A2D65" w:rsidRPr="000B547F" w14:paraId="1D462AAD" w14:textId="77777777" w:rsidTr="002D67F1">
        <w:trPr>
          <w:cantSplit/>
        </w:trPr>
        <w:tc>
          <w:tcPr>
            <w:tcW w:w="6237" w:type="dxa"/>
            <w:vAlign w:val="center"/>
          </w:tcPr>
          <w:p w14:paraId="15457CEB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84…75</w:t>
            </w:r>
          </w:p>
        </w:tc>
        <w:tc>
          <w:tcPr>
            <w:tcW w:w="3402" w:type="dxa"/>
            <w:vAlign w:val="center"/>
          </w:tcPr>
          <w:p w14:paraId="25D5FC8B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Добре</w:t>
            </w:r>
          </w:p>
        </w:tc>
      </w:tr>
      <w:tr w:rsidR="003A2D65" w:rsidRPr="000B547F" w14:paraId="31B414E7" w14:textId="77777777" w:rsidTr="002D67F1">
        <w:trPr>
          <w:cantSplit/>
        </w:trPr>
        <w:tc>
          <w:tcPr>
            <w:tcW w:w="6237" w:type="dxa"/>
            <w:vAlign w:val="center"/>
          </w:tcPr>
          <w:p w14:paraId="27E001F2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74…65</w:t>
            </w:r>
          </w:p>
        </w:tc>
        <w:tc>
          <w:tcPr>
            <w:tcW w:w="3402" w:type="dxa"/>
            <w:vAlign w:val="center"/>
          </w:tcPr>
          <w:p w14:paraId="57B7653F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Задовільно</w:t>
            </w:r>
          </w:p>
        </w:tc>
      </w:tr>
      <w:tr w:rsidR="003A2D65" w:rsidRPr="000B547F" w14:paraId="71D1BA5C" w14:textId="77777777" w:rsidTr="002D67F1">
        <w:trPr>
          <w:cantSplit/>
        </w:trPr>
        <w:tc>
          <w:tcPr>
            <w:tcW w:w="6237" w:type="dxa"/>
            <w:vAlign w:val="center"/>
          </w:tcPr>
          <w:p w14:paraId="6492B4C9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64…60</w:t>
            </w:r>
          </w:p>
        </w:tc>
        <w:tc>
          <w:tcPr>
            <w:tcW w:w="3402" w:type="dxa"/>
            <w:vAlign w:val="center"/>
          </w:tcPr>
          <w:p w14:paraId="6B2E7F2C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Достатньо</w:t>
            </w:r>
          </w:p>
        </w:tc>
      </w:tr>
      <w:tr w:rsidR="003A2D65" w:rsidRPr="000B547F" w14:paraId="4DCED12D" w14:textId="77777777" w:rsidTr="002D67F1">
        <w:tc>
          <w:tcPr>
            <w:tcW w:w="6237" w:type="dxa"/>
            <w:vAlign w:val="center"/>
          </w:tcPr>
          <w:p w14:paraId="15E75389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Менше 60</w:t>
            </w:r>
          </w:p>
        </w:tc>
        <w:tc>
          <w:tcPr>
            <w:tcW w:w="3402" w:type="dxa"/>
            <w:vAlign w:val="center"/>
          </w:tcPr>
          <w:p w14:paraId="667C68D6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Незадовільно</w:t>
            </w:r>
          </w:p>
        </w:tc>
      </w:tr>
      <w:tr w:rsidR="003A2D65" w:rsidRPr="000B547F" w14:paraId="6E11E59A" w14:textId="77777777" w:rsidTr="002D67F1">
        <w:tc>
          <w:tcPr>
            <w:tcW w:w="6237" w:type="dxa"/>
            <w:vAlign w:val="center"/>
          </w:tcPr>
          <w:p w14:paraId="123B99B8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Є не зараховані / не вирішені кейси</w:t>
            </w:r>
          </w:p>
        </w:tc>
        <w:tc>
          <w:tcPr>
            <w:tcW w:w="3402" w:type="dxa"/>
            <w:vAlign w:val="center"/>
          </w:tcPr>
          <w:p w14:paraId="1384F0AD" w14:textId="77777777" w:rsidR="003A2D65" w:rsidRPr="000B547F" w:rsidRDefault="003A2D6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B547F">
              <w:rPr>
                <w:sz w:val="24"/>
                <w:szCs w:val="24"/>
              </w:rPr>
              <w:t>Не допущено</w:t>
            </w:r>
          </w:p>
        </w:tc>
      </w:tr>
    </w:tbl>
    <w:p w14:paraId="1BE6FA64" w14:textId="77777777" w:rsidR="00F12C76" w:rsidRPr="000B547F" w:rsidRDefault="00F12C76" w:rsidP="006C0B77">
      <w:pPr>
        <w:ind w:firstLine="709"/>
        <w:jc w:val="both"/>
      </w:pPr>
    </w:p>
    <w:sectPr w:rsidR="00F12C76" w:rsidRPr="000B54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65"/>
    <w:rsid w:val="000B547F"/>
    <w:rsid w:val="003A2D65"/>
    <w:rsid w:val="006C0B77"/>
    <w:rsid w:val="008242FF"/>
    <w:rsid w:val="00870751"/>
    <w:rsid w:val="00922C48"/>
    <w:rsid w:val="00934D9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673B"/>
  <w15:chartTrackingRefBased/>
  <w15:docId w15:val="{0E4E2EA1-07E7-4DFE-8C77-F40821D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D65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3A2D65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A2D65"/>
    <w:rPr>
      <w:rFonts w:cs="Times New Roman"/>
      <w:b/>
      <w:color w:val="002060"/>
      <w:sz w:val="24"/>
      <w:szCs w:val="24"/>
      <w:lang w:val="uk-UA"/>
    </w:rPr>
  </w:style>
  <w:style w:type="paragraph" w:styleId="a4">
    <w:name w:val="No Spacing"/>
    <w:uiPriority w:val="1"/>
    <w:qFormat/>
    <w:rsid w:val="003A2D6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0">
    <w:name w:val="List Paragraph"/>
    <w:basedOn w:val="a"/>
    <w:uiPriority w:val="34"/>
    <w:qFormat/>
    <w:rsid w:val="003A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3</cp:revision>
  <dcterms:created xsi:type="dcterms:W3CDTF">2021-10-02T16:02:00Z</dcterms:created>
  <dcterms:modified xsi:type="dcterms:W3CDTF">2021-10-03T12:26:00Z</dcterms:modified>
</cp:coreProperties>
</file>