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E2AE" w14:textId="77777777" w:rsidR="00D20D2E" w:rsidRPr="00D20D2E" w:rsidRDefault="00D20D2E" w:rsidP="00D650AD">
      <w:pPr>
        <w:spacing w:line="240" w:lineRule="auto"/>
        <w:jc w:val="both"/>
        <w:rPr>
          <w:b/>
          <w:bCs/>
          <w:color w:val="002060"/>
          <w:kern w:val="36"/>
          <w:lang w:eastAsia="uk-UA"/>
        </w:rPr>
      </w:pPr>
    </w:p>
    <w:p w14:paraId="1D180B40" w14:textId="77777777" w:rsidR="00D20D2E" w:rsidRPr="00D20D2E" w:rsidRDefault="00D20D2E" w:rsidP="00D20D2E">
      <w:pPr>
        <w:spacing w:line="240" w:lineRule="auto"/>
        <w:jc w:val="center"/>
        <w:rPr>
          <w:b/>
        </w:rPr>
      </w:pPr>
      <w:r w:rsidRPr="00D20D2E">
        <w:rPr>
          <w:b/>
          <w:bCs/>
        </w:rPr>
        <w:t xml:space="preserve">Рейтингова система </w:t>
      </w:r>
      <w:r w:rsidRPr="00D20D2E">
        <w:rPr>
          <w:b/>
        </w:rPr>
        <w:t xml:space="preserve">оцінювання результатів навчання </w:t>
      </w:r>
    </w:p>
    <w:p w14:paraId="3E744827" w14:textId="6941E395" w:rsidR="00D20D2E" w:rsidRPr="00D20D2E" w:rsidRDefault="00D20D2E" w:rsidP="00D20D2E">
      <w:pPr>
        <w:spacing w:line="240" w:lineRule="auto"/>
        <w:ind w:firstLine="142"/>
        <w:jc w:val="center"/>
        <w:rPr>
          <w:b/>
        </w:rPr>
      </w:pPr>
      <w:r w:rsidRPr="00D20D2E">
        <w:rPr>
          <w:b/>
          <w:color w:val="000000"/>
          <w:spacing w:val="2"/>
        </w:rPr>
        <w:t xml:space="preserve">з дисципліни </w:t>
      </w:r>
      <w:r w:rsidRPr="00D20D2E">
        <w:rPr>
          <w:b/>
        </w:rPr>
        <w:t>«</w:t>
      </w:r>
      <w:r w:rsidRPr="00D20D2E">
        <w:rPr>
          <w:b/>
        </w:rPr>
        <w:t>Земельне право</w:t>
      </w:r>
      <w:r w:rsidRPr="00D20D2E">
        <w:rPr>
          <w:b/>
        </w:rPr>
        <w:t>»</w:t>
      </w:r>
    </w:p>
    <w:p w14:paraId="51901235" w14:textId="77777777" w:rsidR="00D20D2E" w:rsidRPr="00D20D2E" w:rsidRDefault="00D20D2E" w:rsidP="00D650AD">
      <w:pPr>
        <w:spacing w:line="240" w:lineRule="auto"/>
        <w:jc w:val="both"/>
        <w:rPr>
          <w:b/>
        </w:rPr>
      </w:pPr>
    </w:p>
    <w:p w14:paraId="7F6859C3" w14:textId="0E00D8F6" w:rsidR="00D650AD" w:rsidRPr="00D20D2E" w:rsidRDefault="00D650AD" w:rsidP="00D650AD">
      <w:pPr>
        <w:spacing w:line="240" w:lineRule="auto"/>
        <w:jc w:val="both"/>
      </w:pPr>
      <w:r w:rsidRPr="00D20D2E">
        <w:rPr>
          <w:b/>
        </w:rPr>
        <w:t>Поточний контроль:</w:t>
      </w:r>
      <w:r w:rsidRPr="00D20D2E">
        <w:t xml:space="preserve"> реалізується у формі опитування, експрес-опитування (тест-контроль), виступів на семінарських заняттях, контролю засвоєння навчального матеріалу, запланованого на самостійне опрацювання студентом (задачі, тестові завдання).</w:t>
      </w:r>
    </w:p>
    <w:p w14:paraId="614896BB" w14:textId="77777777" w:rsidR="00D650AD" w:rsidRPr="00D20D2E" w:rsidRDefault="00D650AD" w:rsidP="00D650AD">
      <w:pPr>
        <w:spacing w:line="240" w:lineRule="auto"/>
        <w:jc w:val="both"/>
        <w:rPr>
          <w:b/>
        </w:rPr>
      </w:pPr>
    </w:p>
    <w:p w14:paraId="38CB7EBE" w14:textId="77777777" w:rsidR="00D650AD" w:rsidRPr="00D20D2E" w:rsidRDefault="00D650AD" w:rsidP="00D650AD">
      <w:pPr>
        <w:spacing w:line="240" w:lineRule="auto"/>
        <w:jc w:val="both"/>
        <w:rPr>
          <w:b/>
        </w:rPr>
      </w:pPr>
      <w:r w:rsidRPr="00D20D2E">
        <w:rPr>
          <w:b/>
        </w:rPr>
        <w:t>Форми участі студентів у навчальному процесі, які підлягають поточному контролю:</w:t>
      </w:r>
    </w:p>
    <w:p w14:paraId="71CA0DB2" w14:textId="77777777" w:rsidR="00D650AD" w:rsidRPr="00D20D2E" w:rsidRDefault="00D650AD" w:rsidP="00D650AD">
      <w:pPr>
        <w:pStyle w:val="a4"/>
        <w:numPr>
          <w:ilvl w:val="0"/>
          <w:numId w:val="2"/>
        </w:numPr>
        <w:spacing w:line="240" w:lineRule="auto"/>
        <w:jc w:val="both"/>
      </w:pPr>
      <w:r w:rsidRPr="00D20D2E">
        <w:t>Виступ з основного питання.</w:t>
      </w:r>
    </w:p>
    <w:p w14:paraId="6F7C5B39" w14:textId="77777777" w:rsidR="00D650AD" w:rsidRPr="00D20D2E" w:rsidRDefault="00D650AD" w:rsidP="00D650AD">
      <w:pPr>
        <w:pStyle w:val="a4"/>
        <w:numPr>
          <w:ilvl w:val="0"/>
          <w:numId w:val="2"/>
        </w:numPr>
        <w:spacing w:line="240" w:lineRule="auto"/>
        <w:jc w:val="both"/>
      </w:pPr>
      <w:r w:rsidRPr="00D20D2E">
        <w:t>Усна доповідь.</w:t>
      </w:r>
    </w:p>
    <w:p w14:paraId="10C499C3" w14:textId="77777777" w:rsidR="00D650AD" w:rsidRPr="00D20D2E" w:rsidRDefault="00D650AD" w:rsidP="00D650AD">
      <w:pPr>
        <w:pStyle w:val="a4"/>
        <w:numPr>
          <w:ilvl w:val="0"/>
          <w:numId w:val="2"/>
        </w:numPr>
        <w:spacing w:line="240" w:lineRule="auto"/>
        <w:jc w:val="both"/>
      </w:pPr>
      <w:r w:rsidRPr="00D20D2E">
        <w:t>Доповнення, запитання до того, хто відповідає.</w:t>
      </w:r>
    </w:p>
    <w:p w14:paraId="614B91A6" w14:textId="77777777" w:rsidR="00D650AD" w:rsidRPr="00D20D2E" w:rsidRDefault="00D650AD" w:rsidP="00D650AD">
      <w:pPr>
        <w:pStyle w:val="a4"/>
        <w:numPr>
          <w:ilvl w:val="0"/>
          <w:numId w:val="2"/>
        </w:numPr>
        <w:spacing w:line="240" w:lineRule="auto"/>
        <w:jc w:val="both"/>
      </w:pPr>
      <w:r w:rsidRPr="00D20D2E">
        <w:t>Участь у дискусіях, інтерактивних формах організації заняття.</w:t>
      </w:r>
    </w:p>
    <w:p w14:paraId="2B1F75E8" w14:textId="77777777" w:rsidR="00D650AD" w:rsidRPr="00D20D2E" w:rsidRDefault="00D650AD" w:rsidP="00D650AD">
      <w:pPr>
        <w:pStyle w:val="a4"/>
        <w:numPr>
          <w:ilvl w:val="0"/>
          <w:numId w:val="2"/>
        </w:numPr>
        <w:spacing w:line="240" w:lineRule="auto"/>
        <w:jc w:val="both"/>
      </w:pPr>
      <w:r w:rsidRPr="00D20D2E">
        <w:t>Письмові завдання (тести, вирішення ситуативних завдань).</w:t>
      </w:r>
    </w:p>
    <w:p w14:paraId="70FB0EA2" w14:textId="77777777" w:rsidR="00D650AD" w:rsidRPr="00D20D2E" w:rsidRDefault="00D650AD" w:rsidP="00D650AD">
      <w:pPr>
        <w:pStyle w:val="a4"/>
        <w:numPr>
          <w:ilvl w:val="0"/>
          <w:numId w:val="2"/>
        </w:numPr>
        <w:spacing w:line="240" w:lineRule="auto"/>
        <w:jc w:val="both"/>
      </w:pPr>
      <w:r w:rsidRPr="00D20D2E">
        <w:t>Самостійне опрацювання тем.</w:t>
      </w:r>
    </w:p>
    <w:p w14:paraId="6A6D5662" w14:textId="77777777" w:rsidR="00D650AD" w:rsidRPr="00D20D2E" w:rsidRDefault="00D650AD" w:rsidP="00D650AD">
      <w:pPr>
        <w:pStyle w:val="a4"/>
        <w:numPr>
          <w:ilvl w:val="0"/>
          <w:numId w:val="2"/>
        </w:numPr>
        <w:spacing w:line="240" w:lineRule="auto"/>
        <w:jc w:val="both"/>
      </w:pPr>
      <w:r w:rsidRPr="00D20D2E">
        <w:t xml:space="preserve">Підготовка тез, наукових текстів (статті). </w:t>
      </w:r>
    </w:p>
    <w:p w14:paraId="7F97DF6A" w14:textId="77777777" w:rsidR="00D650AD" w:rsidRPr="00D20D2E" w:rsidRDefault="00D650AD" w:rsidP="00D650AD">
      <w:pPr>
        <w:pStyle w:val="a4"/>
        <w:numPr>
          <w:ilvl w:val="0"/>
          <w:numId w:val="2"/>
        </w:numPr>
        <w:spacing w:line="240" w:lineRule="auto"/>
        <w:jc w:val="both"/>
      </w:pPr>
      <w:r w:rsidRPr="00D20D2E">
        <w:t>Систематичність роботи на семінарських заняттях, активність під час обговорення питань.</w:t>
      </w:r>
    </w:p>
    <w:p w14:paraId="0062E258" w14:textId="77777777" w:rsidR="00D650AD" w:rsidRPr="00D20D2E" w:rsidRDefault="00D650AD" w:rsidP="00D650AD">
      <w:pPr>
        <w:pStyle w:val="a4"/>
        <w:numPr>
          <w:ilvl w:val="0"/>
          <w:numId w:val="2"/>
        </w:numPr>
        <w:spacing w:line="240" w:lineRule="auto"/>
        <w:jc w:val="both"/>
      </w:pPr>
      <w:r w:rsidRPr="00D20D2E">
        <w:t>Підготовка презентацій або рефератів.</w:t>
      </w:r>
    </w:p>
    <w:p w14:paraId="6C91EEC2" w14:textId="77777777" w:rsidR="00D650AD" w:rsidRPr="00D20D2E" w:rsidRDefault="00D650AD" w:rsidP="00D650AD">
      <w:pPr>
        <w:pStyle w:val="a4"/>
        <w:spacing w:line="240" w:lineRule="auto"/>
        <w:jc w:val="both"/>
      </w:pPr>
    </w:p>
    <w:p w14:paraId="35816970" w14:textId="77777777" w:rsidR="00D650AD" w:rsidRPr="00D20D2E" w:rsidRDefault="00D650AD" w:rsidP="00D650AD">
      <w:pPr>
        <w:spacing w:line="240" w:lineRule="auto"/>
        <w:jc w:val="both"/>
      </w:pPr>
      <w:r w:rsidRPr="00D20D2E">
        <w:rPr>
          <w:b/>
        </w:rPr>
        <w:t>Календарний контроль:</w:t>
      </w:r>
      <w:r w:rsidRPr="00D20D2E">
        <w:t xml:space="preserve"> провадиться двічі на семестр як моніторинг поточного стану виконання вимог </w:t>
      </w:r>
      <w:proofErr w:type="spellStart"/>
      <w:r w:rsidRPr="00D20D2E">
        <w:t>Силабусу</w:t>
      </w:r>
      <w:proofErr w:type="spellEnd"/>
      <w:r w:rsidRPr="00D20D2E">
        <w:t xml:space="preserve"> згідно графіку Університету.</w:t>
      </w:r>
    </w:p>
    <w:p w14:paraId="40B6B133" w14:textId="77777777" w:rsidR="00D650AD" w:rsidRPr="00D20D2E" w:rsidRDefault="00D650AD" w:rsidP="00D650AD">
      <w:pPr>
        <w:pStyle w:val="a4"/>
        <w:spacing w:line="240" w:lineRule="auto"/>
        <w:ind w:left="0"/>
        <w:contextualSpacing w:val="0"/>
        <w:jc w:val="both"/>
        <w:rPr>
          <w:b/>
        </w:rPr>
      </w:pPr>
    </w:p>
    <w:p w14:paraId="3BB8BE41" w14:textId="77777777" w:rsidR="00D650AD" w:rsidRPr="00D20D2E" w:rsidRDefault="00D650AD" w:rsidP="00D650AD">
      <w:pPr>
        <w:pStyle w:val="a4"/>
        <w:spacing w:line="240" w:lineRule="auto"/>
        <w:ind w:left="0"/>
        <w:contextualSpacing w:val="0"/>
        <w:jc w:val="both"/>
      </w:pPr>
      <w:r w:rsidRPr="00D20D2E">
        <w:rPr>
          <w:b/>
        </w:rPr>
        <w:t>Семестровий контроль:</w:t>
      </w:r>
      <w:r w:rsidRPr="00D20D2E">
        <w:t xml:space="preserve"> залік</w:t>
      </w:r>
    </w:p>
    <w:p w14:paraId="39679D74" w14:textId="77777777" w:rsidR="00D650AD" w:rsidRPr="00D20D2E" w:rsidRDefault="00D650AD" w:rsidP="00D650AD">
      <w:pPr>
        <w:pStyle w:val="a4"/>
        <w:spacing w:line="240" w:lineRule="auto"/>
        <w:ind w:left="0"/>
        <w:contextualSpacing w:val="0"/>
        <w:jc w:val="both"/>
        <w:rPr>
          <w:b/>
        </w:rPr>
      </w:pPr>
    </w:p>
    <w:p w14:paraId="57103CD0" w14:textId="77777777" w:rsidR="00D650AD" w:rsidRPr="00D20D2E" w:rsidRDefault="00D650AD" w:rsidP="00D650AD">
      <w:pPr>
        <w:pStyle w:val="a4"/>
        <w:spacing w:line="240" w:lineRule="auto"/>
        <w:ind w:left="0"/>
        <w:contextualSpacing w:val="0"/>
        <w:jc w:val="both"/>
      </w:pPr>
      <w:r w:rsidRPr="00D20D2E">
        <w:rPr>
          <w:b/>
        </w:rPr>
        <w:t>Умови допуску до семестрового контролю:</w:t>
      </w:r>
      <w:r w:rsidRPr="00D20D2E">
        <w:rPr>
          <w:i/>
        </w:rPr>
        <w:t xml:space="preserve"> </w:t>
      </w:r>
      <w:r w:rsidRPr="00D20D2E">
        <w:rPr>
          <w:bCs/>
        </w:rPr>
        <w:t>відсутність заборгованостей</w:t>
      </w:r>
      <w:r w:rsidRPr="00D20D2E">
        <w:t xml:space="preserve"> у студентів з дисципліни; мінімум одна </w:t>
      </w:r>
      <w:r w:rsidRPr="00D20D2E">
        <w:rPr>
          <w:bCs/>
        </w:rPr>
        <w:t>позитивна атестація</w:t>
      </w:r>
      <w:r w:rsidRPr="00D20D2E">
        <w:t>.</w:t>
      </w:r>
    </w:p>
    <w:p w14:paraId="24F9D0F4" w14:textId="77777777" w:rsidR="00D650AD" w:rsidRPr="00D20D2E" w:rsidRDefault="00D650AD" w:rsidP="00D650AD">
      <w:pPr>
        <w:pStyle w:val="a4"/>
        <w:spacing w:line="240" w:lineRule="auto"/>
        <w:ind w:left="0"/>
        <w:contextualSpacing w:val="0"/>
        <w:jc w:val="both"/>
      </w:pPr>
      <w:r w:rsidRPr="00D20D2E">
        <w:t xml:space="preserve">Студенти, які набрали протягом семестру </w:t>
      </w:r>
      <w:r w:rsidRPr="00D20D2E">
        <w:rPr>
          <w:b/>
          <w:bCs/>
        </w:rPr>
        <w:t>0-49 балів</w:t>
      </w:r>
      <w:r w:rsidRPr="00D20D2E">
        <w:t>, до заліку не допускаються.</w:t>
      </w:r>
    </w:p>
    <w:p w14:paraId="1ED1EEDE" w14:textId="77777777" w:rsidR="00D650AD" w:rsidRPr="00D20D2E" w:rsidRDefault="00D650AD" w:rsidP="00D650AD">
      <w:pPr>
        <w:pStyle w:val="a4"/>
        <w:spacing w:line="240" w:lineRule="auto"/>
        <w:ind w:left="0"/>
        <w:contextualSpacing w:val="0"/>
        <w:jc w:val="both"/>
      </w:pPr>
      <w:r w:rsidRPr="00D20D2E">
        <w:t xml:space="preserve">Студенти, які набрали протягом семестру </w:t>
      </w:r>
      <w:r w:rsidRPr="00D20D2E">
        <w:rPr>
          <w:b/>
          <w:bCs/>
        </w:rPr>
        <w:t>50-59 балів</w:t>
      </w:r>
      <w:r w:rsidRPr="00D20D2E">
        <w:t>, зобов'язані складати залік.</w:t>
      </w:r>
    </w:p>
    <w:p w14:paraId="76C58666" w14:textId="77777777" w:rsidR="00D650AD" w:rsidRPr="00D20D2E" w:rsidRDefault="00D650AD" w:rsidP="00D650AD">
      <w:pPr>
        <w:pStyle w:val="a4"/>
        <w:spacing w:line="240" w:lineRule="auto"/>
        <w:ind w:left="0"/>
        <w:contextualSpacing w:val="0"/>
        <w:jc w:val="both"/>
      </w:pPr>
      <w:r w:rsidRPr="00D20D2E">
        <w:t xml:space="preserve">Студенти, які набрали упродовж семестру рейтинг </w:t>
      </w:r>
      <w:r w:rsidRPr="00D20D2E">
        <w:rPr>
          <w:b/>
          <w:bCs/>
        </w:rPr>
        <w:t>60 балів і більше</w:t>
      </w:r>
      <w:r w:rsidRPr="00D20D2E">
        <w:t>, отримують оцінку «</w:t>
      </w:r>
      <w:r w:rsidRPr="00D20D2E">
        <w:rPr>
          <w:b/>
          <w:bCs/>
        </w:rPr>
        <w:t>автоматом»</w:t>
      </w:r>
      <w:r w:rsidRPr="00D20D2E">
        <w:t xml:space="preserve"> або складають залік (виконують </w:t>
      </w:r>
      <w:r w:rsidRPr="00D20D2E">
        <w:rPr>
          <w:b/>
          <w:bCs/>
        </w:rPr>
        <w:t>залікову контрольну роботу</w:t>
      </w:r>
      <w:r w:rsidRPr="00D20D2E">
        <w:t xml:space="preserve"> для підвищення значення своєї рейтингової оцінки, </w:t>
      </w:r>
      <w:r w:rsidRPr="00D20D2E">
        <w:rPr>
          <w:bCs/>
          <w:color w:val="002060"/>
        </w:rPr>
        <w:t>але при цьому набрані впродовж семестру бали анулюються</w:t>
      </w:r>
      <w:r w:rsidRPr="00D20D2E">
        <w:t>).</w:t>
      </w:r>
    </w:p>
    <w:p w14:paraId="12C1E966" w14:textId="77777777" w:rsidR="00D650AD" w:rsidRPr="00D20D2E" w:rsidRDefault="00D650AD" w:rsidP="00D650AD">
      <w:pPr>
        <w:spacing w:line="240" w:lineRule="auto"/>
        <w:jc w:val="both"/>
        <w:rPr>
          <w:i/>
          <w:color w:val="0070C0"/>
        </w:rPr>
      </w:pPr>
    </w:p>
    <w:p w14:paraId="3423A8B9" w14:textId="77777777" w:rsidR="00D650AD" w:rsidRPr="00D20D2E" w:rsidRDefault="00D650AD" w:rsidP="00D650AD">
      <w:pPr>
        <w:shd w:val="clear" w:color="auto" w:fill="FFFFFF"/>
        <w:spacing w:line="240" w:lineRule="auto"/>
        <w:jc w:val="both"/>
        <w:rPr>
          <w:color w:val="000000"/>
          <w:spacing w:val="2"/>
        </w:rPr>
      </w:pPr>
      <w:r w:rsidRPr="00D20D2E">
        <w:rPr>
          <w:color w:val="000000"/>
          <w:spacing w:val="2"/>
        </w:rPr>
        <w:t xml:space="preserve">Викладач оцінює роботу студента на кожному семінарському занятті, але конкретна підсумкова кількість балів за роботу на семінарах виставляється викладачем під час першого і другого етапу атестації згідно графіку Університету (за результатами роботи на семінарських заняттях) навчання автоматично відображається в його особистому кабінеті </w:t>
      </w:r>
      <w:r w:rsidRPr="00D20D2E">
        <w:t xml:space="preserve">в системі </w:t>
      </w:r>
      <w:hyperlink r:id="rId5" w:history="1">
        <w:r w:rsidRPr="00D20D2E">
          <w:rPr>
            <w:rStyle w:val="a5"/>
          </w:rPr>
          <w:t>http://ecampus.kpi.ua/</w:t>
        </w:r>
      </w:hyperlink>
      <w:r w:rsidRPr="00D20D2E">
        <w:t>.</w:t>
      </w:r>
    </w:p>
    <w:p w14:paraId="570CA3A9" w14:textId="77777777" w:rsidR="00D650AD" w:rsidRPr="00D20D2E" w:rsidRDefault="00D650AD" w:rsidP="00D650AD">
      <w:pPr>
        <w:spacing w:line="240" w:lineRule="auto"/>
        <w:jc w:val="both"/>
        <w:rPr>
          <w:rFonts w:eastAsia="PT Sans"/>
          <w:b/>
        </w:rPr>
      </w:pPr>
    </w:p>
    <w:p w14:paraId="1AEF7E29" w14:textId="77777777" w:rsidR="00D650AD" w:rsidRPr="00D20D2E" w:rsidRDefault="00D650AD" w:rsidP="00D650AD">
      <w:pPr>
        <w:spacing w:line="240" w:lineRule="auto"/>
        <w:jc w:val="both"/>
        <w:rPr>
          <w:rFonts w:eastAsia="PT Sans"/>
          <w:b/>
        </w:rPr>
      </w:pPr>
      <w:r w:rsidRPr="00D20D2E">
        <w:rPr>
          <w:rFonts w:eastAsia="PT Sans"/>
          <w:b/>
        </w:rPr>
        <w:lastRenderedPageBreak/>
        <w:t xml:space="preserve">Система оцінювання   </w:t>
      </w:r>
    </w:p>
    <w:p w14:paraId="70C7B6B8" w14:textId="77777777" w:rsidR="00D650AD" w:rsidRPr="00D20D2E" w:rsidRDefault="00D650AD" w:rsidP="00D650AD">
      <w:pPr>
        <w:spacing w:line="240" w:lineRule="auto"/>
        <w:jc w:val="both"/>
        <w:rPr>
          <w:rFonts w:eastAsia="PT Sans"/>
          <w:b/>
        </w:rPr>
      </w:pPr>
    </w:p>
    <w:p w14:paraId="38B9AA27" w14:textId="77777777" w:rsidR="00D650AD" w:rsidRPr="00D20D2E" w:rsidRDefault="00D650AD" w:rsidP="00D650AD">
      <w:pPr>
        <w:shd w:val="clear" w:color="auto" w:fill="FFFFFF"/>
        <w:spacing w:line="240" w:lineRule="auto"/>
        <w:ind w:firstLine="561"/>
        <w:jc w:val="both"/>
        <w:rPr>
          <w:rFonts w:eastAsia="Times New Roman"/>
          <w:lang w:eastAsia="uk-UA"/>
        </w:rPr>
      </w:pPr>
      <w:r w:rsidRPr="00D20D2E">
        <w:rPr>
          <w:rFonts w:eastAsia="Times New Roman"/>
          <w:color w:val="000000"/>
          <w:lang w:eastAsia="uk-UA"/>
        </w:rPr>
        <w:t>Рейтинг студента з дисципліни складається з балів, що отримуються за:</w:t>
      </w:r>
    </w:p>
    <w:p w14:paraId="45C17701" w14:textId="77777777" w:rsidR="00D650AD" w:rsidRPr="00D20D2E" w:rsidRDefault="00D650AD" w:rsidP="00D650AD">
      <w:pPr>
        <w:shd w:val="clear" w:color="auto" w:fill="FFFFFF"/>
        <w:spacing w:line="240" w:lineRule="auto"/>
        <w:ind w:firstLine="709"/>
        <w:jc w:val="both"/>
        <w:rPr>
          <w:rFonts w:eastAsia="Times New Roman"/>
          <w:lang w:eastAsia="uk-UA"/>
        </w:rPr>
      </w:pPr>
      <w:r w:rsidRPr="00D20D2E">
        <w:rPr>
          <w:rFonts w:eastAsia="Times New Roman"/>
          <w:color w:val="000000"/>
          <w:lang w:eastAsia="uk-UA"/>
        </w:rPr>
        <w:t>1) відповіді чи доповнення на семінарських заняттях, вирішення тестових завдань чи практичних ситуацій у процесі дискусії на семінарських заняттях, написання модульної контрольної роботи.</w:t>
      </w:r>
    </w:p>
    <w:p w14:paraId="29FF3D3A" w14:textId="77777777" w:rsidR="00D650AD" w:rsidRPr="00D20D2E" w:rsidRDefault="00D650AD" w:rsidP="00D650AD">
      <w:pPr>
        <w:shd w:val="clear" w:color="auto" w:fill="FFFFFF"/>
        <w:spacing w:line="240" w:lineRule="auto"/>
        <w:ind w:firstLine="561"/>
        <w:jc w:val="both"/>
        <w:rPr>
          <w:rFonts w:eastAsia="Times New Roman"/>
          <w:lang w:eastAsia="uk-UA"/>
        </w:rPr>
      </w:pPr>
      <w:r w:rsidRPr="00D20D2E">
        <w:rPr>
          <w:rFonts w:eastAsia="Times New Roman"/>
          <w:color w:val="000000"/>
          <w:lang w:eastAsia="uk-UA"/>
        </w:rPr>
        <w:t>Студент отримає найвищий рейтинг, якщо він бере активну участь на семінарських заняттях, переважно надає повні та аргументовані відповіді, логічно їх викладає, висловлює власну позицію з дискусійних питань, позицію викладає чітко і логічно, обґрунтовує її належним чином.</w:t>
      </w:r>
    </w:p>
    <w:p w14:paraId="3FDCA812" w14:textId="77777777" w:rsidR="00D650AD" w:rsidRPr="00D20D2E" w:rsidRDefault="00D650AD" w:rsidP="00D650AD">
      <w:pPr>
        <w:shd w:val="clear" w:color="auto" w:fill="FFFFFF"/>
        <w:spacing w:line="240" w:lineRule="auto"/>
        <w:ind w:firstLine="561"/>
        <w:jc w:val="both"/>
        <w:rPr>
          <w:rFonts w:eastAsia="Times New Roman"/>
          <w:lang w:eastAsia="uk-UA"/>
        </w:rPr>
      </w:pPr>
      <w:r w:rsidRPr="00D20D2E">
        <w:rPr>
          <w:rFonts w:eastAsia="Times New Roman"/>
          <w:color w:val="000000"/>
          <w:lang w:eastAsia="uk-UA"/>
        </w:rPr>
        <w:t>Пропущені заняття, неточності, неповнота, помилки у відповідях, порушення встановлених вимог та логіки викладення спричиняють зниження рейтингу студента. </w:t>
      </w:r>
    </w:p>
    <w:p w14:paraId="0F2897C1" w14:textId="77777777" w:rsidR="00D650AD" w:rsidRPr="00D20D2E" w:rsidRDefault="00D650AD" w:rsidP="00D650AD">
      <w:pPr>
        <w:shd w:val="clear" w:color="auto" w:fill="FFFFFF"/>
        <w:spacing w:line="240" w:lineRule="auto"/>
        <w:ind w:firstLine="561"/>
        <w:jc w:val="both"/>
        <w:rPr>
          <w:rFonts w:eastAsia="Times New Roman"/>
          <w:color w:val="000000"/>
          <w:lang w:eastAsia="uk-UA"/>
        </w:rPr>
      </w:pPr>
      <w:r w:rsidRPr="00D20D2E">
        <w:rPr>
          <w:rFonts w:eastAsia="Times New Roman"/>
          <w:color w:val="000000"/>
          <w:lang w:eastAsia="uk-UA"/>
        </w:rPr>
        <w:t>Для якісної підготовки до семінарського заняття студенту треба опрацювати матеріал лекції та інші джерела які більш ширше розкривають питання зазначені для семінарського заняття. З тематикою лекцій і питань що виносяться на семінар студент може ознайомитись в робочій програмі дисципліни (</w:t>
      </w:r>
      <w:proofErr w:type="spellStart"/>
      <w:r w:rsidRPr="00D20D2E">
        <w:rPr>
          <w:rFonts w:eastAsia="Times New Roman"/>
          <w:color w:val="000000"/>
          <w:lang w:eastAsia="uk-UA"/>
        </w:rPr>
        <w:t>силабусі</w:t>
      </w:r>
      <w:proofErr w:type="spellEnd"/>
      <w:r w:rsidRPr="00D20D2E">
        <w:rPr>
          <w:rFonts w:eastAsia="Times New Roman"/>
          <w:color w:val="000000"/>
          <w:lang w:eastAsia="uk-UA"/>
        </w:rPr>
        <w:t>) яка розташована в  «</w:t>
      </w:r>
      <w:proofErr w:type="spellStart"/>
      <w:r w:rsidRPr="00D20D2E">
        <w:rPr>
          <w:rFonts w:eastAsia="Times New Roman"/>
          <w:color w:val="000000"/>
          <w:lang w:eastAsia="uk-UA"/>
        </w:rPr>
        <w:t>Кампусі</w:t>
      </w:r>
      <w:proofErr w:type="spellEnd"/>
      <w:r w:rsidRPr="00D20D2E">
        <w:rPr>
          <w:rFonts w:eastAsia="Times New Roman"/>
          <w:color w:val="000000"/>
          <w:lang w:eastAsia="uk-UA"/>
        </w:rPr>
        <w:t>».</w:t>
      </w:r>
    </w:p>
    <w:p w14:paraId="23527918" w14:textId="77777777" w:rsidR="00D650AD" w:rsidRPr="00D20D2E" w:rsidRDefault="00D650AD" w:rsidP="00D650AD">
      <w:pPr>
        <w:shd w:val="clear" w:color="auto" w:fill="FFFFFF"/>
        <w:spacing w:line="240" w:lineRule="auto"/>
        <w:ind w:firstLine="561"/>
        <w:jc w:val="both"/>
        <w:rPr>
          <w:rFonts w:eastAsia="Times New Roman"/>
          <w:color w:val="000000"/>
          <w:lang w:eastAsia="uk-UA"/>
        </w:rPr>
      </w:pPr>
      <w:r w:rsidRPr="00D20D2E">
        <w:rPr>
          <w:rFonts w:eastAsia="Times New Roman"/>
          <w:color w:val="000000"/>
          <w:lang w:eastAsia="uk-UA"/>
        </w:rPr>
        <w:t>Викладач оцінює роботу студента на кожному практичному занятті, але конкретна підсумкова кількість балів за роботу на практичних заняттях виставляється викладачем під час першого і другого етапу проміжної атестації – згідно графіку Університету. Всі результати роботи доводяться до студента на семінарському занятті і заносяться в «</w:t>
      </w:r>
      <w:proofErr w:type="spellStart"/>
      <w:r w:rsidRPr="00D20D2E">
        <w:rPr>
          <w:rFonts w:eastAsia="Times New Roman"/>
          <w:color w:val="000000"/>
          <w:lang w:eastAsia="uk-UA"/>
        </w:rPr>
        <w:t>Кампус</w:t>
      </w:r>
      <w:proofErr w:type="spellEnd"/>
      <w:r w:rsidRPr="00D20D2E">
        <w:rPr>
          <w:rFonts w:eastAsia="Times New Roman"/>
          <w:color w:val="000000"/>
          <w:lang w:eastAsia="uk-UA"/>
        </w:rPr>
        <w:t xml:space="preserve">», де студент через особистий кабінет може їх подивитись і перевірити. </w:t>
      </w:r>
    </w:p>
    <w:p w14:paraId="2DFC471E" w14:textId="77777777" w:rsidR="00D650AD" w:rsidRPr="00D20D2E" w:rsidRDefault="00D650AD" w:rsidP="00D650AD">
      <w:pPr>
        <w:shd w:val="clear" w:color="auto" w:fill="FFFFFF"/>
        <w:spacing w:line="240" w:lineRule="auto"/>
        <w:ind w:firstLine="561"/>
        <w:jc w:val="both"/>
        <w:rPr>
          <w:rFonts w:eastAsia="Times New Roman"/>
          <w:lang w:eastAsia="uk-UA"/>
        </w:rPr>
      </w:pPr>
      <w:r w:rsidRPr="00D20D2E">
        <w:rPr>
          <w:rFonts w:eastAsia="Times New Roman"/>
          <w:color w:val="000000"/>
          <w:lang w:eastAsia="uk-UA"/>
        </w:rPr>
        <w:t>Більш конкретні критерії оцінювання результатів навчання студента визначені у положенні про РСО з дисципліни, що є додатком до Робочої програми.   </w:t>
      </w:r>
    </w:p>
    <w:p w14:paraId="4241029F" w14:textId="77777777" w:rsidR="00D650AD" w:rsidRPr="00D20D2E" w:rsidRDefault="00D650AD" w:rsidP="00D650AD">
      <w:pPr>
        <w:spacing w:line="240" w:lineRule="auto"/>
        <w:ind w:firstLine="567"/>
        <w:jc w:val="both"/>
        <w:rPr>
          <w:rFonts w:eastAsia="Times New Roman"/>
          <w:lang w:eastAsia="uk-UA"/>
        </w:rPr>
      </w:pPr>
      <w:r w:rsidRPr="00D20D2E">
        <w:rPr>
          <w:rFonts w:eastAsia="Times New Roman"/>
          <w:color w:val="000000"/>
          <w:lang w:eastAsia="uk-UA"/>
        </w:rPr>
        <w:t>У разі незгоди студента з оцінкою його роботи викладачем, студент може оскаржити цю оцінку, подавши відповідну скаргу викладачу не пізніше наступного дня після ознайомлення студента з виставленою викладачем оцінкою. Скарга розглядатиметься за процедурами, встановленими університетом.</w:t>
      </w:r>
    </w:p>
    <w:p w14:paraId="530E547E" w14:textId="77777777" w:rsidR="00D650AD" w:rsidRPr="00D20D2E" w:rsidRDefault="00D650AD" w:rsidP="00D650AD">
      <w:pPr>
        <w:spacing w:line="240" w:lineRule="auto"/>
        <w:jc w:val="both"/>
        <w:rPr>
          <w:rFonts w:eastAsia="PT Sans"/>
        </w:rPr>
      </w:pPr>
    </w:p>
    <w:p w14:paraId="67CC5198" w14:textId="77777777" w:rsidR="00D650AD" w:rsidRPr="00D20D2E" w:rsidRDefault="00D650AD" w:rsidP="00D650AD">
      <w:pPr>
        <w:spacing w:line="180" w:lineRule="auto"/>
        <w:rPr>
          <w:rFonts w:eastAsia="PT Sans"/>
        </w:rPr>
      </w:pPr>
    </w:p>
    <w:p w14:paraId="24631CAC" w14:textId="77777777" w:rsidR="00D650AD" w:rsidRPr="00D20D2E" w:rsidRDefault="00D650AD" w:rsidP="00D650AD">
      <w:pPr>
        <w:spacing w:line="180" w:lineRule="auto"/>
        <w:rPr>
          <w:b/>
        </w:rPr>
      </w:pPr>
      <w:r w:rsidRPr="00D20D2E">
        <w:rPr>
          <w:b/>
        </w:rPr>
        <w:t>Система рейтингових (вагових) балів та критерії оцінювання</w:t>
      </w:r>
    </w:p>
    <w:p w14:paraId="094FADE8" w14:textId="77777777" w:rsidR="00D650AD" w:rsidRPr="00D20D2E" w:rsidRDefault="00D650AD" w:rsidP="00D650AD">
      <w:pPr>
        <w:spacing w:line="180" w:lineRule="auto"/>
        <w:jc w:val="right"/>
        <w:rPr>
          <w:b/>
        </w:rPr>
      </w:pPr>
    </w:p>
    <w:p w14:paraId="50CF5254" w14:textId="77777777" w:rsidR="00D650AD" w:rsidRPr="00D20D2E" w:rsidRDefault="00D650AD" w:rsidP="00D650AD">
      <w:pPr>
        <w:spacing w:line="180" w:lineRule="auto"/>
        <w:jc w:val="right"/>
        <w:rPr>
          <w:b/>
        </w:rPr>
      </w:pPr>
      <w:r w:rsidRPr="00D20D2E">
        <w:rPr>
          <w:b/>
        </w:rPr>
        <w:t>Таблиця 8.1</w:t>
      </w:r>
    </w:p>
    <w:p w14:paraId="3C96516F" w14:textId="77777777" w:rsidR="00D650AD" w:rsidRPr="00D20D2E" w:rsidRDefault="00D650AD" w:rsidP="00D650AD">
      <w:pPr>
        <w:pStyle w:val="3"/>
        <w:tabs>
          <w:tab w:val="left" w:pos="708"/>
        </w:tabs>
        <w:jc w:val="center"/>
        <w:rPr>
          <w:iCs/>
          <w:spacing w:val="-2"/>
          <w:sz w:val="28"/>
          <w:szCs w:val="28"/>
        </w:rPr>
      </w:pPr>
      <w:r w:rsidRPr="00D20D2E">
        <w:rPr>
          <w:iCs/>
          <w:spacing w:val="-2"/>
          <w:sz w:val="28"/>
          <w:szCs w:val="28"/>
        </w:rPr>
        <w:t>Оцінювання окремих видів навчальної роботи студента</w:t>
      </w:r>
    </w:p>
    <w:p w14:paraId="6DBEDEE5" w14:textId="77777777" w:rsidR="00D650AD" w:rsidRPr="00D20D2E" w:rsidRDefault="00D650AD" w:rsidP="00D650AD">
      <w:pPr>
        <w:spacing w:line="18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7"/>
        <w:gridCol w:w="3644"/>
      </w:tblGrid>
      <w:tr w:rsidR="00D650AD" w:rsidRPr="00D20D2E" w14:paraId="02DA8D84" w14:textId="77777777" w:rsidTr="007006C7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F3A6" w14:textId="77777777" w:rsidR="00D650AD" w:rsidRPr="00D20D2E" w:rsidRDefault="00D650AD" w:rsidP="007006C7">
            <w:pPr>
              <w:pStyle w:val="3"/>
              <w:spacing w:line="240" w:lineRule="auto"/>
              <w:jc w:val="center"/>
              <w:rPr>
                <w:sz w:val="28"/>
                <w:szCs w:val="28"/>
              </w:rPr>
            </w:pPr>
            <w:r w:rsidRPr="00D20D2E">
              <w:rPr>
                <w:sz w:val="28"/>
                <w:szCs w:val="28"/>
              </w:rPr>
              <w:t>Вид навчальної роботи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F5E8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spacing w:line="240" w:lineRule="auto"/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Мах кількість балів</w:t>
            </w:r>
          </w:p>
        </w:tc>
      </w:tr>
      <w:tr w:rsidR="00D650AD" w:rsidRPr="00D20D2E" w14:paraId="4442068F" w14:textId="77777777" w:rsidTr="007006C7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B854" w14:textId="77777777" w:rsidR="00D650AD" w:rsidRPr="00D20D2E" w:rsidRDefault="00D650AD" w:rsidP="007006C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D20D2E">
              <w:rPr>
                <w:sz w:val="28"/>
                <w:szCs w:val="28"/>
              </w:rPr>
              <w:t>Робота на семінарських  заняттях ( 7 балів х 12)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2AEA" w14:textId="77777777" w:rsidR="00D650AD" w:rsidRPr="00D20D2E" w:rsidRDefault="00D650AD" w:rsidP="007006C7">
            <w:pPr>
              <w:pStyle w:val="3"/>
              <w:spacing w:line="240" w:lineRule="auto"/>
              <w:jc w:val="center"/>
              <w:rPr>
                <w:sz w:val="28"/>
                <w:szCs w:val="28"/>
              </w:rPr>
            </w:pPr>
            <w:r w:rsidRPr="00D20D2E">
              <w:rPr>
                <w:sz w:val="28"/>
                <w:szCs w:val="28"/>
              </w:rPr>
              <w:t>84</w:t>
            </w:r>
          </w:p>
        </w:tc>
      </w:tr>
      <w:tr w:rsidR="00D650AD" w:rsidRPr="00D20D2E" w14:paraId="6C088C39" w14:textId="77777777" w:rsidTr="007006C7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7497" w14:textId="77777777" w:rsidR="00D650AD" w:rsidRPr="00D20D2E" w:rsidRDefault="00D650AD" w:rsidP="007006C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D20D2E">
              <w:rPr>
                <w:sz w:val="28"/>
                <w:szCs w:val="28"/>
              </w:rPr>
              <w:t>Модульна контрольна робота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9A1F" w14:textId="77777777" w:rsidR="00D650AD" w:rsidRPr="00D20D2E" w:rsidRDefault="00D650AD" w:rsidP="007006C7">
            <w:pPr>
              <w:pStyle w:val="3"/>
              <w:spacing w:line="240" w:lineRule="auto"/>
              <w:jc w:val="center"/>
              <w:rPr>
                <w:sz w:val="28"/>
                <w:szCs w:val="28"/>
              </w:rPr>
            </w:pPr>
            <w:r w:rsidRPr="00D20D2E">
              <w:rPr>
                <w:sz w:val="28"/>
                <w:szCs w:val="28"/>
              </w:rPr>
              <w:t>16</w:t>
            </w:r>
          </w:p>
        </w:tc>
      </w:tr>
      <w:tr w:rsidR="00D650AD" w:rsidRPr="00D20D2E" w14:paraId="250B2A83" w14:textId="77777777" w:rsidTr="007006C7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554E" w14:textId="77777777" w:rsidR="00D650AD" w:rsidRPr="00D20D2E" w:rsidRDefault="00D650AD" w:rsidP="007006C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D20D2E">
              <w:rPr>
                <w:sz w:val="28"/>
                <w:szCs w:val="28"/>
              </w:rPr>
              <w:t>Всього за модуль № 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48B5" w14:textId="77777777" w:rsidR="00D650AD" w:rsidRPr="00D20D2E" w:rsidRDefault="00D650AD" w:rsidP="007006C7">
            <w:pPr>
              <w:pStyle w:val="3"/>
              <w:spacing w:line="240" w:lineRule="auto"/>
              <w:jc w:val="center"/>
              <w:rPr>
                <w:sz w:val="28"/>
                <w:szCs w:val="28"/>
              </w:rPr>
            </w:pPr>
            <w:r w:rsidRPr="00D20D2E">
              <w:rPr>
                <w:sz w:val="28"/>
                <w:szCs w:val="28"/>
              </w:rPr>
              <w:t>100</w:t>
            </w:r>
          </w:p>
        </w:tc>
      </w:tr>
      <w:tr w:rsidR="00D650AD" w:rsidRPr="00D20D2E" w14:paraId="1A64EBB3" w14:textId="77777777" w:rsidTr="007006C7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A680" w14:textId="77777777" w:rsidR="00D650AD" w:rsidRPr="00D20D2E" w:rsidRDefault="00D650AD" w:rsidP="007006C7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D20D2E">
              <w:rPr>
                <w:b/>
                <w:sz w:val="28"/>
                <w:szCs w:val="28"/>
              </w:rPr>
              <w:lastRenderedPageBreak/>
              <w:t xml:space="preserve">Усього за навчальну дисципліну           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5E34" w14:textId="77777777" w:rsidR="00D650AD" w:rsidRPr="00D20D2E" w:rsidRDefault="00D650AD" w:rsidP="007006C7">
            <w:pPr>
              <w:pStyle w:val="3"/>
              <w:spacing w:line="240" w:lineRule="auto"/>
              <w:jc w:val="center"/>
              <w:rPr>
                <w:sz w:val="28"/>
                <w:szCs w:val="28"/>
              </w:rPr>
            </w:pPr>
            <w:r w:rsidRPr="00D20D2E">
              <w:rPr>
                <w:b/>
                <w:sz w:val="28"/>
                <w:szCs w:val="28"/>
              </w:rPr>
              <w:t>100</w:t>
            </w:r>
          </w:p>
        </w:tc>
      </w:tr>
    </w:tbl>
    <w:p w14:paraId="2CB300C7" w14:textId="77777777" w:rsidR="00D650AD" w:rsidRPr="00D20D2E" w:rsidRDefault="00D650AD" w:rsidP="00D650AD">
      <w:pPr>
        <w:shd w:val="clear" w:color="auto" w:fill="FFFFFF"/>
        <w:spacing w:line="240" w:lineRule="auto"/>
        <w:jc w:val="both"/>
        <w:rPr>
          <w:rFonts w:eastAsia="Times New Roman"/>
          <w:iCs/>
          <w:color w:val="000000"/>
          <w:lang w:eastAsia="uk-UA"/>
        </w:rPr>
      </w:pPr>
    </w:p>
    <w:p w14:paraId="6A31A875" w14:textId="77777777" w:rsidR="00D650AD" w:rsidRPr="00D20D2E" w:rsidRDefault="00D650AD" w:rsidP="00D650AD">
      <w:pPr>
        <w:shd w:val="clear" w:color="auto" w:fill="FFFFFF"/>
        <w:spacing w:line="240" w:lineRule="auto"/>
        <w:ind w:firstLine="709"/>
        <w:jc w:val="both"/>
        <w:rPr>
          <w:rFonts w:eastAsia="Times New Roman"/>
          <w:i/>
          <w:lang w:eastAsia="uk-UA"/>
        </w:rPr>
      </w:pPr>
      <w:r w:rsidRPr="00D20D2E">
        <w:rPr>
          <w:rFonts w:eastAsia="Times New Roman"/>
          <w:i/>
          <w:iCs/>
          <w:color w:val="000000"/>
          <w:lang w:eastAsia="uk-UA"/>
        </w:rPr>
        <w:t xml:space="preserve">Система оцінювання студента за одне семінарське заняття (максимальна кількість балів на 1 </w:t>
      </w:r>
      <w:r w:rsidRPr="00D20D2E">
        <w:rPr>
          <w:rFonts w:eastAsia="Times New Roman"/>
          <w:i/>
          <w:iCs/>
          <w:color w:val="000000"/>
          <w:u w:val="single"/>
          <w:lang w:eastAsia="uk-UA"/>
        </w:rPr>
        <w:t xml:space="preserve">семінарському </w:t>
      </w:r>
      <w:r w:rsidRPr="00D20D2E">
        <w:rPr>
          <w:rFonts w:eastAsia="Times New Roman"/>
          <w:i/>
          <w:iCs/>
          <w:color w:val="000000"/>
          <w:lang w:eastAsia="uk-UA"/>
        </w:rPr>
        <w:t xml:space="preserve">занятті складає 7 балів. Якщо студент отримав на семінарі оцінку за вирішення тестів чи вирішення задачі, крім того отримав оцінку за усну відповідь то йому виставляється середньо-арифметична оцінка, </w:t>
      </w:r>
      <w:proofErr w:type="spellStart"/>
      <w:r w:rsidRPr="00D20D2E">
        <w:rPr>
          <w:rFonts w:eastAsia="Times New Roman"/>
          <w:i/>
          <w:iCs/>
          <w:color w:val="000000"/>
          <w:lang w:eastAsia="uk-UA"/>
        </w:rPr>
        <w:t>чка</w:t>
      </w:r>
      <w:proofErr w:type="spellEnd"/>
      <w:r w:rsidRPr="00D20D2E">
        <w:rPr>
          <w:rFonts w:eastAsia="Times New Roman"/>
          <w:i/>
          <w:iCs/>
          <w:color w:val="000000"/>
          <w:lang w:eastAsia="uk-UA"/>
        </w:rPr>
        <w:t xml:space="preserve"> не може перевищувати 7 балів.</w:t>
      </w:r>
    </w:p>
    <w:p w14:paraId="0E188C5D" w14:textId="77777777" w:rsidR="00D650AD" w:rsidRPr="00D20D2E" w:rsidRDefault="00D650AD" w:rsidP="00D650AD">
      <w:pPr>
        <w:shd w:val="clear" w:color="auto" w:fill="FFFFFF"/>
        <w:spacing w:line="240" w:lineRule="auto"/>
        <w:jc w:val="both"/>
        <w:rPr>
          <w:rFonts w:eastAsia="Times New Roman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6"/>
        <w:gridCol w:w="699"/>
      </w:tblGrid>
      <w:tr w:rsidR="00D650AD" w:rsidRPr="00D20D2E" w14:paraId="4F9A4B60" w14:textId="77777777" w:rsidTr="007006C7">
        <w:trPr>
          <w:trHeight w:val="70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D88ED" w14:textId="77777777" w:rsidR="00D650AD" w:rsidRPr="00D20D2E" w:rsidRDefault="00D650AD" w:rsidP="007006C7">
            <w:pPr>
              <w:spacing w:line="70" w:lineRule="atLeast"/>
              <w:ind w:firstLine="709"/>
              <w:jc w:val="both"/>
              <w:rPr>
                <w:rFonts w:eastAsia="Times New Roman"/>
                <w:lang w:eastAsia="uk-UA"/>
              </w:rPr>
            </w:pPr>
            <w:r w:rsidRPr="00D20D2E">
              <w:rPr>
                <w:rFonts w:eastAsia="Times New Roman"/>
                <w:color w:val="000000"/>
                <w:lang w:eastAsia="uk-UA"/>
              </w:rPr>
              <w:t>Активна участь у проведенні заняття; надання повної і аргументованої, логічно викладеної відповіді, висловлення власної позиції з дискусійних питань або повністю правильне вирішення завдань з відповідним обґрунтуванням, у поєднанні зі слушними доповненнями відповідей інших студентів у процесі дискусії. Студент вільно володіє матеріалом. Якщо студент під час семінару виконав тестове завдання і брав участь в усній відповіді йому виводиться середній арифметичний бал за цей семінар.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ACE55" w14:textId="77777777" w:rsidR="00D650AD" w:rsidRPr="00D20D2E" w:rsidRDefault="00D650AD" w:rsidP="007006C7">
            <w:pPr>
              <w:spacing w:line="70" w:lineRule="atLeast"/>
              <w:ind w:left="-74"/>
              <w:jc w:val="center"/>
              <w:rPr>
                <w:rFonts w:eastAsia="Times New Roman"/>
                <w:lang w:eastAsia="uk-UA"/>
              </w:rPr>
            </w:pPr>
            <w:r w:rsidRPr="00D20D2E">
              <w:rPr>
                <w:rFonts w:eastAsia="Times New Roman"/>
                <w:color w:val="000000"/>
                <w:lang w:eastAsia="uk-UA"/>
              </w:rPr>
              <w:t>6-7</w:t>
            </w:r>
          </w:p>
        </w:tc>
      </w:tr>
      <w:tr w:rsidR="00D650AD" w:rsidRPr="00D20D2E" w14:paraId="0921B0F7" w14:textId="77777777" w:rsidTr="007006C7">
        <w:trPr>
          <w:trHeight w:val="70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4A7A10" w14:textId="77777777" w:rsidR="00D650AD" w:rsidRPr="00D20D2E" w:rsidRDefault="00D650AD" w:rsidP="007006C7">
            <w:pPr>
              <w:spacing w:line="70" w:lineRule="atLeast"/>
              <w:ind w:firstLine="709"/>
              <w:jc w:val="both"/>
              <w:rPr>
                <w:rFonts w:eastAsia="Times New Roman"/>
                <w:lang w:eastAsia="uk-UA"/>
              </w:rPr>
            </w:pPr>
            <w:r w:rsidRPr="00D20D2E">
              <w:rPr>
                <w:rFonts w:eastAsia="Times New Roman"/>
                <w:color w:val="000000"/>
                <w:lang w:eastAsia="uk-UA"/>
              </w:rPr>
              <w:t>Активна участь у проведенні заняття; надання правильних відповідей або правильне вирішення завдань з незначними неточностями, порушеннями логіки викладення відповіді чи обґрунтування при вирішенні задачі. Студент вільно володіє матеріалом, але є незначні підглядання. Якщо студент під час семінару виконав тестове завдання і брав участь в усній відповіді йому виводиться середній арифметичний бал за цей семінар.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39AFFF" w14:textId="77777777" w:rsidR="00D650AD" w:rsidRPr="00D20D2E" w:rsidRDefault="00D650AD" w:rsidP="007006C7">
            <w:pPr>
              <w:spacing w:line="70" w:lineRule="atLeast"/>
              <w:ind w:left="-74"/>
              <w:jc w:val="center"/>
              <w:rPr>
                <w:rFonts w:eastAsia="Times New Roman"/>
                <w:lang w:eastAsia="uk-UA"/>
              </w:rPr>
            </w:pPr>
            <w:r w:rsidRPr="00D20D2E">
              <w:rPr>
                <w:rFonts w:eastAsia="Times New Roman"/>
                <w:color w:val="000000"/>
                <w:lang w:eastAsia="uk-UA"/>
              </w:rPr>
              <w:t>4-5</w:t>
            </w:r>
          </w:p>
        </w:tc>
      </w:tr>
      <w:tr w:rsidR="00D650AD" w:rsidRPr="00D20D2E" w14:paraId="12C3218F" w14:textId="77777777" w:rsidTr="007006C7"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EB9B6" w14:textId="77777777" w:rsidR="00D650AD" w:rsidRPr="00D20D2E" w:rsidRDefault="00D650AD" w:rsidP="007006C7">
            <w:pPr>
              <w:spacing w:line="0" w:lineRule="atLeast"/>
              <w:ind w:firstLine="709"/>
              <w:jc w:val="both"/>
              <w:rPr>
                <w:rFonts w:eastAsia="Times New Roman"/>
                <w:lang w:eastAsia="uk-UA"/>
              </w:rPr>
            </w:pPr>
            <w:r w:rsidRPr="00D20D2E">
              <w:rPr>
                <w:rFonts w:eastAsia="Times New Roman"/>
                <w:color w:val="000000"/>
                <w:lang w:eastAsia="uk-UA"/>
              </w:rPr>
              <w:t>Надання відповідей з чисельними значними похибками або вирішення задачі з грубими помилками, вирішення задачі без обґрунтування.  Відповідь супроводжується значною прив’язкою до тексту, майже читанням. Якщо студент під час семінару виконав тестове завдання і брав участь в усній відповіді йому виводиться середній арифметичний бал за цей семінар.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76DFC" w14:textId="77777777" w:rsidR="00D650AD" w:rsidRPr="00D20D2E" w:rsidRDefault="00D650AD" w:rsidP="007006C7">
            <w:pPr>
              <w:spacing w:line="0" w:lineRule="atLeast"/>
              <w:ind w:left="-74"/>
              <w:jc w:val="center"/>
              <w:rPr>
                <w:rFonts w:eastAsia="Times New Roman"/>
                <w:lang w:eastAsia="uk-UA"/>
              </w:rPr>
            </w:pPr>
            <w:r w:rsidRPr="00D20D2E">
              <w:rPr>
                <w:rFonts w:eastAsia="Times New Roman"/>
                <w:color w:val="000000"/>
                <w:lang w:eastAsia="uk-UA"/>
              </w:rPr>
              <w:t>1-3</w:t>
            </w:r>
          </w:p>
        </w:tc>
      </w:tr>
      <w:tr w:rsidR="00D650AD" w:rsidRPr="00D20D2E" w14:paraId="19348B2B" w14:textId="77777777" w:rsidTr="007006C7"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B2996" w14:textId="77777777" w:rsidR="00D650AD" w:rsidRPr="00D20D2E" w:rsidRDefault="00D650AD" w:rsidP="007006C7">
            <w:pPr>
              <w:spacing w:line="0" w:lineRule="atLeast"/>
              <w:ind w:firstLine="709"/>
              <w:jc w:val="both"/>
              <w:rPr>
                <w:rFonts w:eastAsia="Times New Roman"/>
                <w:color w:val="000000"/>
                <w:lang w:eastAsia="uk-UA"/>
              </w:rPr>
            </w:pPr>
            <w:r w:rsidRPr="00D20D2E">
              <w:rPr>
                <w:rFonts w:eastAsia="Times New Roman"/>
                <w:color w:val="000000"/>
                <w:lang w:eastAsia="uk-UA"/>
              </w:rPr>
              <w:t>Студент відмовляється від відповіді або взагалі нічого не може розказати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759FF" w14:textId="77777777" w:rsidR="00D650AD" w:rsidRPr="00D20D2E" w:rsidRDefault="00D650AD" w:rsidP="007006C7">
            <w:pPr>
              <w:spacing w:line="0" w:lineRule="atLeast"/>
              <w:ind w:left="-74"/>
              <w:jc w:val="center"/>
              <w:rPr>
                <w:rFonts w:eastAsia="Times New Roman"/>
                <w:color w:val="000000"/>
                <w:lang w:eastAsia="uk-UA"/>
              </w:rPr>
            </w:pPr>
            <w:r w:rsidRPr="00D20D2E">
              <w:rPr>
                <w:rFonts w:eastAsia="Times New Roman"/>
                <w:color w:val="000000"/>
                <w:lang w:eastAsia="uk-UA"/>
              </w:rPr>
              <w:t>0</w:t>
            </w:r>
          </w:p>
        </w:tc>
      </w:tr>
    </w:tbl>
    <w:p w14:paraId="0FCBAA18" w14:textId="77777777" w:rsidR="00D650AD" w:rsidRPr="00D20D2E" w:rsidRDefault="00D650AD" w:rsidP="00D650AD">
      <w:pPr>
        <w:pStyle w:val="3"/>
        <w:tabs>
          <w:tab w:val="left" w:pos="708"/>
        </w:tabs>
        <w:spacing w:line="232" w:lineRule="auto"/>
        <w:ind w:left="0"/>
        <w:rPr>
          <w:iCs/>
          <w:spacing w:val="-2"/>
          <w:sz w:val="28"/>
          <w:szCs w:val="28"/>
        </w:rPr>
      </w:pPr>
    </w:p>
    <w:p w14:paraId="13491A69" w14:textId="77777777" w:rsidR="00D650AD" w:rsidRPr="00D20D2E" w:rsidRDefault="00D650AD" w:rsidP="00D650AD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8"/>
          <w:szCs w:val="28"/>
        </w:rPr>
      </w:pPr>
      <w:r w:rsidRPr="00D20D2E">
        <w:rPr>
          <w:iCs/>
          <w:spacing w:val="-2"/>
          <w:sz w:val="28"/>
          <w:szCs w:val="28"/>
        </w:rPr>
        <w:t>Виконаний вид навчальної роботи зараховується студенту, якщо він отримав за нього позитивну оцінку за національною шкалою (табл. 8.2).</w:t>
      </w:r>
    </w:p>
    <w:p w14:paraId="7686F0C1" w14:textId="77777777" w:rsidR="00D650AD" w:rsidRPr="00D20D2E" w:rsidRDefault="00D650AD" w:rsidP="00D650AD">
      <w:pPr>
        <w:pStyle w:val="3"/>
        <w:tabs>
          <w:tab w:val="left" w:pos="708"/>
        </w:tabs>
        <w:spacing w:line="232" w:lineRule="auto"/>
        <w:jc w:val="right"/>
        <w:rPr>
          <w:iCs/>
          <w:spacing w:val="-2"/>
          <w:sz w:val="28"/>
          <w:szCs w:val="28"/>
        </w:rPr>
      </w:pPr>
      <w:r w:rsidRPr="00D20D2E">
        <w:rPr>
          <w:iCs/>
          <w:spacing w:val="-2"/>
          <w:sz w:val="28"/>
          <w:szCs w:val="28"/>
        </w:rPr>
        <w:t>Таблиця 8.2</w:t>
      </w:r>
    </w:p>
    <w:p w14:paraId="31CF0850" w14:textId="77777777" w:rsidR="00D650AD" w:rsidRPr="00D20D2E" w:rsidRDefault="00D650AD" w:rsidP="00D650AD">
      <w:pPr>
        <w:pStyle w:val="3"/>
        <w:tabs>
          <w:tab w:val="left" w:pos="708"/>
        </w:tabs>
        <w:spacing w:line="232" w:lineRule="auto"/>
        <w:jc w:val="center"/>
        <w:rPr>
          <w:iCs/>
          <w:spacing w:val="-2"/>
          <w:sz w:val="28"/>
          <w:szCs w:val="28"/>
        </w:rPr>
      </w:pPr>
      <w:r w:rsidRPr="00D20D2E">
        <w:rPr>
          <w:iCs/>
          <w:spacing w:val="-2"/>
          <w:sz w:val="28"/>
          <w:szCs w:val="28"/>
        </w:rPr>
        <w:t>Відповідність рейтингових оцінок за окремі види навчальної роботи</w:t>
      </w:r>
    </w:p>
    <w:p w14:paraId="6E7EA3A0" w14:textId="77777777" w:rsidR="00D650AD" w:rsidRPr="00D20D2E" w:rsidRDefault="00D650AD" w:rsidP="00D650AD">
      <w:pPr>
        <w:pStyle w:val="3"/>
        <w:tabs>
          <w:tab w:val="left" w:pos="708"/>
        </w:tabs>
        <w:spacing w:line="232" w:lineRule="auto"/>
        <w:jc w:val="center"/>
        <w:rPr>
          <w:iCs/>
          <w:spacing w:val="-2"/>
          <w:sz w:val="28"/>
          <w:szCs w:val="28"/>
        </w:rPr>
      </w:pPr>
      <w:r w:rsidRPr="00D20D2E">
        <w:rPr>
          <w:iCs/>
          <w:spacing w:val="-2"/>
          <w:sz w:val="28"/>
          <w:szCs w:val="28"/>
        </w:rPr>
        <w:t>в балах оцінкам за національною шкалою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840"/>
        <w:gridCol w:w="1729"/>
        <w:gridCol w:w="1636"/>
        <w:gridCol w:w="2158"/>
      </w:tblGrid>
      <w:tr w:rsidR="00D650AD" w:rsidRPr="00D20D2E" w14:paraId="7FB4240B" w14:textId="77777777" w:rsidTr="007006C7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24AB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sz w:val="28"/>
                <w:szCs w:val="28"/>
              </w:rPr>
              <w:t>Рейтингова оцінка в балах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6B31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D650AD" w:rsidRPr="00D20D2E" w14:paraId="3B6760CF" w14:textId="77777777" w:rsidTr="007006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B3C1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sz w:val="28"/>
                <w:szCs w:val="28"/>
              </w:rPr>
              <w:t>Критерій оцінювання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366" w14:textId="77777777" w:rsidR="00D650AD" w:rsidRPr="00D20D2E" w:rsidRDefault="00D650AD" w:rsidP="007006C7">
            <w:pPr>
              <w:jc w:val="center"/>
            </w:pPr>
            <w:r w:rsidRPr="00D20D2E">
              <w:t xml:space="preserve">Робота на семінарських </w:t>
            </w:r>
            <w:r w:rsidRPr="00D20D2E">
              <w:lastRenderedPageBreak/>
              <w:t>(практичних) заняттях</w:t>
            </w:r>
            <w:r w:rsidRPr="00D20D2E">
              <w:rPr>
                <w:iCs/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B331" w14:textId="77777777" w:rsidR="00D650AD" w:rsidRPr="00D20D2E" w:rsidRDefault="00D650AD" w:rsidP="007006C7">
            <w:pPr>
              <w:jc w:val="center"/>
              <w:rPr>
                <w:iCs/>
                <w:spacing w:val="-2"/>
              </w:rPr>
            </w:pPr>
            <w:r w:rsidRPr="00D20D2E">
              <w:rPr>
                <w:iCs/>
                <w:spacing w:val="-2"/>
              </w:rPr>
              <w:lastRenderedPageBreak/>
              <w:t>Виконання</w:t>
            </w:r>
          </w:p>
          <w:p w14:paraId="3E882F0D" w14:textId="77777777" w:rsidR="00D650AD" w:rsidRPr="00D20D2E" w:rsidRDefault="00D650AD" w:rsidP="007006C7">
            <w:pPr>
              <w:jc w:val="center"/>
              <w:rPr>
                <w:iCs/>
                <w:spacing w:val="-2"/>
              </w:rPr>
            </w:pPr>
            <w:r w:rsidRPr="00D20D2E">
              <w:rPr>
                <w:iCs/>
                <w:spacing w:val="-2"/>
              </w:rPr>
              <w:t>модульної</w:t>
            </w:r>
          </w:p>
          <w:p w14:paraId="0981CDCF" w14:textId="77777777" w:rsidR="00D650AD" w:rsidRPr="00D20D2E" w:rsidRDefault="00D650AD" w:rsidP="007006C7">
            <w:pPr>
              <w:jc w:val="center"/>
              <w:rPr>
                <w:iCs/>
                <w:spacing w:val="-2"/>
              </w:rPr>
            </w:pPr>
            <w:r w:rsidRPr="00D20D2E">
              <w:rPr>
                <w:iCs/>
                <w:spacing w:val="-2"/>
              </w:rPr>
              <w:lastRenderedPageBreak/>
              <w:t>контрольної</w:t>
            </w:r>
          </w:p>
          <w:p w14:paraId="53C127A2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роботи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CDA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lastRenderedPageBreak/>
              <w:t>Загальна сума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95B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</w:tr>
      <w:tr w:rsidR="00D650AD" w:rsidRPr="00D20D2E" w14:paraId="7DE0CC41" w14:textId="77777777" w:rsidTr="007006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BCA5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повне виконання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B872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 xml:space="preserve">80-84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B139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15-16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04F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95-100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600E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D650AD" w:rsidRPr="00D20D2E" w14:paraId="4FB33B03" w14:textId="77777777" w:rsidTr="007006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CB48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Виконання повне, але є не розкриті аспекти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51C3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72- 80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800E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13-14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73D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85-94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53F1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sz w:val="28"/>
                <w:szCs w:val="28"/>
              </w:rPr>
              <w:t>Дуже добре</w:t>
            </w:r>
          </w:p>
        </w:tc>
      </w:tr>
      <w:tr w:rsidR="00D650AD" w:rsidRPr="00D20D2E" w14:paraId="1FEFDAE3" w14:textId="77777777" w:rsidTr="007006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C299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color w:val="000000"/>
                <w:sz w:val="28"/>
                <w:szCs w:val="28"/>
              </w:rPr>
              <w:t>виконання неповне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3F9F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64-72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102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11-12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94C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75-84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05DEB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Добре</w:t>
            </w:r>
          </w:p>
        </w:tc>
      </w:tr>
      <w:tr w:rsidR="00D650AD" w:rsidRPr="00D20D2E" w14:paraId="6553F8E8" w14:textId="77777777" w:rsidTr="007006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FA20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color w:val="000000"/>
                <w:sz w:val="28"/>
                <w:szCs w:val="28"/>
              </w:rPr>
              <w:t>виконання задовільне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784A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57-64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807B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8-10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11A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65-74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FB28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Задовільно</w:t>
            </w:r>
          </w:p>
        </w:tc>
      </w:tr>
      <w:tr w:rsidR="00D650AD" w:rsidRPr="00D20D2E" w14:paraId="14BB1E38" w14:textId="77777777" w:rsidTr="007006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D224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color w:val="000000"/>
                <w:sz w:val="28"/>
                <w:szCs w:val="28"/>
              </w:rPr>
              <w:t>виконання достатнє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A491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55-57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2153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 xml:space="preserve"> 5-7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2E0B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60-64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A1B02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Достатньо</w:t>
            </w:r>
          </w:p>
        </w:tc>
      </w:tr>
      <w:tr w:rsidR="00D650AD" w:rsidRPr="00D20D2E" w14:paraId="4ED06429" w14:textId="77777777" w:rsidTr="007006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F739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color w:val="000000"/>
                <w:sz w:val="28"/>
                <w:szCs w:val="28"/>
              </w:rPr>
              <w:t>виконання недостатнє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3E57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  <w:lang w:val="en-GB"/>
              </w:rPr>
              <w:t>&gt;</w:t>
            </w:r>
            <w:r w:rsidRPr="00D20D2E">
              <w:rPr>
                <w:iCs/>
                <w:spacing w:val="-2"/>
                <w:sz w:val="28"/>
                <w:szCs w:val="28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7A60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  <w:lang w:val="en-GB"/>
              </w:rPr>
              <w:t xml:space="preserve">&gt;5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AEDC" w14:textId="77777777" w:rsidR="00D650AD" w:rsidRPr="00D20D2E" w:rsidRDefault="00D650AD" w:rsidP="007006C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val="ru-RU" w:eastAsia="ru-RU"/>
              </w:rPr>
            </w:pPr>
            <w:r w:rsidRPr="00D20D2E">
              <w:rPr>
                <w:rFonts w:eastAsia="Times New Roman"/>
                <w:lang w:eastAsia="ru-RU"/>
              </w:rPr>
              <w:t>&gt; 60</w:t>
            </w:r>
          </w:p>
          <w:p w14:paraId="045AFCAD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28A7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Незадовільно</w:t>
            </w:r>
          </w:p>
        </w:tc>
      </w:tr>
      <w:tr w:rsidR="00D650AD" w:rsidRPr="00D20D2E" w14:paraId="33ED53FC" w14:textId="77777777" w:rsidTr="007006C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5C67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Не підготовлений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974A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AA61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36E" w14:textId="77777777" w:rsidR="00D650AD" w:rsidRPr="00D20D2E" w:rsidRDefault="00D650AD" w:rsidP="007006C7">
            <w:pPr>
              <w:pStyle w:val="3"/>
              <w:tabs>
                <w:tab w:val="left" w:pos="708"/>
              </w:tabs>
              <w:jc w:val="center"/>
              <w:rPr>
                <w:iCs/>
                <w:spacing w:val="-2"/>
                <w:sz w:val="28"/>
                <w:szCs w:val="28"/>
              </w:rPr>
            </w:pPr>
            <w:r w:rsidRPr="00D20D2E">
              <w:rPr>
                <w:iCs/>
                <w:spacing w:val="-2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04C9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Не допущено</w:t>
            </w:r>
          </w:p>
        </w:tc>
      </w:tr>
    </w:tbl>
    <w:p w14:paraId="32BBB088" w14:textId="77777777" w:rsidR="00D650AD" w:rsidRPr="00D20D2E" w:rsidRDefault="00D650AD" w:rsidP="00D650AD">
      <w:pPr>
        <w:tabs>
          <w:tab w:val="left" w:pos="540"/>
        </w:tabs>
        <w:spacing w:line="204" w:lineRule="auto"/>
        <w:rPr>
          <w:b/>
        </w:rPr>
      </w:pPr>
    </w:p>
    <w:p w14:paraId="65701DE8" w14:textId="77777777" w:rsidR="00D650AD" w:rsidRPr="00D20D2E" w:rsidRDefault="00D650AD" w:rsidP="00D650AD">
      <w:pPr>
        <w:spacing w:line="204" w:lineRule="auto"/>
        <w:ind w:firstLine="544"/>
        <w:rPr>
          <w:spacing w:val="-2"/>
        </w:rPr>
      </w:pPr>
      <w:r w:rsidRPr="00D20D2E">
        <w:rPr>
          <w:spacing w:val="-2"/>
        </w:rPr>
        <w:t xml:space="preserve">Сума   вагових  балів   контрольних   заходів  протягом  семестру  складає:  </w:t>
      </w:r>
      <w:r w:rsidRPr="00D20D2E">
        <w:rPr>
          <w:b/>
          <w:spacing w:val="-2"/>
        </w:rPr>
        <w:t>R</w:t>
      </w:r>
      <w:r w:rsidRPr="00D20D2E">
        <w:rPr>
          <w:b/>
          <w:spacing w:val="-2"/>
          <w:lang w:val="en-US"/>
        </w:rPr>
        <w:t>D</w:t>
      </w:r>
      <w:r w:rsidRPr="00D20D2E">
        <w:rPr>
          <w:b/>
          <w:spacing w:val="-2"/>
        </w:rPr>
        <w:t xml:space="preserve"> = 100 балів.</w:t>
      </w:r>
    </w:p>
    <w:p w14:paraId="19383895" w14:textId="77777777" w:rsidR="00D650AD" w:rsidRPr="00D20D2E" w:rsidRDefault="00D650AD" w:rsidP="00D650AD">
      <w:pPr>
        <w:spacing w:line="204" w:lineRule="auto"/>
        <w:ind w:firstLine="539"/>
        <w:jc w:val="both"/>
        <w:rPr>
          <w:spacing w:val="-5"/>
        </w:rPr>
      </w:pPr>
      <w:r w:rsidRPr="00D20D2E">
        <w:rPr>
          <w:spacing w:val="-4"/>
        </w:rPr>
        <w:t xml:space="preserve"> </w:t>
      </w:r>
    </w:p>
    <w:p w14:paraId="1CDF63CE" w14:textId="77777777" w:rsidR="00D650AD" w:rsidRPr="00D20D2E" w:rsidRDefault="00D650AD" w:rsidP="00D650AD">
      <w:pPr>
        <w:autoSpaceDE w:val="0"/>
        <w:autoSpaceDN w:val="0"/>
        <w:adjustRightInd w:val="0"/>
        <w:ind w:left="828"/>
      </w:pPr>
      <w:r w:rsidRPr="00D20D2E">
        <w:t>Сума балів переводиться до залікової оцінки згідно з таблицею.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395"/>
      </w:tblGrid>
      <w:tr w:rsidR="00D650AD" w:rsidRPr="00D20D2E" w14:paraId="32ADBCFC" w14:textId="77777777" w:rsidTr="007006C7">
        <w:trPr>
          <w:cantSplit/>
          <w:trHeight w:val="26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87BD" w14:textId="77777777" w:rsidR="00D650AD" w:rsidRPr="00D20D2E" w:rsidRDefault="00D650AD" w:rsidP="007006C7">
            <w:pPr>
              <w:spacing w:line="216" w:lineRule="auto"/>
              <w:jc w:val="center"/>
              <w:rPr>
                <w:rFonts w:eastAsia="Calibri"/>
              </w:rPr>
            </w:pPr>
            <w:r w:rsidRPr="00D20D2E">
              <w:t>Рейтингові бали, RD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3673" w14:textId="77777777" w:rsidR="00D650AD" w:rsidRPr="00D20D2E" w:rsidRDefault="00D650AD" w:rsidP="007006C7">
            <w:pPr>
              <w:spacing w:line="204" w:lineRule="auto"/>
              <w:jc w:val="center"/>
              <w:rPr>
                <w:rFonts w:eastAsia="Calibri"/>
              </w:rPr>
            </w:pPr>
            <w:r w:rsidRPr="00D20D2E">
              <w:t>Оцінка за університетською шкалою</w:t>
            </w:r>
          </w:p>
        </w:tc>
      </w:tr>
      <w:tr w:rsidR="00D650AD" w:rsidRPr="00D20D2E" w14:paraId="17625709" w14:textId="77777777" w:rsidTr="007006C7">
        <w:trPr>
          <w:cantSplit/>
          <w:trHeight w:val="239"/>
          <w:jc w:val="center"/>
        </w:trPr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D5E7" w14:textId="77777777" w:rsidR="00D650AD" w:rsidRPr="00D20D2E" w:rsidRDefault="00D650AD" w:rsidP="007006C7">
            <w:pPr>
              <w:spacing w:line="192" w:lineRule="auto"/>
              <w:rPr>
                <w:rFonts w:eastAsia="Calibri"/>
              </w:rPr>
            </w:pPr>
            <w:r w:rsidRPr="00D20D2E">
              <w:t>95 ≤ RD ≤ 100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EE43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Відмінно</w:t>
            </w:r>
          </w:p>
        </w:tc>
      </w:tr>
      <w:tr w:rsidR="00D650AD" w:rsidRPr="00D20D2E" w14:paraId="12F1C5FC" w14:textId="77777777" w:rsidTr="007006C7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ADD1" w14:textId="77777777" w:rsidR="00D650AD" w:rsidRPr="00D20D2E" w:rsidRDefault="00D650AD" w:rsidP="007006C7">
            <w:pPr>
              <w:rPr>
                <w:rFonts w:eastAsia="Calibri"/>
              </w:rPr>
            </w:pPr>
            <w:r w:rsidRPr="00D20D2E">
              <w:t>85 ≤ RD ≤ 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F195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Дуже добре</w:t>
            </w:r>
          </w:p>
        </w:tc>
      </w:tr>
      <w:tr w:rsidR="00D650AD" w:rsidRPr="00D20D2E" w14:paraId="2E31B041" w14:textId="77777777" w:rsidTr="007006C7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1AC1" w14:textId="77777777" w:rsidR="00D650AD" w:rsidRPr="00D20D2E" w:rsidRDefault="00D650AD" w:rsidP="007006C7">
            <w:pPr>
              <w:rPr>
                <w:rFonts w:eastAsia="Calibri"/>
              </w:rPr>
            </w:pPr>
            <w:r w:rsidRPr="00D20D2E">
              <w:t>75 ≤ RD ≤ 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3F85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Добре</w:t>
            </w:r>
          </w:p>
        </w:tc>
      </w:tr>
      <w:tr w:rsidR="00D650AD" w:rsidRPr="00D20D2E" w14:paraId="5D1A212B" w14:textId="77777777" w:rsidTr="007006C7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6669" w14:textId="77777777" w:rsidR="00D650AD" w:rsidRPr="00D20D2E" w:rsidRDefault="00D650AD" w:rsidP="007006C7">
            <w:pPr>
              <w:rPr>
                <w:rFonts w:eastAsia="Calibri"/>
              </w:rPr>
            </w:pPr>
            <w:r w:rsidRPr="00D20D2E">
              <w:t>65 ≤ RD ≤ 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97D9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Задовільно</w:t>
            </w:r>
          </w:p>
        </w:tc>
      </w:tr>
      <w:tr w:rsidR="00D650AD" w:rsidRPr="00D20D2E" w14:paraId="070849A9" w14:textId="77777777" w:rsidTr="007006C7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5772" w14:textId="77777777" w:rsidR="00D650AD" w:rsidRPr="00D20D2E" w:rsidRDefault="00D650AD" w:rsidP="007006C7">
            <w:pPr>
              <w:rPr>
                <w:rFonts w:eastAsia="Calibri"/>
              </w:rPr>
            </w:pPr>
            <w:r w:rsidRPr="00D20D2E">
              <w:t>60 ≤ RD ≤ 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8EAC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Достатньо</w:t>
            </w:r>
          </w:p>
        </w:tc>
      </w:tr>
      <w:tr w:rsidR="00D650AD" w:rsidRPr="00D20D2E" w14:paraId="6118F789" w14:textId="77777777" w:rsidTr="007006C7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7E75" w14:textId="77777777" w:rsidR="00D650AD" w:rsidRPr="00D20D2E" w:rsidRDefault="00D650AD" w:rsidP="007006C7">
            <w:pPr>
              <w:rPr>
                <w:rFonts w:eastAsia="Calibri"/>
              </w:rPr>
            </w:pPr>
            <w:r w:rsidRPr="00D20D2E">
              <w:t>RD&lt; 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32D5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Незадовільно</w:t>
            </w:r>
          </w:p>
        </w:tc>
      </w:tr>
      <w:tr w:rsidR="00D650AD" w:rsidRPr="00D20D2E" w14:paraId="6FCC6E33" w14:textId="77777777" w:rsidTr="007006C7">
        <w:trPr>
          <w:cantSplit/>
          <w:trHeight w:val="20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1AAA" w14:textId="77777777" w:rsidR="00D650AD" w:rsidRPr="00D20D2E" w:rsidRDefault="00D650AD" w:rsidP="007006C7">
            <w:pPr>
              <w:spacing w:line="204" w:lineRule="auto"/>
              <w:rPr>
                <w:rFonts w:eastAsia="Calibri"/>
              </w:rPr>
            </w:pPr>
            <w:r w:rsidRPr="00D20D2E">
              <w:t>Невиконання умов допуску до семестрового контролю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A1B4" w14:textId="77777777" w:rsidR="00D650AD" w:rsidRPr="00D20D2E" w:rsidRDefault="00D650AD" w:rsidP="007006C7">
            <w:pPr>
              <w:jc w:val="center"/>
              <w:rPr>
                <w:rFonts w:eastAsia="Calibri"/>
              </w:rPr>
            </w:pPr>
            <w:r w:rsidRPr="00D20D2E">
              <w:t>Не допущено</w:t>
            </w:r>
          </w:p>
        </w:tc>
      </w:tr>
    </w:tbl>
    <w:p w14:paraId="10AC8561" w14:textId="77777777" w:rsidR="002748BD" w:rsidRPr="00D20D2E" w:rsidRDefault="002748BD"/>
    <w:sectPr w:rsidR="002748BD" w:rsidRPr="00D2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82A59"/>
    <w:multiLevelType w:val="hybridMultilevel"/>
    <w:tmpl w:val="3B38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0194"/>
    <w:multiLevelType w:val="multilevel"/>
    <w:tmpl w:val="81EEE8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FCB"/>
    <w:rsid w:val="002748BD"/>
    <w:rsid w:val="00D20D2E"/>
    <w:rsid w:val="00D650AD"/>
    <w:rsid w:val="00D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F59A"/>
  <w15:docId w15:val="{11C5F497-F7BB-4328-AD98-4DF548DC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0AD"/>
    <w:pPr>
      <w:spacing w:after="0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0A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50AD"/>
    <w:pPr>
      <w:ind w:left="720"/>
      <w:contextualSpacing/>
    </w:pPr>
  </w:style>
  <w:style w:type="character" w:styleId="a5">
    <w:name w:val="Hyperlink"/>
    <w:basedOn w:val="a0"/>
    <w:rsid w:val="00D650AD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D650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50AD"/>
    <w:rPr>
      <w:rFonts w:ascii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ampus.kpi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</dc:creator>
  <cp:keywords/>
  <dc:description/>
  <cp:lastModifiedBy>Home</cp:lastModifiedBy>
  <cp:revision>3</cp:revision>
  <dcterms:created xsi:type="dcterms:W3CDTF">2021-09-30T12:58:00Z</dcterms:created>
  <dcterms:modified xsi:type="dcterms:W3CDTF">2021-10-01T13:32:00Z</dcterms:modified>
</cp:coreProperties>
</file>