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B60259" w:rsidRPr="008148A3" w14:paraId="05AA3B8F" w14:textId="77777777" w:rsidTr="00D91D70">
        <w:trPr>
          <w:trHeight w:val="557"/>
        </w:trPr>
        <w:tc>
          <w:tcPr>
            <w:tcW w:w="5670" w:type="dxa"/>
            <w:tcBorders>
              <w:right w:val="single" w:sz="4" w:space="0" w:color="auto"/>
            </w:tcBorders>
          </w:tcPr>
          <w:p w14:paraId="36AAE4C9" w14:textId="77777777" w:rsidR="00B60259" w:rsidRPr="008148A3" w:rsidRDefault="00B60259" w:rsidP="00D91D70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116C67E0" wp14:editId="06D9C73B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BC73" w14:textId="77777777" w:rsidR="00B60259" w:rsidRPr="008148A3" w:rsidRDefault="00B60259" w:rsidP="00D91D70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 xml:space="preserve">кафедри </w:t>
            </w:r>
            <w:r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0AA561EB" w14:textId="77777777" w:rsidR="00B60259" w:rsidRPr="008148A3" w:rsidRDefault="00B60259" w:rsidP="00D91D7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господарського та адміністративного права</w:t>
            </w:r>
          </w:p>
        </w:tc>
      </w:tr>
      <w:tr w:rsidR="00B60259" w:rsidRPr="008148A3" w14:paraId="48E2F02A" w14:textId="77777777" w:rsidTr="00D91D70">
        <w:trPr>
          <w:trHeight w:val="628"/>
        </w:trPr>
        <w:tc>
          <w:tcPr>
            <w:tcW w:w="10206" w:type="dxa"/>
            <w:gridSpan w:val="3"/>
          </w:tcPr>
          <w:p w14:paraId="6EBB7F7D" w14:textId="77777777" w:rsidR="00B60259" w:rsidRDefault="00B60259" w:rsidP="00D91D7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ГОСПОДАРСЬКЕ ПРАВО</w:t>
            </w:r>
          </w:p>
          <w:p w14:paraId="2A16D480" w14:textId="77777777" w:rsidR="00B60259" w:rsidRPr="00C32BA6" w:rsidRDefault="00B60259" w:rsidP="00D91D70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452467E7" w14:textId="77777777" w:rsidR="00B60259" w:rsidRPr="004472C0" w:rsidRDefault="00B60259" w:rsidP="00B6025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B60259" w:rsidRPr="005251A5" w14:paraId="1DCC0FFC" w14:textId="77777777" w:rsidTr="00D9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B2F14C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0BDFA510" w14:textId="77777777" w:rsidR="00B60259" w:rsidRPr="000A6C46" w:rsidRDefault="00B60259" w:rsidP="00D91D7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Перший (бакалаврський) </w:t>
            </w:r>
          </w:p>
        </w:tc>
      </w:tr>
      <w:tr w:rsidR="00B60259" w:rsidRPr="005251A5" w14:paraId="40D90E75" w14:textId="77777777" w:rsidTr="00D9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8E00BA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3ABEB2AB" w14:textId="77777777" w:rsidR="00B60259" w:rsidRPr="000A6C46" w:rsidRDefault="00B60259" w:rsidP="00D91D7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ru-RU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08 </w:t>
            </w: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ru-RU"/>
              </w:rPr>
              <w:t>Право</w:t>
            </w:r>
          </w:p>
        </w:tc>
      </w:tr>
      <w:tr w:rsidR="00B60259" w:rsidRPr="00C301EF" w14:paraId="37B73536" w14:textId="77777777" w:rsidTr="00D9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0C6B27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1177B068" w14:textId="77777777" w:rsidR="00B60259" w:rsidRPr="000A6C46" w:rsidRDefault="00B60259" w:rsidP="00D91D7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081 Право</w:t>
            </w:r>
          </w:p>
        </w:tc>
      </w:tr>
      <w:tr w:rsidR="00B60259" w:rsidRPr="005251A5" w14:paraId="28C9FEF1" w14:textId="77777777" w:rsidTr="00D9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8131A3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1959E59A" w14:textId="77777777" w:rsidR="00B60259" w:rsidRPr="000A6C46" w:rsidRDefault="00B60259" w:rsidP="00D91D7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Право</w:t>
            </w:r>
          </w:p>
        </w:tc>
      </w:tr>
      <w:tr w:rsidR="00B60259" w:rsidRPr="005251A5" w14:paraId="5C26B759" w14:textId="77777777" w:rsidTr="00D9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462DA7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67525228" w14:textId="0FB75393" w:rsidR="00B60259" w:rsidRPr="000A6C46" w:rsidRDefault="003A0593" w:rsidP="00D91D7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Обов’язкова</w:t>
            </w:r>
            <w:r w:rsidR="00B60259"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 </w:t>
            </w:r>
          </w:p>
        </w:tc>
      </w:tr>
      <w:tr w:rsidR="00B60259" w:rsidRPr="005251A5" w14:paraId="358D583B" w14:textId="77777777" w:rsidTr="00D9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54C3F9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EEFDD9" w14:textId="77777777" w:rsidR="00B60259" w:rsidRPr="000A6C46" w:rsidRDefault="00B60259" w:rsidP="00D91D7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очна(денна)</w:t>
            </w:r>
          </w:p>
        </w:tc>
      </w:tr>
      <w:tr w:rsidR="00B60259" w:rsidRPr="005251A5" w14:paraId="3D933EC5" w14:textId="77777777" w:rsidTr="00D9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7EA694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37C938C2" w14:textId="77777777" w:rsidR="00B60259" w:rsidRPr="000A6C46" w:rsidRDefault="00B60259" w:rsidP="00D91D7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3 курс, осінній семестр</w:t>
            </w:r>
          </w:p>
        </w:tc>
      </w:tr>
      <w:tr w:rsidR="00B60259" w:rsidRPr="005251A5" w14:paraId="3E20AA2E" w14:textId="77777777" w:rsidTr="00D9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DBF2AB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14F96191" w14:textId="77777777" w:rsidR="00B60259" w:rsidRPr="000A6C46" w:rsidRDefault="00B60259" w:rsidP="00D91D7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  <w:t>120</w:t>
            </w: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 год, 4 кредити </w:t>
            </w: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  <w:t>ECTS</w:t>
            </w:r>
          </w:p>
        </w:tc>
      </w:tr>
      <w:tr w:rsidR="00B60259" w:rsidRPr="005251A5" w14:paraId="4CCBF8BA" w14:textId="77777777" w:rsidTr="00D9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2D6A86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175C58EB" w14:textId="77777777" w:rsidR="00B60259" w:rsidRPr="000A6C46" w:rsidRDefault="00B60259" w:rsidP="00D91D7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Екзамен</w:t>
            </w:r>
          </w:p>
        </w:tc>
      </w:tr>
      <w:tr w:rsidR="00B60259" w:rsidRPr="005251A5" w14:paraId="0748AD0D" w14:textId="77777777" w:rsidTr="00D9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11CABE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6D9BA653" w14:textId="77777777" w:rsidR="00B60259" w:rsidRPr="000A6C46" w:rsidRDefault="00B60259" w:rsidP="00D91D7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  <w:t>http://rozklad.kpi.ua/</w:t>
            </w:r>
          </w:p>
        </w:tc>
      </w:tr>
      <w:tr w:rsidR="00B60259" w:rsidRPr="005251A5" w14:paraId="7E74AC89" w14:textId="77777777" w:rsidTr="00D9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23789C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0DD6A495" w14:textId="77777777" w:rsidR="00B60259" w:rsidRPr="000A6C46" w:rsidRDefault="00B60259" w:rsidP="00D91D7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Українська</w:t>
            </w:r>
          </w:p>
        </w:tc>
      </w:tr>
      <w:tr w:rsidR="00B60259" w:rsidRPr="005251A5" w14:paraId="477CCD4A" w14:textId="77777777" w:rsidTr="00D9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0BFDC0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3012A3DD" w14:textId="77777777" w:rsidR="00B60259" w:rsidRPr="000A6C46" w:rsidRDefault="00B60259" w:rsidP="00D91D7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72C4" w:themeColor="accent1"/>
                <w:sz w:val="22"/>
                <w:szCs w:val="22"/>
                <w:lang w:val="ru-RU"/>
              </w:rPr>
            </w:pPr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>Лектор: кандидат юридичних наук Подоляк Світлана Анатоліївна, e-</w:t>
            </w:r>
            <w:proofErr w:type="spellStart"/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>mail</w:t>
            </w:r>
            <w:proofErr w:type="spellEnd"/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  <w:lang w:val="ru-RU"/>
              </w:rPr>
              <w:t>:</w:t>
            </w:r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 xml:space="preserve"> </w:t>
            </w:r>
            <w:proofErr w:type="spellStart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  <w:t>Podolyak</w:t>
            </w:r>
            <w:proofErr w:type="spellEnd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.</w:t>
            </w:r>
            <w:proofErr w:type="spellStart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  <w:t>svetlana</w:t>
            </w:r>
            <w:proofErr w:type="spellEnd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ru-RU"/>
              </w:rPr>
              <w:t>@</w:t>
            </w:r>
            <w:proofErr w:type="spellStart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  <w:t>lll</w:t>
            </w:r>
            <w:proofErr w:type="spellEnd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ru-RU"/>
              </w:rPr>
              <w:t>.</w:t>
            </w:r>
            <w:proofErr w:type="spellStart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  <w:t>kpi</w:t>
            </w:r>
            <w:proofErr w:type="spellEnd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ru-RU"/>
              </w:rPr>
              <w:t>.</w:t>
            </w:r>
            <w:proofErr w:type="spellStart"/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US"/>
              </w:rPr>
              <w:t>ua</w:t>
            </w:r>
            <w:proofErr w:type="spellEnd"/>
          </w:p>
          <w:p w14:paraId="56252B74" w14:textId="45E79287" w:rsidR="00B60259" w:rsidRPr="000A6C46" w:rsidRDefault="00B60259" w:rsidP="00D9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Практичні: </w:t>
            </w:r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>кандидат юридичних наук</w:t>
            </w:r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 xml:space="preserve">Подоляк Світлана Анатоліївна; </w:t>
            </w:r>
          </w:p>
          <w:p w14:paraId="6B00D6A2" w14:textId="0461ADE9" w:rsidR="00B60259" w:rsidRPr="000A6C46" w:rsidRDefault="00B60259" w:rsidP="00D91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>викладач Кухарчук Анастасія Миколаївна, e-</w:t>
            </w:r>
            <w:proofErr w:type="spellStart"/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>mail</w:t>
            </w:r>
            <w:proofErr w:type="spellEnd"/>
            <w:r w:rsidRPr="000A6C46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 xml:space="preserve">: </w:t>
            </w:r>
            <w:r w:rsidR="004D21FC" w:rsidRPr="004D21FC">
              <w:rPr>
                <w:rFonts w:asciiTheme="minorHAnsi" w:hAnsiTheme="minorHAnsi" w:cstheme="minorHAnsi"/>
                <w:i/>
                <w:color w:val="2E74B5" w:themeColor="accent5" w:themeShade="BF"/>
                <w:sz w:val="22"/>
                <w:szCs w:val="22"/>
              </w:rPr>
              <w:t>kukharchuk.anastasiia@lll.kpi.ua</w:t>
            </w:r>
          </w:p>
          <w:p w14:paraId="1A36E85C" w14:textId="77777777" w:rsidR="00B60259" w:rsidRPr="000A6C46" w:rsidRDefault="00B60259" w:rsidP="00D91D7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</w:p>
        </w:tc>
      </w:tr>
      <w:tr w:rsidR="00B60259" w:rsidRPr="005251A5" w14:paraId="3865DACE" w14:textId="77777777" w:rsidTr="00D91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9DC6EBF" w14:textId="77777777" w:rsidR="00B60259" w:rsidRPr="005251A5" w:rsidRDefault="00B60259" w:rsidP="00D91D7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38914737" w14:textId="77777777" w:rsidR="00B60259" w:rsidRPr="000A6C46" w:rsidRDefault="00B60259" w:rsidP="00D91D7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72C4" w:themeColor="accent1"/>
                <w:sz w:val="22"/>
                <w:szCs w:val="22"/>
              </w:rPr>
            </w:pPr>
            <w:r w:rsidRPr="000A6C46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Сікорський </w:t>
            </w:r>
            <w:r w:rsidRPr="000A6C46">
              <w:rPr>
                <w:rFonts w:asciiTheme="minorHAnsi" w:hAnsiTheme="minorHAnsi"/>
                <w:color w:val="4472C4" w:themeColor="accent1"/>
                <w:sz w:val="22"/>
                <w:szCs w:val="22"/>
                <w:lang w:val="en-US"/>
              </w:rPr>
              <w:t>Google</w:t>
            </w:r>
            <w:r w:rsidRPr="000A6C46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 </w:t>
            </w:r>
            <w:r w:rsidRPr="000A6C46">
              <w:rPr>
                <w:rFonts w:asciiTheme="minorHAnsi" w:hAnsiTheme="minorHAnsi"/>
                <w:color w:val="4472C4" w:themeColor="accent1"/>
                <w:sz w:val="22"/>
                <w:szCs w:val="22"/>
                <w:lang w:val="en-US"/>
              </w:rPr>
              <w:t>classroom</w:t>
            </w:r>
            <w:r w:rsidRPr="000A6C46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 , код у викладача</w:t>
            </w:r>
          </w:p>
        </w:tc>
      </w:tr>
    </w:tbl>
    <w:p w14:paraId="3687D1CD" w14:textId="77777777" w:rsidR="00B60259" w:rsidRPr="000A6C46" w:rsidRDefault="00B60259" w:rsidP="00B6025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 w:cs="Arial"/>
        </w:rPr>
      </w:pPr>
      <w:r w:rsidRPr="000A6C46">
        <w:rPr>
          <w:rFonts w:ascii="Arial Narrow" w:hAnsi="Arial Narrow" w:cs="Arial"/>
        </w:rPr>
        <w:t>Програма навчальної дисципліни</w:t>
      </w:r>
    </w:p>
    <w:p w14:paraId="13886B75" w14:textId="77777777" w:rsidR="00B60259" w:rsidRPr="000A6C46" w:rsidRDefault="00B60259" w:rsidP="00B60259">
      <w:pPr>
        <w:pStyle w:val="1"/>
        <w:rPr>
          <w:rFonts w:ascii="Arial Narrow" w:hAnsi="Arial Narrow" w:cs="Arial"/>
        </w:rPr>
      </w:pPr>
      <w:r w:rsidRPr="000A6C46">
        <w:rPr>
          <w:rFonts w:ascii="Arial Narrow" w:hAnsi="Arial Narrow" w:cs="Arial"/>
        </w:rPr>
        <w:t>Опис навчальної дисципліни, її мета, предмет вивчання та результати навчання</w:t>
      </w:r>
    </w:p>
    <w:p w14:paraId="738F3401" w14:textId="53D1D585" w:rsidR="00B60259" w:rsidRPr="00A6447A" w:rsidRDefault="00B60259" w:rsidP="00A644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6447A">
        <w:rPr>
          <w:rFonts w:ascii="Arial Narrow" w:hAnsi="Arial Narrow" w:cs="Arial"/>
          <w:sz w:val="24"/>
          <w:szCs w:val="24"/>
        </w:rPr>
        <w:t xml:space="preserve">Навчальна дисципліна «Господарське право» є нормативною, розроблена таким чином, щоб активізувати використання студентами знань, отриманих у ході вивчення дисциплін економічного спрямування, безпосередньо пов’язаних з організацією господарської, й насамперед підприємницької) діяльності з урахуванням положень, норм чинного законодавства України, в обсязі, необхідному для повного й глибокого опанування студентами основних положень господарського законодавства. </w:t>
      </w:r>
      <w:r w:rsidRPr="00A6447A">
        <w:rPr>
          <w:rFonts w:ascii="Arial Narrow" w:hAnsi="Arial Narrow" w:cs="Arial"/>
          <w:bCs/>
          <w:sz w:val="24"/>
          <w:szCs w:val="24"/>
        </w:rPr>
        <w:t xml:space="preserve">Основними завданнями </w:t>
      </w:r>
      <w:r w:rsidRPr="00A6447A">
        <w:rPr>
          <w:rFonts w:ascii="Arial Narrow" w:hAnsi="Arial Narrow" w:cs="Arial"/>
          <w:sz w:val="24"/>
          <w:szCs w:val="24"/>
        </w:rPr>
        <w:t>навчальної дисципліни є ознайомлення студентів з системою господарського права України та вивчення чинного господарського законодавства, вироблення навичок практичного застосування одержаних знань і норм господарського права України при вирішенні конкретних практичних ситуацій.</w:t>
      </w:r>
    </w:p>
    <w:p w14:paraId="3A37E254" w14:textId="6B8FCF17" w:rsidR="00D91D70" w:rsidRPr="00A6447A" w:rsidRDefault="00A6447A" w:rsidP="00A644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6447A">
        <w:rPr>
          <w:rFonts w:ascii="Arial Narrow" w:eastAsia="Batang" w:hAnsi="Arial Narrow"/>
          <w:sz w:val="24"/>
          <w:szCs w:val="24"/>
        </w:rPr>
        <w:t xml:space="preserve">Програма навчальної дисципліни спрямована, зокрема, на поглиблення таких </w:t>
      </w:r>
      <w:r w:rsidRPr="00A6447A">
        <w:rPr>
          <w:rFonts w:ascii="Arial Narrow" w:eastAsia="Batang" w:hAnsi="Arial Narrow"/>
          <w:b/>
          <w:sz w:val="24"/>
          <w:szCs w:val="24"/>
        </w:rPr>
        <w:t xml:space="preserve">загальних </w:t>
      </w:r>
      <w:proofErr w:type="spellStart"/>
      <w:r w:rsidRPr="00A6447A">
        <w:rPr>
          <w:rFonts w:ascii="Arial Narrow" w:eastAsia="Batang" w:hAnsi="Arial Narrow"/>
          <w:b/>
          <w:sz w:val="24"/>
          <w:szCs w:val="24"/>
        </w:rPr>
        <w:t>компетентностей</w:t>
      </w:r>
      <w:proofErr w:type="spellEnd"/>
      <w:r w:rsidRPr="00A6447A">
        <w:rPr>
          <w:rFonts w:ascii="Arial Narrow" w:eastAsia="Batang" w:hAnsi="Arial Narrow"/>
          <w:b/>
          <w:sz w:val="24"/>
          <w:szCs w:val="24"/>
        </w:rPr>
        <w:t>,</w:t>
      </w:r>
      <w:r w:rsidRPr="00A6447A">
        <w:rPr>
          <w:rFonts w:ascii="Arial Narrow" w:eastAsia="Batang" w:hAnsi="Arial Narrow"/>
          <w:sz w:val="24"/>
          <w:szCs w:val="24"/>
        </w:rPr>
        <w:t xml:space="preserve"> як:</w:t>
      </w:r>
      <w:r w:rsidRPr="00A6447A">
        <w:rPr>
          <w:rFonts w:ascii="Arial Narrow" w:hAnsi="Arial Narrow" w:cs="Arial"/>
          <w:sz w:val="24"/>
          <w:szCs w:val="24"/>
        </w:rPr>
        <w:t xml:space="preserve"> </w:t>
      </w:r>
      <w:r w:rsidRPr="00A6447A">
        <w:rPr>
          <w:rFonts w:ascii="Arial Narrow" w:hAnsi="Arial Narrow"/>
          <w:sz w:val="24"/>
          <w:szCs w:val="24"/>
        </w:rPr>
        <w:t>з</w:t>
      </w:r>
      <w:r w:rsidR="00D91D70" w:rsidRPr="00A6447A">
        <w:rPr>
          <w:rFonts w:ascii="Arial Narrow" w:hAnsi="Arial Narrow"/>
          <w:sz w:val="24"/>
          <w:szCs w:val="24"/>
        </w:rPr>
        <w:t>датність до абстрактного мислення, аналізу та синтезу;</w:t>
      </w:r>
      <w:r w:rsidRPr="00A6447A">
        <w:rPr>
          <w:rFonts w:ascii="Arial Narrow" w:hAnsi="Arial Narrow" w:cs="Arial"/>
          <w:sz w:val="24"/>
          <w:szCs w:val="24"/>
        </w:rPr>
        <w:t xml:space="preserve"> з</w:t>
      </w:r>
      <w:r w:rsidR="00D91D70" w:rsidRPr="00A6447A">
        <w:rPr>
          <w:rFonts w:ascii="Arial Narrow" w:hAnsi="Arial Narrow"/>
          <w:sz w:val="24"/>
          <w:szCs w:val="24"/>
        </w:rPr>
        <w:t>датність застосовувати знання у практичних ситуаціях;</w:t>
      </w:r>
      <w:r w:rsidRPr="00A6447A">
        <w:rPr>
          <w:rFonts w:ascii="Arial Narrow" w:hAnsi="Arial Narrow" w:cs="Arial"/>
          <w:sz w:val="24"/>
          <w:szCs w:val="24"/>
        </w:rPr>
        <w:t xml:space="preserve"> з</w:t>
      </w:r>
      <w:r w:rsidR="00D91D70" w:rsidRPr="00A6447A">
        <w:rPr>
          <w:rFonts w:ascii="Arial Narrow" w:hAnsi="Arial Narrow"/>
          <w:sz w:val="24"/>
          <w:szCs w:val="24"/>
        </w:rPr>
        <w:t>нання та розуміння предметної області та р</w:t>
      </w:r>
      <w:r w:rsidRPr="00A6447A">
        <w:rPr>
          <w:rFonts w:ascii="Arial Narrow" w:hAnsi="Arial Narrow"/>
          <w:sz w:val="24"/>
          <w:szCs w:val="24"/>
        </w:rPr>
        <w:t xml:space="preserve">озуміння професійної діяльності; та </w:t>
      </w:r>
      <w:r w:rsidRPr="00A6447A">
        <w:rPr>
          <w:rFonts w:ascii="Arial Narrow" w:hAnsi="Arial Narrow"/>
          <w:b/>
          <w:sz w:val="24"/>
          <w:szCs w:val="24"/>
        </w:rPr>
        <w:t>фахових</w:t>
      </w:r>
      <w:r w:rsidR="00D91D70" w:rsidRPr="00A6447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6447A">
        <w:rPr>
          <w:rFonts w:ascii="Arial Narrow" w:hAnsi="Arial Narrow"/>
          <w:b/>
          <w:sz w:val="24"/>
          <w:szCs w:val="24"/>
        </w:rPr>
        <w:t>компетентностей</w:t>
      </w:r>
      <w:proofErr w:type="spellEnd"/>
      <w:r w:rsidR="00D91D70" w:rsidRPr="00A6447A">
        <w:rPr>
          <w:rFonts w:ascii="Arial Narrow" w:hAnsi="Arial Narrow"/>
          <w:b/>
          <w:sz w:val="24"/>
          <w:szCs w:val="24"/>
        </w:rPr>
        <w:t>:</w:t>
      </w:r>
      <w:r w:rsidRPr="00A6447A">
        <w:rPr>
          <w:rFonts w:ascii="Arial Narrow" w:hAnsi="Arial Narrow"/>
          <w:b/>
          <w:sz w:val="24"/>
          <w:szCs w:val="24"/>
        </w:rPr>
        <w:t xml:space="preserve"> </w:t>
      </w:r>
      <w:r w:rsidRPr="00A6447A">
        <w:rPr>
          <w:rFonts w:ascii="Arial Narrow" w:hAnsi="Arial Narrow"/>
          <w:sz w:val="24"/>
          <w:szCs w:val="24"/>
        </w:rPr>
        <w:t>з</w:t>
      </w:r>
      <w:r w:rsidR="00D91D70" w:rsidRPr="00A6447A">
        <w:rPr>
          <w:rFonts w:ascii="Arial Narrow" w:hAnsi="Arial Narrow"/>
          <w:sz w:val="24"/>
          <w:szCs w:val="24"/>
        </w:rPr>
        <w:t>датність застосовувати знання завдань, принципів і доктрин національного права;</w:t>
      </w:r>
      <w:r w:rsidRPr="00A6447A">
        <w:rPr>
          <w:rFonts w:ascii="Arial Narrow" w:hAnsi="Arial Narrow"/>
          <w:sz w:val="24"/>
          <w:szCs w:val="24"/>
        </w:rPr>
        <w:t xml:space="preserve"> з</w:t>
      </w:r>
      <w:r w:rsidR="00D91D70" w:rsidRPr="00A6447A">
        <w:rPr>
          <w:rFonts w:ascii="Arial Narrow" w:hAnsi="Arial Narrow"/>
          <w:sz w:val="24"/>
          <w:szCs w:val="24"/>
        </w:rPr>
        <w:t>датність розуміти особливості реалізації та застосування норм матеріального права;</w:t>
      </w:r>
      <w:r w:rsidRPr="00A6447A">
        <w:rPr>
          <w:rFonts w:ascii="Arial Narrow" w:hAnsi="Arial Narrow"/>
          <w:sz w:val="24"/>
          <w:szCs w:val="24"/>
        </w:rPr>
        <w:t xml:space="preserve"> з</w:t>
      </w:r>
      <w:r w:rsidR="00D91D70" w:rsidRPr="00A6447A">
        <w:rPr>
          <w:rFonts w:ascii="Arial Narrow" w:hAnsi="Arial Narrow"/>
          <w:sz w:val="24"/>
          <w:szCs w:val="24"/>
        </w:rPr>
        <w:t>датність визначати належні та прийнятні для юридичного аналізу факти;</w:t>
      </w:r>
      <w:r w:rsidRPr="00A6447A">
        <w:rPr>
          <w:rFonts w:ascii="Arial Narrow" w:hAnsi="Arial Narrow"/>
          <w:sz w:val="24"/>
          <w:szCs w:val="24"/>
        </w:rPr>
        <w:t xml:space="preserve"> з</w:t>
      </w:r>
      <w:r w:rsidR="00D91D70" w:rsidRPr="00A6447A">
        <w:rPr>
          <w:rFonts w:ascii="Arial Narrow" w:hAnsi="Arial Narrow"/>
          <w:sz w:val="24"/>
          <w:szCs w:val="24"/>
        </w:rPr>
        <w:t>датність аналізувати правові проблеми, формувати та обґрунтовувати правові позиції;</w:t>
      </w:r>
      <w:r w:rsidRPr="00A6447A">
        <w:rPr>
          <w:rFonts w:ascii="Arial Narrow" w:hAnsi="Arial Narrow"/>
          <w:sz w:val="24"/>
          <w:szCs w:val="24"/>
        </w:rPr>
        <w:t xml:space="preserve"> з</w:t>
      </w:r>
      <w:r w:rsidR="00D91D70" w:rsidRPr="00A6447A">
        <w:rPr>
          <w:rFonts w:ascii="Arial Narrow" w:hAnsi="Arial Narrow"/>
          <w:sz w:val="24"/>
          <w:szCs w:val="24"/>
        </w:rPr>
        <w:t>датність до критичного та системного аналізу правових явищ і застосування набутих знань у професійній діяльності;</w:t>
      </w:r>
      <w:r w:rsidRPr="00A6447A">
        <w:rPr>
          <w:rFonts w:ascii="Arial Narrow" w:hAnsi="Arial Narrow"/>
          <w:sz w:val="24"/>
          <w:szCs w:val="24"/>
        </w:rPr>
        <w:t xml:space="preserve"> з</w:t>
      </w:r>
      <w:r w:rsidR="00D91D70" w:rsidRPr="00A6447A">
        <w:rPr>
          <w:rFonts w:ascii="Arial Narrow" w:hAnsi="Arial Narrow"/>
          <w:sz w:val="24"/>
          <w:szCs w:val="24"/>
        </w:rPr>
        <w:t>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інформації;</w:t>
      </w:r>
      <w:r w:rsidRPr="00A6447A">
        <w:rPr>
          <w:rFonts w:ascii="Arial Narrow" w:hAnsi="Arial Narrow"/>
          <w:sz w:val="24"/>
          <w:szCs w:val="24"/>
        </w:rPr>
        <w:t xml:space="preserve"> з</w:t>
      </w:r>
      <w:r w:rsidR="00D91D70" w:rsidRPr="00A6447A">
        <w:rPr>
          <w:rFonts w:ascii="Arial Narrow" w:hAnsi="Arial Narrow"/>
          <w:sz w:val="24"/>
          <w:szCs w:val="24"/>
        </w:rPr>
        <w:t>датність до самостійної підготовки проектів актів правозастосування.</w:t>
      </w:r>
    </w:p>
    <w:p w14:paraId="405A4470" w14:textId="77777777" w:rsidR="00A6447A" w:rsidRPr="00A6447A" w:rsidRDefault="00A6447A" w:rsidP="00A6447A">
      <w:pPr>
        <w:tabs>
          <w:tab w:val="num" w:pos="0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A6447A">
        <w:rPr>
          <w:rFonts w:ascii="Arial Narrow" w:hAnsi="Arial Narrow" w:cstheme="minorHAnsi"/>
          <w:sz w:val="24"/>
          <w:szCs w:val="24"/>
        </w:rPr>
        <w:t xml:space="preserve">Студенти після засвоєння навчальної дисципліни мають продемонструвати такі </w:t>
      </w:r>
      <w:r w:rsidRPr="00A6447A">
        <w:rPr>
          <w:rFonts w:ascii="Arial Narrow" w:hAnsi="Arial Narrow" w:cstheme="minorHAnsi"/>
          <w:b/>
          <w:sz w:val="24"/>
          <w:szCs w:val="24"/>
        </w:rPr>
        <w:t>результати навчання:</w:t>
      </w:r>
    </w:p>
    <w:p w14:paraId="62005075" w14:textId="00FEB702" w:rsidR="00A6447A" w:rsidRPr="00A6447A" w:rsidRDefault="00A6447A" w:rsidP="00A6447A">
      <w:pPr>
        <w:tabs>
          <w:tab w:val="num" w:pos="0"/>
        </w:tabs>
        <w:spacing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A6447A">
        <w:rPr>
          <w:rFonts w:ascii="Arial Narrow" w:hAnsi="Arial Narrow" w:cstheme="minorHAnsi"/>
          <w:b/>
          <w:sz w:val="24"/>
          <w:szCs w:val="24"/>
        </w:rPr>
        <w:t>Знання:</w:t>
      </w:r>
    </w:p>
    <w:p w14:paraId="06EBEA40" w14:textId="77777777" w:rsidR="00A6447A" w:rsidRPr="00A6447A" w:rsidRDefault="00A6447A" w:rsidP="00A6447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lastRenderedPageBreak/>
        <w:t xml:space="preserve">поняття, предмет, метод, джерела господарського права та його місце у системі права України; </w:t>
      </w:r>
    </w:p>
    <w:p w14:paraId="7044E3B2" w14:textId="3933D562" w:rsidR="00A6447A" w:rsidRPr="00A6447A" w:rsidRDefault="00A6447A" w:rsidP="00A6447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>сутність господарської діяльності</w:t>
      </w:r>
      <w:r>
        <w:rPr>
          <w:rFonts w:ascii="Arial Narrow" w:hAnsi="Arial Narrow"/>
          <w:sz w:val="24"/>
          <w:szCs w:val="24"/>
        </w:rPr>
        <w:t xml:space="preserve"> та господарських правовідносин</w:t>
      </w:r>
      <w:r w:rsidRPr="00A6447A">
        <w:rPr>
          <w:rFonts w:ascii="Arial Narrow" w:hAnsi="Arial Narrow"/>
          <w:sz w:val="24"/>
          <w:szCs w:val="24"/>
        </w:rPr>
        <w:t>;</w:t>
      </w:r>
    </w:p>
    <w:p w14:paraId="60F8F957" w14:textId="77777777" w:rsidR="00A6447A" w:rsidRPr="00A6447A" w:rsidRDefault="00A6447A" w:rsidP="00A6447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>правовий статус суб’єктів господарювання;</w:t>
      </w:r>
    </w:p>
    <w:p w14:paraId="5B93B9CB" w14:textId="77777777" w:rsidR="00A6447A" w:rsidRPr="00A6447A" w:rsidRDefault="00A6447A" w:rsidP="00A6447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>загальні положення державного регулювання господарської діяльності;</w:t>
      </w:r>
    </w:p>
    <w:p w14:paraId="26B02CE2" w14:textId="77777777" w:rsidR="00A6447A" w:rsidRPr="00A6447A" w:rsidRDefault="00A6447A" w:rsidP="00A6447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 xml:space="preserve">сутність правових категорій господарського права; </w:t>
      </w:r>
    </w:p>
    <w:p w14:paraId="068B1553" w14:textId="77777777" w:rsidR="00A6447A" w:rsidRPr="00A6447A" w:rsidRDefault="00A6447A" w:rsidP="00A6447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>зміст господарсько-договірних та зобов’язальних відносин;</w:t>
      </w:r>
    </w:p>
    <w:p w14:paraId="2C2C7391" w14:textId="4D32E52F" w:rsidR="00A6447A" w:rsidRPr="00A6447A" w:rsidRDefault="00A6447A" w:rsidP="00A6447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>особливості застосування господарсько-правової відповідальності;</w:t>
      </w:r>
    </w:p>
    <w:p w14:paraId="348F0BB9" w14:textId="6D6ADDAB" w:rsidR="00A6447A" w:rsidRPr="00A6447A" w:rsidRDefault="00A6447A" w:rsidP="00A6447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>основи правового регулювання окремих сфер та видів господарської діяльності;</w:t>
      </w:r>
    </w:p>
    <w:p w14:paraId="439E6291" w14:textId="77777777" w:rsidR="00A6447A" w:rsidRPr="00A6447A" w:rsidRDefault="00A6447A" w:rsidP="00A6447A">
      <w:pPr>
        <w:pStyle w:val="a0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A6447A">
        <w:rPr>
          <w:rFonts w:ascii="Arial Narrow" w:hAnsi="Arial Narrow"/>
          <w:b/>
          <w:sz w:val="24"/>
          <w:szCs w:val="24"/>
        </w:rPr>
        <w:t xml:space="preserve">Уміння: </w:t>
      </w:r>
    </w:p>
    <w:p w14:paraId="4EB5A21C" w14:textId="4D3C7093" w:rsidR="00D91D70" w:rsidRPr="00A6447A" w:rsidRDefault="00A6447A" w:rsidP="00A6447A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</w:t>
      </w:r>
      <w:r w:rsidR="00D91D70" w:rsidRPr="00A6447A">
        <w:rPr>
          <w:rFonts w:ascii="Arial Narrow" w:hAnsi="Arial Narrow"/>
          <w:sz w:val="24"/>
          <w:szCs w:val="24"/>
        </w:rPr>
        <w:t xml:space="preserve">ормулювати власні обґрунтовані судження на основі аналізу </w:t>
      </w:r>
      <w:r w:rsidR="006E6D5E" w:rsidRPr="00A6447A">
        <w:rPr>
          <w:rFonts w:ascii="Arial Narrow" w:hAnsi="Arial Narrow"/>
          <w:sz w:val="24"/>
          <w:szCs w:val="24"/>
        </w:rPr>
        <w:t>проблем</w:t>
      </w:r>
      <w:r w:rsidR="00D91D70" w:rsidRPr="00A6447A">
        <w:rPr>
          <w:rFonts w:ascii="Arial Narrow" w:hAnsi="Arial Narrow"/>
          <w:sz w:val="24"/>
          <w:szCs w:val="24"/>
        </w:rPr>
        <w:t xml:space="preserve"> у</w:t>
      </w:r>
      <w:r>
        <w:rPr>
          <w:rFonts w:ascii="Arial Narrow" w:hAnsi="Arial Narrow"/>
          <w:sz w:val="24"/>
          <w:szCs w:val="24"/>
        </w:rPr>
        <w:t xml:space="preserve"> сфері господарської діяльності;</w:t>
      </w:r>
    </w:p>
    <w:p w14:paraId="0197D786" w14:textId="56B92B60" w:rsidR="00D91D70" w:rsidRPr="00A6447A" w:rsidRDefault="00A6447A" w:rsidP="00A6447A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</w:t>
      </w:r>
      <w:r w:rsidR="00D91D70" w:rsidRPr="00A6447A">
        <w:rPr>
          <w:rFonts w:ascii="Arial Narrow" w:hAnsi="Arial Narrow"/>
          <w:sz w:val="24"/>
          <w:szCs w:val="24"/>
        </w:rPr>
        <w:t>озуміти особливості правовідносин</w:t>
      </w:r>
      <w:r>
        <w:rPr>
          <w:rFonts w:ascii="Arial Narrow" w:hAnsi="Arial Narrow"/>
          <w:sz w:val="24"/>
          <w:szCs w:val="24"/>
        </w:rPr>
        <w:t xml:space="preserve"> у різних сферах господарювання;</w:t>
      </w:r>
    </w:p>
    <w:p w14:paraId="3933DF7C" w14:textId="745263BF" w:rsidR="00D91D70" w:rsidRPr="00A6447A" w:rsidRDefault="00A6447A" w:rsidP="00A6447A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</w:t>
      </w:r>
      <w:r w:rsidR="00D91D70" w:rsidRPr="00A6447A">
        <w:rPr>
          <w:rFonts w:ascii="Arial Narrow" w:hAnsi="Arial Narrow"/>
          <w:sz w:val="24"/>
          <w:szCs w:val="24"/>
        </w:rPr>
        <w:t>астосовувати набуті знання у різних правових ситуаціях, виокремлювати юридично значущі факти і формуват</w:t>
      </w:r>
      <w:r>
        <w:rPr>
          <w:rFonts w:ascii="Arial Narrow" w:hAnsi="Arial Narrow"/>
          <w:sz w:val="24"/>
          <w:szCs w:val="24"/>
        </w:rPr>
        <w:t>и обґрунтовані правові висновки;</w:t>
      </w:r>
    </w:p>
    <w:p w14:paraId="16116D8B" w14:textId="7774B188" w:rsidR="00D91D70" w:rsidRPr="00A6447A" w:rsidRDefault="00A6447A" w:rsidP="00A6447A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</w:t>
      </w:r>
      <w:r w:rsidR="00D91D70" w:rsidRPr="00A6447A">
        <w:rPr>
          <w:rFonts w:ascii="Arial Narrow" w:hAnsi="Arial Narrow"/>
          <w:sz w:val="24"/>
          <w:szCs w:val="24"/>
        </w:rPr>
        <w:t xml:space="preserve">отувати проекти необхідних </w:t>
      </w:r>
      <w:r w:rsidR="006E6D5E" w:rsidRPr="00A6447A">
        <w:rPr>
          <w:rFonts w:ascii="Arial Narrow" w:hAnsi="Arial Narrow"/>
          <w:sz w:val="24"/>
          <w:szCs w:val="24"/>
        </w:rPr>
        <w:t xml:space="preserve">документів </w:t>
      </w:r>
      <w:r w:rsidR="00D91D70" w:rsidRPr="00A6447A">
        <w:rPr>
          <w:rFonts w:ascii="Arial Narrow" w:hAnsi="Arial Narrow"/>
          <w:sz w:val="24"/>
          <w:szCs w:val="24"/>
        </w:rPr>
        <w:t>відповідно до правового висновку зроблен</w:t>
      </w:r>
      <w:r w:rsidR="006E6D5E" w:rsidRPr="00A6447A">
        <w:rPr>
          <w:rFonts w:ascii="Arial Narrow" w:hAnsi="Arial Narrow"/>
          <w:sz w:val="24"/>
          <w:szCs w:val="24"/>
        </w:rPr>
        <w:t>ого у різних правових ситуаціях, з</w:t>
      </w:r>
      <w:r>
        <w:rPr>
          <w:rFonts w:ascii="Arial Narrow" w:hAnsi="Arial Narrow"/>
          <w:sz w:val="24"/>
          <w:szCs w:val="24"/>
        </w:rPr>
        <w:t>окрема, господарських договорів;</w:t>
      </w:r>
    </w:p>
    <w:p w14:paraId="2420344C" w14:textId="7FD595C1" w:rsidR="00D84AA4" w:rsidRPr="00A6447A" w:rsidRDefault="00A6447A" w:rsidP="00A6447A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="00D91D70" w:rsidRPr="00A6447A">
        <w:rPr>
          <w:rFonts w:ascii="Arial Narrow" w:hAnsi="Arial Narrow"/>
          <w:sz w:val="24"/>
          <w:szCs w:val="24"/>
        </w:rPr>
        <w:t>адавати консультації з питань правового регулювання господарської діяльності.</w:t>
      </w:r>
    </w:p>
    <w:p w14:paraId="57CAF5A9" w14:textId="77777777" w:rsidR="00B60259" w:rsidRPr="000A6C46" w:rsidRDefault="00B60259" w:rsidP="00B60259">
      <w:pPr>
        <w:pStyle w:val="1"/>
        <w:spacing w:line="240" w:lineRule="auto"/>
        <w:ind w:left="0" w:firstLine="426"/>
        <w:rPr>
          <w:rFonts w:ascii="Arial Narrow" w:hAnsi="Arial Narrow" w:cs="Arial"/>
        </w:rPr>
      </w:pPr>
      <w:proofErr w:type="spellStart"/>
      <w:r w:rsidRPr="000A6C46">
        <w:rPr>
          <w:rFonts w:ascii="Arial Narrow" w:hAnsi="Arial Narrow" w:cs="Arial"/>
        </w:rPr>
        <w:t>Пререквізити</w:t>
      </w:r>
      <w:proofErr w:type="spellEnd"/>
      <w:r w:rsidRPr="000A6C46">
        <w:rPr>
          <w:rFonts w:ascii="Arial Narrow" w:hAnsi="Arial Narrow" w:cs="Arial"/>
        </w:rPr>
        <w:t xml:space="preserve"> та </w:t>
      </w:r>
      <w:proofErr w:type="spellStart"/>
      <w:r w:rsidRPr="000A6C46">
        <w:rPr>
          <w:rFonts w:ascii="Arial Narrow" w:hAnsi="Arial Narrow" w:cs="Arial"/>
        </w:rPr>
        <w:t>постреквізити</w:t>
      </w:r>
      <w:proofErr w:type="spellEnd"/>
      <w:r w:rsidRPr="000A6C46">
        <w:rPr>
          <w:rFonts w:ascii="Arial Narrow" w:hAnsi="Arial Narrow" w:cs="Arial"/>
        </w:rPr>
        <w:t xml:space="preserve"> дисципліни (місце в структурно-логічній схемі навчання за відповідною освітньою програмою)</w:t>
      </w:r>
    </w:p>
    <w:p w14:paraId="203F326F" w14:textId="77777777" w:rsidR="00B60259" w:rsidRPr="000A6C46" w:rsidRDefault="00B60259" w:rsidP="00B60259">
      <w:pPr>
        <w:spacing w:after="120" w:line="240" w:lineRule="auto"/>
        <w:jc w:val="both"/>
        <w:rPr>
          <w:rFonts w:ascii="Arial Narrow" w:hAnsi="Arial Narrow" w:cs="Arial"/>
          <w:iCs/>
          <w:color w:val="000000" w:themeColor="text1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Навчальна дисципліна «Господарське право» у структурно-логічної схемі програми підготовки фахівця базується на таких дисциплінах що передують цій дисципліні: «Теорія держави і права» «Цивільне право», «Адміністративне право». </w:t>
      </w:r>
      <w:r w:rsidRPr="000A6C46">
        <w:rPr>
          <w:rFonts w:ascii="Arial Narrow" w:hAnsi="Arial Narrow" w:cs="Arial"/>
          <w:iCs/>
          <w:color w:val="000000" w:themeColor="text1"/>
          <w:sz w:val="24"/>
          <w:szCs w:val="24"/>
        </w:rPr>
        <w:t>У подальшому дана дисципліна стане підґрунтям для опанування дисципліни «Господарські договори», «Правове регулювання окремих сфер підприємництва (бізнесу)», «Корпоративне право», «Митне право».</w:t>
      </w:r>
    </w:p>
    <w:p w14:paraId="337E7E3A" w14:textId="77777777" w:rsidR="00B60259" w:rsidRPr="000A6C46" w:rsidRDefault="00B60259" w:rsidP="00B60259">
      <w:pPr>
        <w:tabs>
          <w:tab w:val="left" w:pos="9467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</w:p>
    <w:p w14:paraId="16BD4FDD" w14:textId="77777777" w:rsidR="00B60259" w:rsidRDefault="00B60259" w:rsidP="00B60259">
      <w:pPr>
        <w:tabs>
          <w:tab w:val="left" w:pos="9467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  <w:r w:rsidRPr="000A6C46">
        <w:rPr>
          <w:rFonts w:ascii="Arial Narrow" w:hAnsi="Arial Narrow" w:cs="Arial"/>
          <w:b/>
          <w:bCs/>
          <w:color w:val="4472C4" w:themeColor="accent1"/>
          <w:sz w:val="24"/>
          <w:szCs w:val="24"/>
        </w:rPr>
        <w:t xml:space="preserve">3.Зміст навчальної дисципліни </w:t>
      </w:r>
    </w:p>
    <w:p w14:paraId="77AD8E20" w14:textId="77777777" w:rsidR="00B60259" w:rsidRDefault="00B60259" w:rsidP="00B60259">
      <w:pPr>
        <w:tabs>
          <w:tab w:val="left" w:pos="9467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</w:p>
    <w:p w14:paraId="58324E58" w14:textId="77777777" w:rsidR="00B60259" w:rsidRDefault="00B60259" w:rsidP="00B60259">
      <w:pPr>
        <w:tabs>
          <w:tab w:val="left" w:pos="9467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</w:p>
    <w:p w14:paraId="1CF47564" w14:textId="77777777" w:rsidR="00B60259" w:rsidRDefault="00B60259" w:rsidP="00B60259">
      <w:pPr>
        <w:tabs>
          <w:tab w:val="left" w:pos="9467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5772"/>
        <w:gridCol w:w="738"/>
        <w:gridCol w:w="1909"/>
        <w:gridCol w:w="632"/>
        <w:gridCol w:w="813"/>
      </w:tblGrid>
      <w:tr w:rsidR="00B60259" w:rsidRPr="008B31DE" w14:paraId="54B519F7" w14:textId="77777777" w:rsidTr="00D91D70">
        <w:trPr>
          <w:cantSplit/>
        </w:trPr>
        <w:tc>
          <w:tcPr>
            <w:tcW w:w="0" w:type="auto"/>
            <w:vMerge w:val="restart"/>
          </w:tcPr>
          <w:p w14:paraId="6948349F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1217B9EA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Назва теми</w:t>
            </w:r>
          </w:p>
        </w:tc>
        <w:tc>
          <w:tcPr>
            <w:tcW w:w="0" w:type="auto"/>
            <w:gridSpan w:val="4"/>
          </w:tcPr>
          <w:p w14:paraId="33440D0A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Кількість годин</w:t>
            </w:r>
          </w:p>
        </w:tc>
      </w:tr>
      <w:tr w:rsidR="00B60259" w:rsidRPr="008B31DE" w14:paraId="1D1D94A5" w14:textId="77777777" w:rsidTr="00D91D70">
        <w:trPr>
          <w:cantSplit/>
        </w:trPr>
        <w:tc>
          <w:tcPr>
            <w:tcW w:w="0" w:type="auto"/>
            <w:vMerge/>
          </w:tcPr>
          <w:p w14:paraId="42B1F0B2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6BBFF2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3AF743E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лекції</w:t>
            </w:r>
          </w:p>
        </w:tc>
        <w:tc>
          <w:tcPr>
            <w:tcW w:w="0" w:type="auto"/>
          </w:tcPr>
          <w:p w14:paraId="1D0B336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 xml:space="preserve">Практичні (семінарські) </w:t>
            </w:r>
          </w:p>
        </w:tc>
        <w:tc>
          <w:tcPr>
            <w:tcW w:w="0" w:type="auto"/>
          </w:tcPr>
          <w:p w14:paraId="51BF0DAB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СРС</w:t>
            </w:r>
          </w:p>
        </w:tc>
        <w:tc>
          <w:tcPr>
            <w:tcW w:w="0" w:type="auto"/>
          </w:tcPr>
          <w:p w14:paraId="297C3582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 xml:space="preserve">всього </w:t>
            </w:r>
          </w:p>
        </w:tc>
      </w:tr>
      <w:tr w:rsidR="00B60259" w:rsidRPr="008B31DE" w14:paraId="204E2EC7" w14:textId="77777777" w:rsidTr="00D91D70">
        <w:trPr>
          <w:trHeight w:val="519"/>
        </w:trPr>
        <w:tc>
          <w:tcPr>
            <w:tcW w:w="0" w:type="auto"/>
          </w:tcPr>
          <w:p w14:paraId="12DC3E4F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64F114D" w14:textId="77777777" w:rsidR="00B60259" w:rsidRPr="00CA3014" w:rsidRDefault="00B60259" w:rsidP="00D91D70">
            <w:pPr>
              <w:pStyle w:val="420"/>
              <w:shd w:val="clear" w:color="auto" w:fill="auto"/>
              <w:spacing w:after="0" w:line="360" w:lineRule="auto"/>
              <w:ind w:right="120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Тема 1. </w:t>
            </w:r>
            <w:r w:rsidRPr="00CA3014">
              <w:rPr>
                <w:rFonts w:ascii="Arial Narrow" w:hAnsi="Arial Narrow" w:cs="Arial"/>
                <w:b w:val="0"/>
                <w:bCs w:val="0"/>
                <w:sz w:val="24"/>
                <w:szCs w:val="24"/>
                <w:lang w:val="uk-UA"/>
              </w:rPr>
              <w:t>П</w:t>
            </w:r>
            <w:proofErr w:type="spellStart"/>
            <w:r w:rsidRPr="00CA3014">
              <w:rPr>
                <w:rStyle w:val="42"/>
                <w:rFonts w:ascii="Arial Narrow" w:hAnsi="Arial Narrow" w:cs="Times New Roman"/>
                <w:color w:val="000000"/>
                <w:sz w:val="24"/>
                <w:szCs w:val="24"/>
                <w:lang w:eastAsia="uk-UA"/>
              </w:rPr>
              <w:t>оняття</w:t>
            </w:r>
            <w:proofErr w:type="spellEnd"/>
            <w:r w:rsidRPr="00CA3014">
              <w:rPr>
                <w:rStyle w:val="42"/>
                <w:rFonts w:ascii="Arial Narrow" w:hAnsi="Arial Narrow" w:cs="Times New Roman"/>
                <w:color w:val="000000"/>
                <w:sz w:val="24"/>
                <w:szCs w:val="24"/>
                <w:lang w:eastAsia="uk-UA"/>
              </w:rPr>
              <w:t xml:space="preserve">, предмет, метод і система </w:t>
            </w:r>
            <w:proofErr w:type="spellStart"/>
            <w:r w:rsidRPr="00CA3014">
              <w:rPr>
                <w:rStyle w:val="42"/>
                <w:rFonts w:ascii="Arial Narrow" w:hAnsi="Arial Narrow" w:cs="Times New Roman"/>
                <w:color w:val="000000"/>
                <w:sz w:val="24"/>
                <w:szCs w:val="24"/>
                <w:lang w:eastAsia="uk-UA"/>
              </w:rPr>
              <w:t>господарського</w:t>
            </w:r>
            <w:proofErr w:type="spellEnd"/>
            <w:r w:rsidRPr="00CA3014">
              <w:rPr>
                <w:rStyle w:val="42"/>
                <w:rFonts w:ascii="Arial Narrow" w:hAnsi="Arial Narrow" w:cs="Times New Roman"/>
                <w:color w:val="000000"/>
                <w:sz w:val="24"/>
                <w:szCs w:val="24"/>
                <w:lang w:eastAsia="uk-UA"/>
              </w:rPr>
              <w:t xml:space="preserve"> права</w:t>
            </w:r>
          </w:p>
          <w:p w14:paraId="42577E14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18CAD9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CEB6784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DEF3CF8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02E66A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30CF8BB4" w14:textId="77777777" w:rsidTr="00D91D70">
        <w:tc>
          <w:tcPr>
            <w:tcW w:w="0" w:type="auto"/>
          </w:tcPr>
          <w:p w14:paraId="72653998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5F69FD" w14:textId="77777777" w:rsidR="00B60259" w:rsidRPr="00CA3014" w:rsidRDefault="00B60259" w:rsidP="00D91D70">
            <w:pPr>
              <w:rPr>
                <w:rFonts w:ascii="Arial Narrow" w:hAnsi="Arial Narrow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 xml:space="preserve">Тема 2. </w:t>
            </w:r>
            <w:r w:rsidRPr="00CA3014">
              <w:rPr>
                <w:rFonts w:ascii="Arial Narrow" w:hAnsi="Arial Narrow"/>
                <w:sz w:val="24"/>
                <w:szCs w:val="24"/>
              </w:rPr>
              <w:t>Держава, місцеве самоврядування і правова регламентація господарської діяльності</w:t>
            </w:r>
          </w:p>
          <w:p w14:paraId="5771ECCB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96187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13461B8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95B24D" w14:textId="77777777" w:rsidR="00B60259" w:rsidRPr="00CA3014" w:rsidRDefault="00B60259" w:rsidP="00D91D70">
            <w:pPr>
              <w:tabs>
                <w:tab w:val="left" w:pos="540"/>
                <w:tab w:val="left" w:pos="611"/>
                <w:tab w:val="center" w:pos="702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6E6016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180FFC53" w14:textId="77777777" w:rsidTr="00D91D70">
        <w:trPr>
          <w:trHeight w:val="870"/>
        </w:trPr>
        <w:tc>
          <w:tcPr>
            <w:tcW w:w="0" w:type="auto"/>
          </w:tcPr>
          <w:p w14:paraId="252F4B57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269FF01" w14:textId="77777777" w:rsidR="00B60259" w:rsidRPr="005123B7" w:rsidRDefault="00B60259" w:rsidP="00D91D70">
            <w:pPr>
              <w:pStyle w:val="m-2880384059590901887gmail-40"/>
              <w:spacing w:before="0" w:beforeAutospacing="0" w:after="162" w:afterAutospacing="0"/>
              <w:ind w:left="20"/>
              <w:rPr>
                <w:rFonts w:ascii="Arial Narrow" w:hAnsi="Arial Narrow" w:cs="Arial"/>
                <w:color w:val="222222"/>
                <w:lang w:val="uk-UA"/>
              </w:rPr>
            </w:pPr>
            <w:r w:rsidRPr="00CA3014">
              <w:rPr>
                <w:rFonts w:ascii="Arial Narrow" w:hAnsi="Arial Narrow" w:cs="Arial"/>
              </w:rPr>
              <w:t xml:space="preserve">Тема 3. </w:t>
            </w:r>
            <w:r w:rsidRPr="00CA3014">
              <w:rPr>
                <w:rStyle w:val="m-2880384059590901887gmail-411pt"/>
                <w:rFonts w:ascii="Arial Narrow" w:hAnsi="Arial Narrow"/>
                <w:color w:val="000000"/>
                <w:lang w:val="uk-UA"/>
              </w:rPr>
              <w:t>Господарські правовідносини</w:t>
            </w:r>
          </w:p>
          <w:p w14:paraId="57689E42" w14:textId="77777777" w:rsidR="00B60259" w:rsidRPr="00CA3014" w:rsidRDefault="00B60259" w:rsidP="00D91D70">
            <w:pPr>
              <w:tabs>
                <w:tab w:val="left" w:pos="993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8C1C1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1EC7EC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4E85E3B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173F1CC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4BF2CDA7" w14:textId="77777777" w:rsidTr="00D91D70">
        <w:trPr>
          <w:trHeight w:val="897"/>
        </w:trPr>
        <w:tc>
          <w:tcPr>
            <w:tcW w:w="0" w:type="auto"/>
          </w:tcPr>
          <w:p w14:paraId="384FAE21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3D807BF" w14:textId="77777777" w:rsidR="00B60259" w:rsidRPr="00CA3014" w:rsidRDefault="00B60259" w:rsidP="00D91D70">
            <w:pPr>
              <w:pStyle w:val="m-2684530915930850879gmail-40"/>
              <w:spacing w:before="0" w:beforeAutospacing="0" w:after="171" w:afterAutospacing="0"/>
              <w:rPr>
                <w:rFonts w:ascii="Arial Narrow" w:hAnsi="Arial Narrow"/>
                <w:color w:val="222222"/>
                <w:lang w:val="uk-UA"/>
              </w:rPr>
            </w:pPr>
            <w:r w:rsidRPr="00CA3014">
              <w:rPr>
                <w:rFonts w:ascii="Arial Narrow" w:hAnsi="Arial Narrow" w:cs="Arial"/>
              </w:rPr>
              <w:t xml:space="preserve">Тема 4. </w:t>
            </w:r>
            <w:r w:rsidRPr="00CA3014">
              <w:rPr>
                <w:rFonts w:ascii="Arial Narrow" w:hAnsi="Arial Narrow" w:cs="Arial"/>
                <w:lang w:val="uk-UA"/>
              </w:rPr>
              <w:t>Загальна характеристика суб’єктів господарських правовідносин</w:t>
            </w:r>
          </w:p>
          <w:p w14:paraId="71AE0978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CAE2DB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11BA4C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8C8EEE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753FBE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28ECA48D" w14:textId="77777777" w:rsidTr="00D91D70">
        <w:trPr>
          <w:trHeight w:val="786"/>
        </w:trPr>
        <w:tc>
          <w:tcPr>
            <w:tcW w:w="0" w:type="auto"/>
          </w:tcPr>
          <w:p w14:paraId="3CC858D5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D04C30F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 xml:space="preserve">Тема 5. </w:t>
            </w:r>
            <w:r>
              <w:rPr>
                <w:rFonts w:ascii="Arial Narrow" w:hAnsi="Arial Narrow" w:cs="Arial"/>
                <w:sz w:val="24"/>
                <w:szCs w:val="24"/>
              </w:rPr>
              <w:t>Правове становище підприємств</w:t>
            </w:r>
          </w:p>
        </w:tc>
        <w:tc>
          <w:tcPr>
            <w:tcW w:w="0" w:type="auto"/>
          </w:tcPr>
          <w:p w14:paraId="6ABC14ED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7BB95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1811D8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55F034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67282619" w14:textId="77777777" w:rsidTr="00D91D70">
        <w:trPr>
          <w:trHeight w:val="840"/>
        </w:trPr>
        <w:tc>
          <w:tcPr>
            <w:tcW w:w="0" w:type="auto"/>
          </w:tcPr>
          <w:p w14:paraId="19718EC4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47EAB01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6. Правовий статус господарських товариств</w:t>
            </w:r>
          </w:p>
          <w:p w14:paraId="7A7308DF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A28461A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6162D48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D41B3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24003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261FD5B4" w14:textId="77777777" w:rsidTr="00D91D70">
        <w:trPr>
          <w:trHeight w:val="1053"/>
        </w:trPr>
        <w:tc>
          <w:tcPr>
            <w:tcW w:w="0" w:type="auto"/>
          </w:tcPr>
          <w:p w14:paraId="0A4A862B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6809E77A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7. Правовий статус фізичних осіб-підприємців та інших суб’єктів господарювання</w:t>
            </w:r>
          </w:p>
        </w:tc>
        <w:tc>
          <w:tcPr>
            <w:tcW w:w="0" w:type="auto"/>
          </w:tcPr>
          <w:p w14:paraId="5F02149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DDC42C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5FA1A3E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6CD897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017236BA" w14:textId="77777777" w:rsidTr="00D91D70">
        <w:trPr>
          <w:trHeight w:val="847"/>
        </w:trPr>
        <w:tc>
          <w:tcPr>
            <w:tcW w:w="0" w:type="auto"/>
          </w:tcPr>
          <w:p w14:paraId="2E561FB3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90AF08B" w14:textId="77777777" w:rsidR="00B60259" w:rsidRPr="00CA3014" w:rsidRDefault="00B60259" w:rsidP="00D91D70">
            <w:pPr>
              <w:pStyle w:val="420"/>
              <w:shd w:val="clear" w:color="auto" w:fill="auto"/>
              <w:spacing w:after="167" w:line="240" w:lineRule="auto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A3014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Тема 8. </w:t>
            </w:r>
            <w:r w:rsidRPr="00CA3014">
              <w:rPr>
                <w:rStyle w:val="420pt5"/>
                <w:rFonts w:ascii="Arial Narrow" w:hAnsi="Arial Narrow" w:cs="Times New Roman"/>
                <w:color w:val="000000"/>
                <w:sz w:val="24"/>
                <w:szCs w:val="24"/>
                <w:lang w:val="uk-UA" w:eastAsia="uk-UA"/>
              </w:rPr>
              <w:t>Майнові відносини у сфері господарювання</w:t>
            </w:r>
          </w:p>
          <w:p w14:paraId="73BAC827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D813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8722CE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F31C70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3AC3B7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B60259" w:rsidRPr="008B31DE" w14:paraId="7E75BB0D" w14:textId="77777777" w:rsidTr="00D91D70">
        <w:trPr>
          <w:trHeight w:val="980"/>
        </w:trPr>
        <w:tc>
          <w:tcPr>
            <w:tcW w:w="0" w:type="auto"/>
          </w:tcPr>
          <w:p w14:paraId="15AA1FAA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A8D8909" w14:textId="77777777" w:rsidR="00B60259" w:rsidRPr="00CA3014" w:rsidRDefault="00B60259" w:rsidP="00D91D70">
            <w:pPr>
              <w:pStyle w:val="420"/>
              <w:shd w:val="clear" w:color="auto" w:fill="auto"/>
              <w:spacing w:after="150" w:line="240" w:lineRule="auto"/>
              <w:jc w:val="left"/>
              <w:rPr>
                <w:rFonts w:ascii="Arial Narrow" w:hAnsi="Arial Narrow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CA3014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Тема 9. </w:t>
            </w:r>
            <w:r w:rsidRPr="00CA3014">
              <w:rPr>
                <w:rStyle w:val="420pt5"/>
                <w:rFonts w:ascii="Arial Narrow" w:hAnsi="Arial Narrow" w:cs="Times New Roman"/>
                <w:color w:val="000000"/>
                <w:sz w:val="24"/>
                <w:szCs w:val="24"/>
                <w:lang w:val="uk-UA"/>
              </w:rPr>
              <w:t>Загальні положення щодо господарських зобов’язань</w:t>
            </w:r>
          </w:p>
          <w:p w14:paraId="62CF0029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461DFB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EF8EE0B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ED0D6E4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D0B9D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1998F18B" w14:textId="77777777" w:rsidTr="00D91D70">
        <w:trPr>
          <w:trHeight w:val="784"/>
        </w:trPr>
        <w:tc>
          <w:tcPr>
            <w:tcW w:w="0" w:type="auto"/>
          </w:tcPr>
          <w:p w14:paraId="79D5A3A1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3F3543F" w14:textId="77777777" w:rsidR="00B60259" w:rsidRPr="00CA3014" w:rsidRDefault="00B60259" w:rsidP="00D91D70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10. Господарські договори</w:t>
            </w:r>
          </w:p>
        </w:tc>
        <w:tc>
          <w:tcPr>
            <w:tcW w:w="0" w:type="auto"/>
          </w:tcPr>
          <w:p w14:paraId="78F3B8FE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90CECBF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FE33A9F" w14:textId="77777777" w:rsidR="00B60259" w:rsidRPr="00CA3014" w:rsidRDefault="00B60259" w:rsidP="00D91D70">
            <w:pPr>
              <w:tabs>
                <w:tab w:val="left" w:pos="200"/>
                <w:tab w:val="center" w:pos="432"/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B4CBA6F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54F30248" w14:textId="77777777" w:rsidTr="00D91D70">
        <w:trPr>
          <w:trHeight w:val="424"/>
        </w:trPr>
        <w:tc>
          <w:tcPr>
            <w:tcW w:w="0" w:type="auto"/>
          </w:tcPr>
          <w:p w14:paraId="1B772456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4B9AB9E" w14:textId="77777777" w:rsidR="00B60259" w:rsidRPr="00CA3014" w:rsidRDefault="00B60259" w:rsidP="00D91D70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11. Основні засади господарсько-правової відповідальності</w:t>
            </w:r>
          </w:p>
          <w:p w14:paraId="21F9A4F7" w14:textId="77777777" w:rsidR="00B60259" w:rsidRPr="00CA3014" w:rsidRDefault="00B60259" w:rsidP="00D91D70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3A660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86913A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222CF5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C794FB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5A4601C0" w14:textId="77777777" w:rsidTr="00D91D70">
        <w:trPr>
          <w:trHeight w:val="339"/>
        </w:trPr>
        <w:tc>
          <w:tcPr>
            <w:tcW w:w="0" w:type="auto"/>
          </w:tcPr>
          <w:p w14:paraId="09AB5B00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12</w:t>
            </w:r>
          </w:p>
          <w:p w14:paraId="0DCED67C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3071176" w14:textId="77777777" w:rsidR="00B60259" w:rsidRPr="00CA3014" w:rsidRDefault="00B60259" w:rsidP="00D91D70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12. Правові засади захисту економічної конкуренції</w:t>
            </w:r>
          </w:p>
          <w:p w14:paraId="5135C178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64BFE2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C60C9D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82B5FF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30D8F7A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08E0E4D1" w14:textId="77777777" w:rsidTr="00D91D70">
        <w:trPr>
          <w:trHeight w:val="932"/>
        </w:trPr>
        <w:tc>
          <w:tcPr>
            <w:tcW w:w="0" w:type="auto"/>
          </w:tcPr>
          <w:p w14:paraId="4ABE1910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9D44D61" w14:textId="77777777" w:rsidR="00B60259" w:rsidRPr="00CA3014" w:rsidRDefault="00B60259" w:rsidP="00D91D70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13. Правове регулювання агентських відносин</w:t>
            </w:r>
          </w:p>
          <w:p w14:paraId="60A988E2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2F52FAC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32D71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0716B24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27EDF7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B60259" w:rsidRPr="008B31DE" w14:paraId="4A055667" w14:textId="77777777" w:rsidTr="00D91D70">
        <w:trPr>
          <w:trHeight w:val="459"/>
        </w:trPr>
        <w:tc>
          <w:tcPr>
            <w:tcW w:w="0" w:type="auto"/>
          </w:tcPr>
          <w:p w14:paraId="36B6DADD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FF72392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14. Правове регулювання комерційної концесії</w:t>
            </w:r>
          </w:p>
          <w:p w14:paraId="671C5A93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B9EA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F916F8A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970CDEE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992AA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74C8BAD0" w14:textId="77777777" w:rsidTr="00D91D70">
        <w:trPr>
          <w:trHeight w:val="522"/>
        </w:trPr>
        <w:tc>
          <w:tcPr>
            <w:tcW w:w="0" w:type="auto"/>
          </w:tcPr>
          <w:p w14:paraId="49D08742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FE1C0A6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15. Правове регулювання концесії</w:t>
            </w:r>
          </w:p>
          <w:p w14:paraId="72A879B1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4516FE4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33E4996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799A51C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C5FDDB2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25AB59B8" w14:textId="77777777" w:rsidTr="00D91D70">
        <w:trPr>
          <w:trHeight w:val="73"/>
        </w:trPr>
        <w:tc>
          <w:tcPr>
            <w:tcW w:w="0" w:type="auto"/>
          </w:tcPr>
          <w:p w14:paraId="53B3A141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D3E1B33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/>
                <w:sz w:val="24"/>
                <w:szCs w:val="24"/>
              </w:rPr>
              <w:t>Тема 16. Правове регулювання зовнішньоекономічної діяльності</w:t>
            </w:r>
          </w:p>
        </w:tc>
        <w:tc>
          <w:tcPr>
            <w:tcW w:w="0" w:type="auto"/>
          </w:tcPr>
          <w:p w14:paraId="42A62C2C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F97A1C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CCE741E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74964C4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11D0B434" w14:textId="77777777" w:rsidTr="00D91D70">
        <w:trPr>
          <w:trHeight w:val="569"/>
        </w:trPr>
        <w:tc>
          <w:tcPr>
            <w:tcW w:w="0" w:type="auto"/>
          </w:tcPr>
          <w:p w14:paraId="399DA942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70731267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17. Спеціальні режими господарювання</w:t>
            </w:r>
          </w:p>
          <w:p w14:paraId="0995F9EC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9A199FD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9D7526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A3FE68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63C02F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726FB6E9" w14:textId="77777777" w:rsidTr="00D91D70">
        <w:trPr>
          <w:trHeight w:val="364"/>
        </w:trPr>
        <w:tc>
          <w:tcPr>
            <w:tcW w:w="0" w:type="auto"/>
          </w:tcPr>
          <w:p w14:paraId="0E9DDC4D" w14:textId="77777777" w:rsidR="00B60259" w:rsidRPr="008B31DE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59192C4B" w14:textId="77777777" w:rsidR="00B60259" w:rsidRPr="00CA3014" w:rsidRDefault="00B60259" w:rsidP="00D91D70">
            <w:pPr>
              <w:tabs>
                <w:tab w:val="left" w:pos="224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Тема 18. Банкрутство як правовий механізм регулювання господарської діяльності</w:t>
            </w:r>
            <w:r w:rsidRPr="00CA3014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35C52D8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870B70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729CA8D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4C629C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8B31DE" w14:paraId="63FA00B1" w14:textId="77777777" w:rsidTr="00D91D70">
        <w:trPr>
          <w:trHeight w:val="444"/>
        </w:trPr>
        <w:tc>
          <w:tcPr>
            <w:tcW w:w="0" w:type="auto"/>
          </w:tcPr>
          <w:p w14:paraId="42C90A58" w14:textId="77777777" w:rsidR="00B60259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</w:p>
          <w:p w14:paraId="359EBBFE" w14:textId="77777777" w:rsidR="00B60259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59ED9F0" w14:textId="77777777" w:rsidR="00B60259" w:rsidRPr="00CA3014" w:rsidRDefault="00B60259" w:rsidP="00D91D70">
            <w:pPr>
              <w:tabs>
                <w:tab w:val="left" w:pos="224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Вирішення кейсів</w:t>
            </w:r>
          </w:p>
        </w:tc>
        <w:tc>
          <w:tcPr>
            <w:tcW w:w="0" w:type="auto"/>
          </w:tcPr>
          <w:p w14:paraId="5A1B9DC8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080FA7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49366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3677B8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</w:tr>
      <w:tr w:rsidR="00B60259" w:rsidRPr="008B31DE" w14:paraId="33BB16F6" w14:textId="77777777" w:rsidTr="00D91D70">
        <w:trPr>
          <w:trHeight w:val="316"/>
        </w:trPr>
        <w:tc>
          <w:tcPr>
            <w:tcW w:w="0" w:type="auto"/>
          </w:tcPr>
          <w:p w14:paraId="08F977D2" w14:textId="77777777" w:rsidR="00B60259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  <w:p w14:paraId="65766DE2" w14:textId="77777777" w:rsidR="00B60259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25298" w14:textId="77777777" w:rsidR="00B60259" w:rsidRPr="00CA3014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>Контрольна робота</w:t>
            </w:r>
          </w:p>
          <w:p w14:paraId="56073C60" w14:textId="77777777" w:rsidR="00B60259" w:rsidRPr="00CA3014" w:rsidRDefault="00B60259" w:rsidP="00D91D70">
            <w:pPr>
              <w:tabs>
                <w:tab w:val="left" w:pos="2247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EA420B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86FCC5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A9BDCB8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86F5FCE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B60259" w:rsidRPr="008B31DE" w14:paraId="7DA675B5" w14:textId="77777777" w:rsidTr="00D91D70">
        <w:trPr>
          <w:trHeight w:val="475"/>
        </w:trPr>
        <w:tc>
          <w:tcPr>
            <w:tcW w:w="0" w:type="auto"/>
          </w:tcPr>
          <w:p w14:paraId="2B6CACE4" w14:textId="77777777" w:rsidR="00B60259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03317249" w14:textId="77777777" w:rsidR="00B60259" w:rsidRPr="00CA3014" w:rsidRDefault="00B60259" w:rsidP="00D91D70">
            <w:pPr>
              <w:tabs>
                <w:tab w:val="left" w:pos="224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sz w:val="24"/>
                <w:szCs w:val="24"/>
              </w:rPr>
              <w:t xml:space="preserve">Екзамен </w:t>
            </w:r>
          </w:p>
        </w:tc>
        <w:tc>
          <w:tcPr>
            <w:tcW w:w="0" w:type="auto"/>
          </w:tcPr>
          <w:p w14:paraId="1AFA0AA0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5766722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A5F470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43418C1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60259" w:rsidRPr="008B31DE" w14:paraId="3791545D" w14:textId="77777777" w:rsidTr="00D91D70">
        <w:tc>
          <w:tcPr>
            <w:tcW w:w="0" w:type="auto"/>
            <w:gridSpan w:val="2"/>
          </w:tcPr>
          <w:p w14:paraId="75FE9989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b/>
                <w:sz w:val="24"/>
                <w:szCs w:val="24"/>
              </w:rPr>
              <w:t>Всього:</w:t>
            </w:r>
          </w:p>
        </w:tc>
        <w:tc>
          <w:tcPr>
            <w:tcW w:w="0" w:type="auto"/>
          </w:tcPr>
          <w:p w14:paraId="4355157B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3225DB23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7154A42E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572B6A14" w14:textId="77777777" w:rsidR="00B60259" w:rsidRPr="00CA3014" w:rsidRDefault="00B60259" w:rsidP="00D91D70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3014">
              <w:rPr>
                <w:rFonts w:ascii="Arial Narrow" w:hAnsi="Arial Narrow" w:cs="Arial"/>
                <w:b/>
                <w:sz w:val="24"/>
                <w:szCs w:val="24"/>
              </w:rPr>
              <w:t>120</w:t>
            </w:r>
          </w:p>
        </w:tc>
      </w:tr>
    </w:tbl>
    <w:p w14:paraId="5D5E381E" w14:textId="77777777" w:rsidR="00B60259" w:rsidRPr="000A6C46" w:rsidRDefault="00B60259" w:rsidP="00B60259">
      <w:pPr>
        <w:tabs>
          <w:tab w:val="left" w:pos="9467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color w:val="4472C4" w:themeColor="accent1"/>
          <w:sz w:val="24"/>
          <w:szCs w:val="24"/>
        </w:rPr>
      </w:pPr>
    </w:p>
    <w:p w14:paraId="029BC9EB" w14:textId="77777777" w:rsidR="00B60259" w:rsidRPr="000A6C46" w:rsidRDefault="00B60259" w:rsidP="00B60259">
      <w:pPr>
        <w:pStyle w:val="1"/>
        <w:numPr>
          <w:ilvl w:val="0"/>
          <w:numId w:val="0"/>
        </w:num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4.</w:t>
      </w:r>
      <w:r w:rsidRPr="000A6C46">
        <w:rPr>
          <w:rFonts w:ascii="Arial Narrow" w:hAnsi="Arial Narrow" w:cs="Arial"/>
        </w:rPr>
        <w:t>Навчальні матеріали та ресурси</w:t>
      </w:r>
    </w:p>
    <w:p w14:paraId="2D9DE8E1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Базова література:</w:t>
      </w:r>
    </w:p>
    <w:p w14:paraId="1DFBD589" w14:textId="77777777" w:rsidR="00B60259" w:rsidRPr="000A6C46" w:rsidRDefault="00B60259" w:rsidP="00B44893">
      <w:pPr>
        <w:pStyle w:val="a6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Господарське право України : підручник : у 2 ч. Ч. 1 / [Андрєєва О. Б.,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Жорнокуй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 Ю. М.,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Гетманець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 О. П. та ін.], 2016. </w:t>
      </w:r>
    </w:p>
    <w:p w14:paraId="613BB26C" w14:textId="77777777" w:rsidR="00B60259" w:rsidRPr="000A6C46" w:rsidRDefault="00B60259" w:rsidP="00B44893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Господарське право: загальна частина :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навч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посіб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. /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кол</w:t>
      </w:r>
      <w:proofErr w:type="spellEnd"/>
      <w:r w:rsidRPr="000A6C46">
        <w:rPr>
          <w:rFonts w:ascii="Arial Narrow" w:hAnsi="Arial Narrow" w:cs="Arial"/>
          <w:sz w:val="24"/>
          <w:szCs w:val="24"/>
        </w:rPr>
        <w:t>. авт. [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Резворович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 К. Р.,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Юнін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 О. С.,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Юніна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 М. П. та ін.]. – Дніпро: Видавець Біла К. О., 2019. – 262 с.</w:t>
      </w:r>
    </w:p>
    <w:p w14:paraId="4A38C847" w14:textId="77777777" w:rsidR="00B60259" w:rsidRPr="000A6C46" w:rsidRDefault="00B60259" w:rsidP="00B60259">
      <w:pPr>
        <w:pStyle w:val="a0"/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Основна увага приділятиметься нормативно-правовим актам:</w:t>
      </w:r>
    </w:p>
    <w:p w14:paraId="7F682CF9" w14:textId="77777777" w:rsidR="00B60259" w:rsidRPr="000A6C46" w:rsidRDefault="00B60259" w:rsidP="00B60259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Конституція України від 28.06.1996   // Відомості Верховної Ради  України. -  1996. - N 30. - Ст. 141  (статті 41, 54).</w:t>
      </w:r>
    </w:p>
    <w:p w14:paraId="5A923CD9" w14:textId="77777777" w:rsidR="00B60259" w:rsidRPr="000A6C46" w:rsidRDefault="00B60259" w:rsidP="00B60259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Цивільний кодекс України 16.01. 2003 . - № 435-IV  // Відомості Верховної Ради  України – 2003. - № 40-44. – Ст. 356.</w:t>
      </w:r>
    </w:p>
    <w:p w14:paraId="37353C5B" w14:textId="77777777" w:rsidR="00B60259" w:rsidRPr="000A6C46" w:rsidRDefault="00B60259" w:rsidP="00B60259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rPr>
          <w:rFonts w:ascii="Arial Narrow" w:hAnsi="Arial Narrow"/>
          <w:szCs w:val="24"/>
        </w:rPr>
      </w:pPr>
      <w:r w:rsidRPr="000A6C46">
        <w:rPr>
          <w:rFonts w:ascii="Arial Narrow" w:hAnsi="Arial Narrow"/>
          <w:szCs w:val="24"/>
        </w:rPr>
        <w:lastRenderedPageBreak/>
        <w:t>Господарський кодекс України  від 16.01. 2003 . - № 436-IV.</w:t>
      </w:r>
      <w:r w:rsidRPr="000A6C46">
        <w:rPr>
          <w:rFonts w:ascii="Arial Narrow" w:hAnsi="Arial Narrow"/>
          <w:b/>
          <w:bCs w:val="0"/>
          <w:szCs w:val="24"/>
          <w:shd w:val="clear" w:color="auto" w:fill="FFFFFF"/>
        </w:rPr>
        <w:t xml:space="preserve"> </w:t>
      </w:r>
      <w:r w:rsidRPr="000A6C46">
        <w:rPr>
          <w:rFonts w:ascii="Arial Narrow" w:hAnsi="Arial Narrow"/>
          <w:szCs w:val="24"/>
        </w:rPr>
        <w:t xml:space="preserve">// </w:t>
      </w:r>
      <w:r w:rsidRPr="000A6C46">
        <w:rPr>
          <w:rFonts w:ascii="Arial Narrow" w:hAnsi="Arial Narrow"/>
          <w:bCs w:val="0"/>
          <w:szCs w:val="24"/>
          <w:shd w:val="clear" w:color="auto" w:fill="FFFFFF"/>
        </w:rPr>
        <w:t>Відомості Верховної Ради України. – 2003. - № 18, № 19-20, № 21-22, ст.144</w:t>
      </w:r>
    </w:p>
    <w:p w14:paraId="10593BA3" w14:textId="77777777" w:rsidR="00B60259" w:rsidRPr="000A6C46" w:rsidRDefault="00B60259" w:rsidP="00B60259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Господарський процесуальний кодекс України від 6 листопада 1991 року // </w:t>
      </w:r>
      <w:r w:rsidRPr="000A6C46">
        <w:rPr>
          <w:rFonts w:ascii="Arial Narrow" w:hAnsi="Arial Narrow" w:cs="Arial"/>
          <w:bCs/>
          <w:sz w:val="24"/>
          <w:szCs w:val="24"/>
          <w:shd w:val="clear" w:color="auto" w:fill="FFFFFF"/>
        </w:rPr>
        <w:t>Відомості Верховної Ради України – 1992. - № 6. - Cт.56</w:t>
      </w:r>
      <w:r w:rsidRPr="000A6C46">
        <w:rPr>
          <w:rFonts w:ascii="Arial Narrow" w:hAnsi="Arial Narrow" w:cs="Arial"/>
          <w:sz w:val="24"/>
          <w:szCs w:val="24"/>
        </w:rPr>
        <w:t>.</w:t>
      </w:r>
    </w:p>
    <w:p w14:paraId="4A51A81E" w14:textId="77777777" w:rsidR="00B60259" w:rsidRPr="000A6C46" w:rsidRDefault="00B60259" w:rsidP="00B60259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Кодекс України з процедур банкрутства // </w:t>
      </w:r>
      <w:r w:rsidRPr="000A6C46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Відомості Верховної Ради (ВВР), 2019, № 19, ст.74)</w:t>
      </w:r>
      <w:r w:rsidRPr="000A6C46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9AB60D0" w14:textId="77777777" w:rsidR="00B60259" w:rsidRPr="000A6C46" w:rsidRDefault="00B60259" w:rsidP="00B60259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rPr>
          <w:rFonts w:ascii="Arial Narrow" w:hAnsi="Arial Narrow"/>
          <w:bCs w:val="0"/>
          <w:iCs/>
          <w:szCs w:val="24"/>
        </w:rPr>
      </w:pPr>
      <w:r w:rsidRPr="000A6C46">
        <w:rPr>
          <w:rFonts w:ascii="Arial Narrow" w:hAnsi="Arial Narrow"/>
          <w:bCs w:val="0"/>
          <w:iCs/>
          <w:szCs w:val="24"/>
        </w:rPr>
        <w:t xml:space="preserve">Нормативно-правові акти та акти органів судової влади // База даних «Законодавство України»/ВР України. URL: </w:t>
      </w:r>
      <w:hyperlink r:id="rId7" w:anchor="Find" w:history="1">
        <w:r w:rsidRPr="000A6C46">
          <w:rPr>
            <w:rStyle w:val="a5"/>
            <w:rFonts w:ascii="Arial Narrow" w:eastAsiaTheme="minorHAnsi" w:hAnsi="Arial Narrow"/>
            <w:bCs w:val="0"/>
            <w:iCs/>
            <w:szCs w:val="24"/>
          </w:rPr>
          <w:t>http://zakon2.rada.gov.ua/laws/main/a#Find</w:t>
        </w:r>
      </w:hyperlink>
    </w:p>
    <w:p w14:paraId="7EADE433" w14:textId="77777777" w:rsidR="00B60259" w:rsidRPr="002D4E3E" w:rsidRDefault="00B60259" w:rsidP="00B60259">
      <w:pPr>
        <w:pStyle w:val="a8"/>
        <w:tabs>
          <w:tab w:val="left" w:pos="426"/>
        </w:tabs>
        <w:rPr>
          <w:rFonts w:ascii="Arial Narrow" w:hAnsi="Arial Narrow"/>
          <w:szCs w:val="24"/>
        </w:rPr>
      </w:pPr>
    </w:p>
    <w:p w14:paraId="70187428" w14:textId="77777777" w:rsidR="00B60259" w:rsidRPr="000A6C46" w:rsidRDefault="00B60259" w:rsidP="00B6025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 w:cs="Arial"/>
        </w:rPr>
      </w:pPr>
      <w:r w:rsidRPr="000A6C46">
        <w:rPr>
          <w:rFonts w:ascii="Arial Narrow" w:hAnsi="Arial Narrow" w:cs="Arial"/>
        </w:rPr>
        <w:t>Навчальний контент</w:t>
      </w:r>
    </w:p>
    <w:p w14:paraId="752D17A4" w14:textId="77777777" w:rsidR="00B60259" w:rsidRPr="000A6C46" w:rsidRDefault="00B60259" w:rsidP="00B60259">
      <w:pPr>
        <w:pStyle w:val="1"/>
        <w:numPr>
          <w:ilvl w:val="0"/>
          <w:numId w:val="9"/>
        </w:numPr>
        <w:tabs>
          <w:tab w:val="num" w:pos="360"/>
        </w:tabs>
        <w:spacing w:line="240" w:lineRule="auto"/>
        <w:rPr>
          <w:rFonts w:ascii="Arial Narrow" w:hAnsi="Arial Narrow" w:cs="Arial"/>
        </w:rPr>
      </w:pPr>
      <w:r w:rsidRPr="000A6C46">
        <w:rPr>
          <w:rFonts w:ascii="Arial Narrow" w:hAnsi="Arial Narrow" w:cs="Arial"/>
        </w:rPr>
        <w:t>Методика опанування навчальної дисципліни (освітнього компонента)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5685"/>
        <w:gridCol w:w="1985"/>
        <w:gridCol w:w="1417"/>
      </w:tblGrid>
      <w:tr w:rsidR="00B60259" w:rsidRPr="000A6C46" w14:paraId="28B503CE" w14:textId="77777777" w:rsidTr="00D91D70">
        <w:trPr>
          <w:trHeight w:val="932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5DF0EB2F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№ з/п</w:t>
            </w:r>
          </w:p>
        </w:tc>
        <w:tc>
          <w:tcPr>
            <w:tcW w:w="5685" w:type="dxa"/>
            <w:shd w:val="clear" w:color="auto" w:fill="D9D9D9" w:themeFill="background1" w:themeFillShade="D9"/>
            <w:vAlign w:val="center"/>
          </w:tcPr>
          <w:p w14:paraId="7E7B469B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Результати навчання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50B506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Контрольні</w:t>
            </w:r>
          </w:p>
          <w:p w14:paraId="653D85D0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заходи оцінювання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436637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Термін виконання</w:t>
            </w:r>
          </w:p>
        </w:tc>
      </w:tr>
      <w:tr w:rsidR="00B60259" w:rsidRPr="000A6C46" w14:paraId="363788E5" w14:textId="77777777" w:rsidTr="00D91D70">
        <w:trPr>
          <w:trHeight w:val="361"/>
          <w:jc w:val="center"/>
        </w:trPr>
        <w:tc>
          <w:tcPr>
            <w:tcW w:w="552" w:type="dxa"/>
            <w:vAlign w:val="center"/>
          </w:tcPr>
          <w:p w14:paraId="435FB5AD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85" w:type="dxa"/>
            <w:vAlign w:val="center"/>
          </w:tcPr>
          <w:p w14:paraId="49C97E65" w14:textId="77777777" w:rsidR="00B60259" w:rsidRPr="000A6C46" w:rsidRDefault="00B60259" w:rsidP="00D91D70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Здобути знання щодо таких категорій господарські правовідносини, господарське правопорушення, суб’єкти господарських відносин й т.д.</w:t>
            </w:r>
          </w:p>
        </w:tc>
        <w:tc>
          <w:tcPr>
            <w:tcW w:w="1985" w:type="dxa"/>
            <w:vAlign w:val="center"/>
          </w:tcPr>
          <w:p w14:paraId="5202CCA5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Робота на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практичних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заняттях</w:t>
            </w:r>
            <w:proofErr w:type="spellEnd"/>
          </w:p>
        </w:tc>
        <w:tc>
          <w:tcPr>
            <w:tcW w:w="1417" w:type="dxa"/>
            <w:vAlign w:val="center"/>
          </w:tcPr>
          <w:p w14:paraId="5071BB9E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Семестр</w:t>
            </w:r>
          </w:p>
        </w:tc>
      </w:tr>
      <w:tr w:rsidR="00B60259" w:rsidRPr="000A6C46" w14:paraId="0F764B2F" w14:textId="77777777" w:rsidTr="00D91D70">
        <w:trPr>
          <w:trHeight w:val="361"/>
          <w:jc w:val="center"/>
        </w:trPr>
        <w:tc>
          <w:tcPr>
            <w:tcW w:w="552" w:type="dxa"/>
            <w:vAlign w:val="center"/>
          </w:tcPr>
          <w:p w14:paraId="0B8B93A2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85" w:type="dxa"/>
            <w:vAlign w:val="center"/>
          </w:tcPr>
          <w:p w14:paraId="04AB6A8C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Набути навички у </w:t>
            </w: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р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</w:rPr>
              <w:t>озв’язуванні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 практичних завдань у галузі підприємництва</w:t>
            </w: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14:paraId="3F233548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Кейс № 1</w:t>
            </w:r>
          </w:p>
        </w:tc>
        <w:tc>
          <w:tcPr>
            <w:tcW w:w="1417" w:type="dxa"/>
            <w:vAlign w:val="center"/>
          </w:tcPr>
          <w:p w14:paraId="44BFDC61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Два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тижня</w:t>
            </w:r>
            <w:proofErr w:type="spellEnd"/>
          </w:p>
        </w:tc>
      </w:tr>
      <w:tr w:rsidR="00B60259" w:rsidRPr="000A6C46" w14:paraId="53CE102B" w14:textId="77777777" w:rsidTr="00D91D70">
        <w:trPr>
          <w:trHeight w:val="361"/>
          <w:jc w:val="center"/>
        </w:trPr>
        <w:tc>
          <w:tcPr>
            <w:tcW w:w="552" w:type="dxa"/>
            <w:vAlign w:val="center"/>
          </w:tcPr>
          <w:p w14:paraId="482F0AAA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5685" w:type="dxa"/>
            <w:vAlign w:val="center"/>
          </w:tcPr>
          <w:p w14:paraId="4FB8E543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З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</w:rPr>
              <w:t>астосовувати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 зразки господарських документів у практичній діяльності для вирішення правових питань.</w:t>
            </w:r>
          </w:p>
        </w:tc>
        <w:tc>
          <w:tcPr>
            <w:tcW w:w="1985" w:type="dxa"/>
            <w:vAlign w:val="center"/>
          </w:tcPr>
          <w:p w14:paraId="03401C73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D902AD6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Кейс № 2</w:t>
            </w:r>
          </w:p>
        </w:tc>
        <w:tc>
          <w:tcPr>
            <w:tcW w:w="1417" w:type="dxa"/>
            <w:vAlign w:val="center"/>
          </w:tcPr>
          <w:p w14:paraId="2EC84364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Два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тижня</w:t>
            </w:r>
            <w:proofErr w:type="spellEnd"/>
          </w:p>
        </w:tc>
      </w:tr>
      <w:tr w:rsidR="00B60259" w:rsidRPr="000A6C46" w14:paraId="080A3506" w14:textId="77777777" w:rsidTr="00D91D70">
        <w:trPr>
          <w:trHeight w:val="361"/>
          <w:jc w:val="center"/>
        </w:trPr>
        <w:tc>
          <w:tcPr>
            <w:tcW w:w="552" w:type="dxa"/>
            <w:vAlign w:val="center"/>
          </w:tcPr>
          <w:p w14:paraId="234F2E58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5685" w:type="dxa"/>
            <w:vAlign w:val="center"/>
          </w:tcPr>
          <w:p w14:paraId="2FB1AEF3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Розкрити правові категорії та конструкції  законодавства в сфері регулювання  господарської діяльності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</w:rPr>
              <w:t>діяльності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E9176F8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Контрольна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атестац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</w:rPr>
              <w:t>і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йна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) </w:t>
            </w:r>
            <w:r w:rsidRPr="000A6C46">
              <w:rPr>
                <w:rFonts w:ascii="Arial Narrow" w:hAnsi="Arial Narrow" w:cs="Arial"/>
                <w:sz w:val="24"/>
                <w:szCs w:val="24"/>
              </w:rPr>
              <w:t>робота №1</w:t>
            </w:r>
          </w:p>
        </w:tc>
        <w:tc>
          <w:tcPr>
            <w:tcW w:w="1417" w:type="dxa"/>
            <w:vAlign w:val="center"/>
          </w:tcPr>
          <w:p w14:paraId="3D8DE801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45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хв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семінарському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занятті</w:t>
            </w:r>
            <w:proofErr w:type="spellEnd"/>
          </w:p>
        </w:tc>
      </w:tr>
      <w:tr w:rsidR="00B60259" w:rsidRPr="000A6C46" w14:paraId="3CFC1519" w14:textId="77777777" w:rsidTr="00D91D70">
        <w:trPr>
          <w:trHeight w:val="361"/>
          <w:jc w:val="center"/>
        </w:trPr>
        <w:tc>
          <w:tcPr>
            <w:tcW w:w="552" w:type="dxa"/>
            <w:vAlign w:val="center"/>
          </w:tcPr>
          <w:p w14:paraId="0AA0E5AC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5.</w:t>
            </w:r>
          </w:p>
        </w:tc>
        <w:tc>
          <w:tcPr>
            <w:tcW w:w="5685" w:type="dxa"/>
            <w:vAlign w:val="center"/>
          </w:tcPr>
          <w:p w14:paraId="5997BDB1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П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</w:rPr>
              <w:t>риймати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 обґрунтовані рішення щодо реалізації норм  законодавства у практичній діяльності.</w:t>
            </w:r>
          </w:p>
        </w:tc>
        <w:tc>
          <w:tcPr>
            <w:tcW w:w="1985" w:type="dxa"/>
            <w:vAlign w:val="center"/>
          </w:tcPr>
          <w:p w14:paraId="2D5510B6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Контрольна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атестац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</w:rPr>
              <w:t>і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йна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) </w:t>
            </w:r>
            <w:r w:rsidRPr="000A6C46">
              <w:rPr>
                <w:rFonts w:ascii="Arial Narrow" w:hAnsi="Arial Narrow" w:cs="Arial"/>
                <w:sz w:val="24"/>
                <w:szCs w:val="24"/>
              </w:rPr>
              <w:t>робота №2</w:t>
            </w:r>
          </w:p>
        </w:tc>
        <w:tc>
          <w:tcPr>
            <w:tcW w:w="1417" w:type="dxa"/>
            <w:vAlign w:val="center"/>
          </w:tcPr>
          <w:p w14:paraId="336ECEB0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45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хв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семінарському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занятті</w:t>
            </w:r>
            <w:proofErr w:type="spellEnd"/>
          </w:p>
        </w:tc>
      </w:tr>
    </w:tbl>
    <w:p w14:paraId="2DC22DC9" w14:textId="77777777" w:rsidR="00B60259" w:rsidRPr="000A6C46" w:rsidRDefault="00B60259" w:rsidP="00B60259">
      <w:pPr>
        <w:pStyle w:val="1"/>
        <w:numPr>
          <w:ilvl w:val="0"/>
          <w:numId w:val="0"/>
        </w:numPr>
        <w:spacing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6.</w:t>
      </w:r>
      <w:r w:rsidRPr="000A6C46">
        <w:rPr>
          <w:rFonts w:ascii="Arial Narrow" w:hAnsi="Arial Narrow" w:cs="Arial"/>
        </w:rPr>
        <w:t>Самостійна робота студента</w:t>
      </w:r>
    </w:p>
    <w:p w14:paraId="0D63395C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iCs/>
          <w:color w:val="000000" w:themeColor="text1"/>
          <w:sz w:val="24"/>
          <w:szCs w:val="24"/>
        </w:rPr>
        <w:t>Видами самостійної роботи студента є: підготовка до аудиторних занять, вирішення кейсів, на що відводиться 48 годин для студентів денної форми навчання</w:t>
      </w:r>
      <w:r w:rsidRPr="000A6C46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29C40E2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F71FC5D" w14:textId="77777777" w:rsidR="00B60259" w:rsidRPr="000A6C46" w:rsidRDefault="00B60259" w:rsidP="00B6025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 w:cs="Arial"/>
        </w:rPr>
      </w:pPr>
      <w:r w:rsidRPr="000A6C46">
        <w:rPr>
          <w:rFonts w:ascii="Arial Narrow" w:hAnsi="Arial Narrow" w:cs="Arial"/>
        </w:rPr>
        <w:t>Політика та контроль</w:t>
      </w:r>
    </w:p>
    <w:p w14:paraId="42EB4298" w14:textId="77777777" w:rsidR="00B60259" w:rsidRPr="000A6C46" w:rsidRDefault="00B60259" w:rsidP="00B60259">
      <w:pPr>
        <w:pStyle w:val="1"/>
        <w:numPr>
          <w:ilvl w:val="0"/>
          <w:numId w:val="0"/>
        </w:numPr>
        <w:spacing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7.</w:t>
      </w:r>
      <w:r w:rsidRPr="000A6C46">
        <w:rPr>
          <w:rFonts w:ascii="Arial Narrow" w:hAnsi="Arial Narrow" w:cs="Arial"/>
        </w:rPr>
        <w:t>Політика навчальної дисципліни (освітнього компонента)</w:t>
      </w:r>
    </w:p>
    <w:p w14:paraId="56668DA5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Відвідуваність і виконання завдань</w:t>
      </w:r>
    </w:p>
    <w:p w14:paraId="3754D745" w14:textId="77777777" w:rsidR="00B60259" w:rsidRPr="000A6C46" w:rsidRDefault="00B60259" w:rsidP="00B60259">
      <w:pPr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Відвідування лекцій та практичних занять є обов’язковим.</w:t>
      </w:r>
    </w:p>
    <w:p w14:paraId="4CD35439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Перездати пропущене практичне заняття рекомендується максимум через пару, так як освоєння подальшого матеріалу пов’язане з розумінням попередніх тем. </w:t>
      </w:r>
    </w:p>
    <w:p w14:paraId="6252E699" w14:textId="3A241626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Перездати пропущений кейс рекомендується </w:t>
      </w:r>
      <w:r w:rsidRPr="000A6C46">
        <w:rPr>
          <w:rFonts w:ascii="Arial Narrow" w:hAnsi="Arial Narrow" w:cs="Arial"/>
          <w:sz w:val="24"/>
          <w:szCs w:val="24"/>
          <w:lang w:val="ru-RU"/>
        </w:rPr>
        <w:t xml:space="preserve">у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встановлен</w:t>
      </w:r>
      <w:proofErr w:type="spellEnd"/>
      <w:r w:rsidRPr="000A6C46">
        <w:rPr>
          <w:rFonts w:ascii="Arial Narrow" w:hAnsi="Arial Narrow" w:cs="Arial"/>
          <w:sz w:val="24"/>
          <w:szCs w:val="24"/>
        </w:rPr>
        <w:t>і строки.</w:t>
      </w:r>
      <w:r w:rsidR="00E86DAB">
        <w:rPr>
          <w:rFonts w:ascii="Arial Narrow" w:hAnsi="Arial Narrow" w:cs="Arial"/>
          <w:sz w:val="24"/>
          <w:szCs w:val="24"/>
        </w:rPr>
        <w:t xml:space="preserve"> Без вирішення кейсів студент до складання екзамену не допускається.</w:t>
      </w:r>
    </w:p>
    <w:p w14:paraId="216557E5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На практичних заняттях можна користуватись технічними засобами, мобільними телефонами, ноутбуками при опрацюванні нормативно-правових актів. </w:t>
      </w:r>
    </w:p>
    <w:p w14:paraId="47E9BDA3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sz w:val="24"/>
          <w:szCs w:val="24"/>
        </w:rPr>
      </w:pPr>
    </w:p>
    <w:p w14:paraId="6D1D010F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 xml:space="preserve">Форми роботи </w:t>
      </w:r>
    </w:p>
    <w:p w14:paraId="0CBE9D67" w14:textId="36BA2CD0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На лекціях</w:t>
      </w:r>
      <w:r w:rsidRPr="000A6C46">
        <w:rPr>
          <w:rFonts w:ascii="Arial Narrow" w:hAnsi="Arial Narrow" w:cs="Arial"/>
          <w:sz w:val="24"/>
          <w:szCs w:val="24"/>
        </w:rPr>
        <w:t xml:space="preserve"> дається матеріал для опрацювання.</w:t>
      </w:r>
    </w:p>
    <w:p w14:paraId="07A94320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Практичні заняття</w:t>
      </w:r>
      <w:r w:rsidRPr="000A6C46">
        <w:rPr>
          <w:rFonts w:ascii="Arial Narrow" w:hAnsi="Arial Narrow" w:cs="Arial"/>
          <w:sz w:val="24"/>
          <w:szCs w:val="24"/>
        </w:rPr>
        <w:t xml:space="preserve"> проводяться у формі опитування, доповідей та колективних дискусій, вирішення практичних задач. На практичних заняттях можливі самостійні роботи для повторення попереднього матеріалу.</w:t>
      </w:r>
    </w:p>
    <w:p w14:paraId="0380D9C7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Окрім роботи на практичних заняттях передбачене опрацювання деяких питань у формі </w:t>
      </w:r>
      <w:r w:rsidRPr="000A6C46">
        <w:rPr>
          <w:rFonts w:ascii="Arial Narrow" w:hAnsi="Arial Narrow" w:cs="Arial"/>
          <w:b/>
          <w:sz w:val="24"/>
          <w:szCs w:val="24"/>
          <w:u w:val="single"/>
        </w:rPr>
        <w:t>«кейсів» (</w:t>
      </w:r>
      <w:r w:rsidRPr="000A6C46">
        <w:rPr>
          <w:rFonts w:ascii="Arial Narrow" w:hAnsi="Arial Narrow" w:cs="Arial"/>
          <w:b/>
          <w:sz w:val="24"/>
          <w:szCs w:val="24"/>
          <w:u w:val="single"/>
          <w:lang w:val="en-US"/>
        </w:rPr>
        <w:t>case</w:t>
      </w:r>
      <w:r w:rsidRPr="000A6C46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0A6C46">
        <w:rPr>
          <w:rFonts w:ascii="Arial Narrow" w:hAnsi="Arial Narrow" w:cs="Arial"/>
          <w:b/>
          <w:sz w:val="24"/>
          <w:szCs w:val="24"/>
          <w:u w:val="single"/>
          <w:lang w:val="en-US"/>
        </w:rPr>
        <w:t>study</w:t>
      </w:r>
      <w:r w:rsidRPr="000A6C46">
        <w:rPr>
          <w:rFonts w:ascii="Arial Narrow" w:hAnsi="Arial Narrow" w:cs="Arial"/>
          <w:b/>
          <w:sz w:val="24"/>
          <w:szCs w:val="24"/>
          <w:u w:val="single"/>
        </w:rPr>
        <w:t>).</w:t>
      </w:r>
      <w:r w:rsidRPr="000A6C46">
        <w:rPr>
          <w:rFonts w:ascii="Arial Narrow" w:hAnsi="Arial Narrow" w:cs="Arial"/>
          <w:sz w:val="24"/>
          <w:szCs w:val="24"/>
        </w:rPr>
        <w:t xml:space="preserve"> Аналіз конкретних навчальних ситуацій (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case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study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) – метод навчання, </w:t>
      </w:r>
      <w:r w:rsidRPr="000A6C46">
        <w:rPr>
          <w:rFonts w:ascii="Arial Narrow" w:hAnsi="Arial Narrow" w:cs="Arial"/>
          <w:b/>
          <w:i/>
          <w:sz w:val="24"/>
          <w:szCs w:val="24"/>
        </w:rPr>
        <w:t xml:space="preserve">призначений для вдосконалення навичок і отримання досвіду в наступних областях: </w:t>
      </w:r>
    </w:p>
    <w:p w14:paraId="012F4EC9" w14:textId="77777777" w:rsidR="00B60259" w:rsidRPr="000A6C46" w:rsidRDefault="00B60259" w:rsidP="00B60259">
      <w:pPr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lastRenderedPageBreak/>
        <w:t xml:space="preserve">виявлення, відбір і вирішення проблем; </w:t>
      </w:r>
    </w:p>
    <w:p w14:paraId="0EEE1DEF" w14:textId="77777777" w:rsidR="00B60259" w:rsidRPr="000A6C46" w:rsidRDefault="00B60259" w:rsidP="00B60259">
      <w:pPr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робота з інформацією - осмислення значення деталей, описаних в ситуації; </w:t>
      </w:r>
    </w:p>
    <w:p w14:paraId="5FFF140B" w14:textId="77777777" w:rsidR="00B60259" w:rsidRPr="000A6C46" w:rsidRDefault="00B60259" w:rsidP="00B60259">
      <w:pPr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аналіз і синтез інформації і аргументів ; </w:t>
      </w:r>
    </w:p>
    <w:p w14:paraId="57B0D481" w14:textId="77777777" w:rsidR="00B60259" w:rsidRPr="000A6C46" w:rsidRDefault="00B60259" w:rsidP="00B60259">
      <w:pPr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робота з припущеннями і висновками; </w:t>
      </w:r>
    </w:p>
    <w:p w14:paraId="35D54D9A" w14:textId="77777777" w:rsidR="00B60259" w:rsidRPr="000A6C46" w:rsidRDefault="00B60259" w:rsidP="00B60259">
      <w:pPr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оцінка альтернатив; </w:t>
      </w:r>
    </w:p>
    <w:p w14:paraId="530EE6A2" w14:textId="77777777" w:rsidR="00B60259" w:rsidRPr="000A6C46" w:rsidRDefault="00B60259" w:rsidP="00B60259">
      <w:pPr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ухвалення рішень;</w:t>
      </w:r>
    </w:p>
    <w:p w14:paraId="7DB2BEF2" w14:textId="77777777" w:rsidR="00B60259" w:rsidRPr="000A6C46" w:rsidRDefault="00B60259" w:rsidP="00B60259">
      <w:pPr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слухання і розуміння інших людей - навики групової роботи. </w:t>
      </w:r>
    </w:p>
    <w:p w14:paraId="4D5451E9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A6C46">
        <w:rPr>
          <w:rFonts w:ascii="Arial Narrow" w:hAnsi="Arial Narrow" w:cs="Arial"/>
          <w:b/>
          <w:i/>
          <w:sz w:val="24"/>
          <w:szCs w:val="24"/>
        </w:rPr>
        <w:t>Кейс повинен:</w:t>
      </w:r>
    </w:p>
    <w:p w14:paraId="36D72532" w14:textId="77777777" w:rsidR="00B60259" w:rsidRPr="000A6C46" w:rsidRDefault="00B60259" w:rsidP="00B60259">
      <w:pPr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бути написаний простою і дохідливою мовою;</w:t>
      </w:r>
    </w:p>
    <w:p w14:paraId="76BAC8ED" w14:textId="77777777" w:rsidR="00B60259" w:rsidRPr="000A6C46" w:rsidRDefault="00B60259" w:rsidP="00B60259">
      <w:pPr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повністю відображати сутність проблематики; </w:t>
      </w:r>
    </w:p>
    <w:p w14:paraId="76BB1D29" w14:textId="77777777" w:rsidR="00B60259" w:rsidRPr="000A6C46" w:rsidRDefault="00B60259" w:rsidP="00B60259">
      <w:pPr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містити власне бачення студента вирішення поставленої задачі;</w:t>
      </w:r>
    </w:p>
    <w:p w14:paraId="035AB1D9" w14:textId="77777777" w:rsidR="00B60259" w:rsidRPr="000A6C46" w:rsidRDefault="00B60259" w:rsidP="00B60259">
      <w:pPr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бути обґрунтованим.</w:t>
      </w:r>
    </w:p>
    <w:p w14:paraId="4965805D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Обсяг «кейсу» становить 2-5 сторінок.</w:t>
      </w:r>
    </w:p>
    <w:p w14:paraId="55FA41E8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b/>
          <w:i/>
          <w:sz w:val="24"/>
          <w:szCs w:val="24"/>
        </w:rPr>
      </w:pPr>
      <w:r w:rsidRPr="000A6C46">
        <w:rPr>
          <w:rFonts w:ascii="Arial Narrow" w:hAnsi="Arial Narrow" w:cs="Arial"/>
          <w:b/>
          <w:i/>
          <w:sz w:val="24"/>
          <w:szCs w:val="24"/>
        </w:rPr>
        <w:t>Рішення кейсів рекомендується проводити в 5 етапів:</w:t>
      </w:r>
    </w:p>
    <w:p w14:paraId="7CBF3E1D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Перший етап - знайомство з ситуацією, її особливостями. </w:t>
      </w:r>
    </w:p>
    <w:p w14:paraId="4FBEE0C3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Другий етап - виділення основної проблеми (основних проблем), виділення факторів і персоналій, які можуть реально впливати.</w:t>
      </w:r>
    </w:p>
    <w:p w14:paraId="68C166FD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Третій етап - пропозиція концепцій або тим для «мозкового штурму». </w:t>
      </w:r>
    </w:p>
    <w:p w14:paraId="5E98E30E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Четвертий етап - аналіз наслідків прийняття того чи іншого рішення. </w:t>
      </w:r>
    </w:p>
    <w:p w14:paraId="2A4B868D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П’ятий етап - рішення кейса - пропозиція одного або декількох варіантів (послідовності дій), вказівка на можливе виникнення проблем, механізми їх запобігання та вирішення. </w:t>
      </w:r>
    </w:p>
    <w:p w14:paraId="2E75895E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Кейс вирішується студентами самостійно із забезпеченням необхідних консультацій з окремих питань з боку викладача. </w:t>
      </w:r>
    </w:p>
    <w:p w14:paraId="6E23B330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A6C46">
        <w:rPr>
          <w:rFonts w:ascii="Arial Narrow" w:hAnsi="Arial Narrow" w:cs="Arial"/>
          <w:b/>
          <w:bCs/>
          <w:sz w:val="24"/>
          <w:szCs w:val="24"/>
        </w:rPr>
        <w:t>Орієнтовні кейсові завдання:</w:t>
      </w:r>
    </w:p>
    <w:p w14:paraId="6A9E22AF" w14:textId="77777777" w:rsidR="00B60259" w:rsidRPr="000A6C46" w:rsidRDefault="00B60259" w:rsidP="00B60259">
      <w:pPr>
        <w:pStyle w:val="a0"/>
        <w:ind w:left="1003"/>
        <w:jc w:val="both"/>
        <w:rPr>
          <w:rFonts w:ascii="Arial Narrow" w:hAnsi="Arial Narrow" w:cs="Arial"/>
          <w:sz w:val="24"/>
          <w:szCs w:val="24"/>
        </w:rPr>
      </w:pPr>
    </w:p>
    <w:p w14:paraId="4FA5834B" w14:textId="77777777" w:rsidR="00B60259" w:rsidRDefault="00B60259" w:rsidP="00B60259">
      <w:pPr>
        <w:pStyle w:val="a0"/>
        <w:numPr>
          <w:ilvl w:val="0"/>
          <w:numId w:val="7"/>
        </w:numPr>
        <w:spacing w:after="160" w:line="259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Складіть проект статутних документів ТОВ згідно із заданими даними.</w:t>
      </w:r>
    </w:p>
    <w:p w14:paraId="0B4CA9E2" w14:textId="42BCD171" w:rsidR="00B60259" w:rsidRDefault="00B60259" w:rsidP="00A6447A">
      <w:pPr>
        <w:pStyle w:val="a0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B5954">
        <w:rPr>
          <w:rFonts w:ascii="Arial Narrow" w:hAnsi="Arial Narrow"/>
          <w:sz w:val="24"/>
          <w:szCs w:val="24"/>
        </w:rPr>
        <w:t>Складіть проекти документів для затвердження положення про юридичний департамент в АТ.</w:t>
      </w:r>
    </w:p>
    <w:p w14:paraId="60BBB0A5" w14:textId="77777777" w:rsidR="00A6447A" w:rsidRPr="00A6447A" w:rsidRDefault="00A6447A" w:rsidP="00A6447A">
      <w:pPr>
        <w:jc w:val="both"/>
        <w:rPr>
          <w:rFonts w:ascii="Arial Narrow" w:hAnsi="Arial Narrow"/>
          <w:sz w:val="24"/>
          <w:szCs w:val="24"/>
        </w:rPr>
      </w:pPr>
    </w:p>
    <w:p w14:paraId="171DEFFD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sz w:val="24"/>
          <w:szCs w:val="24"/>
          <w:lang w:val="ru-RU"/>
        </w:rPr>
      </w:pPr>
      <w:proofErr w:type="spellStart"/>
      <w:r w:rsidRPr="000A6C46">
        <w:rPr>
          <w:rFonts w:ascii="Arial Narrow" w:hAnsi="Arial Narrow" w:cs="Arial"/>
          <w:b/>
          <w:sz w:val="24"/>
          <w:szCs w:val="24"/>
          <w:lang w:val="ru-RU"/>
        </w:rPr>
        <w:t>Контрольна</w:t>
      </w:r>
      <w:proofErr w:type="spellEnd"/>
      <w:r w:rsidRPr="000A6C46">
        <w:rPr>
          <w:rFonts w:ascii="Arial Narrow" w:hAnsi="Arial Narrow" w:cs="Arial"/>
          <w:b/>
          <w:sz w:val="24"/>
          <w:szCs w:val="24"/>
          <w:lang w:val="ru-RU"/>
        </w:rPr>
        <w:t xml:space="preserve"> робота.</w:t>
      </w:r>
      <w:r w:rsidRPr="000A6C46">
        <w:rPr>
          <w:rFonts w:ascii="Arial Narrow" w:hAnsi="Arial Narrow" w:cs="Arial"/>
          <w:sz w:val="24"/>
          <w:szCs w:val="24"/>
          <w:lang w:val="ru-RU"/>
        </w:rPr>
        <w:t xml:space="preserve"> Метою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проведення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контрольної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роботи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є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виявлення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рівня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засвоєних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знань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та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опанування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навчальної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дисципліни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.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Контрольна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робота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складається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з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теоретичних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питань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та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тестових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завдань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>.</w:t>
      </w:r>
    </w:p>
    <w:p w14:paraId="728C68D1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Процедура оскарження результатів контрольних заходів оцінювання</w:t>
      </w:r>
    </w:p>
    <w:p w14:paraId="0F9E04B4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Студенти мають можливість підняти будь-яке питання, яке стосується процедури контрольних заходів. Для цього потрібно звернутись до викладача в письмовій формі та очікувати відповідного роз’яснення.</w:t>
      </w:r>
    </w:p>
    <w:p w14:paraId="3C271AB9" w14:textId="77777777" w:rsidR="00B60259" w:rsidRPr="000A6C46" w:rsidRDefault="00B60259" w:rsidP="00B60259">
      <w:pPr>
        <w:spacing w:before="240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Календарний контроль</w:t>
      </w:r>
    </w:p>
    <w:p w14:paraId="433900ED" w14:textId="77DB7629" w:rsidR="00B60259" w:rsidRPr="000A6C46" w:rsidRDefault="00B60259" w:rsidP="00B60259">
      <w:pPr>
        <w:spacing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0A6C46">
        <w:rPr>
          <w:rFonts w:ascii="Arial Narrow" w:hAnsi="Arial Narrow" w:cs="Arial"/>
          <w:sz w:val="24"/>
          <w:szCs w:val="24"/>
          <w:lang w:val="ru-RU"/>
        </w:rPr>
        <w:t>Календарний</w:t>
      </w:r>
      <w:proofErr w:type="spellEnd"/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0A6C46">
        <w:rPr>
          <w:rFonts w:ascii="Arial Narrow" w:hAnsi="Arial Narrow" w:cs="Arial"/>
          <w:sz w:val="24"/>
          <w:szCs w:val="24"/>
        </w:rPr>
        <w:t>контроль передбачає проміжне підведення підсумків опанування дисципліни. Метою проведення контролю є підвищення якості навчання студентів та моніторинг виконання графіка освітнього процесу студентами.</w:t>
      </w:r>
      <w:r w:rsidRPr="000A6C46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0A6C46">
        <w:rPr>
          <w:rFonts w:ascii="Arial Narrow" w:hAnsi="Arial Narrow" w:cs="Arial"/>
          <w:sz w:val="24"/>
          <w:szCs w:val="24"/>
        </w:rPr>
        <w:t xml:space="preserve">Умовою успішного проходження календарного контролю є набрання студентами </w:t>
      </w:r>
      <w:r w:rsidR="00D84AA4">
        <w:rPr>
          <w:rFonts w:ascii="Arial Narrow" w:hAnsi="Arial Narrow" w:cs="Arial"/>
          <w:sz w:val="24"/>
          <w:szCs w:val="24"/>
        </w:rPr>
        <w:t>5</w:t>
      </w:r>
      <w:r w:rsidRPr="000A6C46">
        <w:rPr>
          <w:rFonts w:ascii="Arial Narrow" w:hAnsi="Arial Narrow" w:cs="Arial"/>
          <w:sz w:val="24"/>
          <w:szCs w:val="24"/>
        </w:rPr>
        <w:t>0% можливих на дату контролю балів.</w:t>
      </w:r>
    </w:p>
    <w:p w14:paraId="7CE55624" w14:textId="77777777" w:rsidR="00B60259" w:rsidRPr="000A6C46" w:rsidRDefault="00B60259" w:rsidP="00B60259">
      <w:pPr>
        <w:spacing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14:paraId="05269F50" w14:textId="77777777" w:rsidR="00B60259" w:rsidRPr="000A6C46" w:rsidRDefault="00B60259" w:rsidP="00B60259">
      <w:pPr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Академічна доброчесність</w:t>
      </w:r>
    </w:p>
    <w:p w14:paraId="35BA79D5" w14:textId="77777777" w:rsidR="00B60259" w:rsidRPr="000A6C46" w:rsidRDefault="00B60259" w:rsidP="00B60259">
      <w:pPr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</w:t>
      </w:r>
    </w:p>
    <w:p w14:paraId="4DE0BBF1" w14:textId="77777777" w:rsidR="00B60259" w:rsidRPr="000A6C46" w:rsidRDefault="00B60259" w:rsidP="00B60259">
      <w:pPr>
        <w:spacing w:before="240"/>
        <w:jc w:val="both"/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>Норми етичної поведінки</w:t>
      </w:r>
    </w:p>
    <w:p w14:paraId="4196E50B" w14:textId="77777777" w:rsidR="00B60259" w:rsidRPr="000A6C46" w:rsidRDefault="00B60259" w:rsidP="00B60259">
      <w:pPr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8" w:history="1">
        <w:r w:rsidRPr="000A6C46">
          <w:rPr>
            <w:rStyle w:val="a5"/>
            <w:rFonts w:ascii="Arial Narrow" w:hAnsi="Arial Narrow" w:cs="Arial"/>
            <w:sz w:val="24"/>
            <w:szCs w:val="24"/>
          </w:rPr>
          <w:t>https://kpi.ua/code</w:t>
        </w:r>
      </w:hyperlink>
      <w:r w:rsidRPr="000A6C46">
        <w:rPr>
          <w:rFonts w:ascii="Arial Narrow" w:hAnsi="Arial Narrow" w:cs="Arial"/>
          <w:sz w:val="24"/>
          <w:szCs w:val="24"/>
        </w:rPr>
        <w:t>.</w:t>
      </w:r>
    </w:p>
    <w:p w14:paraId="54DD9E54" w14:textId="77777777" w:rsidR="00B60259" w:rsidRPr="000A6C46" w:rsidRDefault="00B60259" w:rsidP="00B60259">
      <w:pPr>
        <w:spacing w:line="240" w:lineRule="auto"/>
        <w:rPr>
          <w:rFonts w:ascii="Arial Narrow" w:hAnsi="Arial Narrow" w:cs="Arial"/>
          <w:sz w:val="24"/>
          <w:szCs w:val="24"/>
          <w:lang w:val="ru-RU"/>
        </w:rPr>
      </w:pPr>
    </w:p>
    <w:p w14:paraId="550FD35B" w14:textId="77777777" w:rsidR="00B60259" w:rsidRPr="000A6C46" w:rsidRDefault="00B60259" w:rsidP="00B60259">
      <w:pPr>
        <w:rPr>
          <w:rFonts w:ascii="Arial Narrow" w:hAnsi="Arial Narrow" w:cs="Arial"/>
          <w:color w:val="7F7F7F" w:themeColor="text1" w:themeTint="80"/>
          <w:sz w:val="24"/>
          <w:szCs w:val="24"/>
          <w:lang w:val="ru-RU"/>
        </w:rPr>
      </w:pPr>
    </w:p>
    <w:p w14:paraId="5B2C37E7" w14:textId="77777777" w:rsidR="00B60259" w:rsidRPr="000A6C46" w:rsidRDefault="00B60259" w:rsidP="00B60259">
      <w:pPr>
        <w:pStyle w:val="1"/>
        <w:numPr>
          <w:ilvl w:val="0"/>
          <w:numId w:val="0"/>
        </w:numPr>
        <w:spacing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8.</w:t>
      </w:r>
      <w:r w:rsidRPr="000A6C46">
        <w:rPr>
          <w:rFonts w:ascii="Arial Narrow" w:hAnsi="Arial Narrow" w:cs="Arial"/>
        </w:rPr>
        <w:t>Види контролю та рейтингова система оцінювання результатів навчання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795"/>
        <w:gridCol w:w="28"/>
        <w:gridCol w:w="842"/>
        <w:gridCol w:w="8"/>
        <w:gridCol w:w="1242"/>
        <w:gridCol w:w="34"/>
        <w:gridCol w:w="851"/>
        <w:gridCol w:w="1275"/>
      </w:tblGrid>
      <w:tr w:rsidR="00B60259" w:rsidRPr="000A6C46" w14:paraId="05FC73BF" w14:textId="77777777" w:rsidTr="00D91D70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97DB2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7FB44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F453B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FC6FE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1E0F3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</w:rPr>
              <w:t>Кіл-ть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FD2F2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Всього</w:t>
            </w:r>
          </w:p>
        </w:tc>
      </w:tr>
      <w:tr w:rsidR="00B60259" w:rsidRPr="000A6C46" w14:paraId="6EF552EF" w14:textId="77777777" w:rsidTr="00D91D70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1418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AEE9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Робота на практичних заняттях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F2AD0" w14:textId="20192AA3" w:rsidR="00B60259" w:rsidRPr="000A6C46" w:rsidRDefault="00E86DAB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A454E" w14:textId="5CB1AA6F" w:rsidR="00B60259" w:rsidRPr="000A6C46" w:rsidRDefault="00E86DAB" w:rsidP="00D91D70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18FB7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312CE" w14:textId="0E1E423D" w:rsidR="00B60259" w:rsidRPr="000A6C46" w:rsidRDefault="00E86DAB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18</w:t>
            </w:r>
          </w:p>
        </w:tc>
      </w:tr>
      <w:tr w:rsidR="00B60259" w:rsidRPr="000A6C46" w14:paraId="061849B6" w14:textId="77777777" w:rsidTr="00D91D70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B7C74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20F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Виконання </w:t>
            </w:r>
            <w:proofErr w:type="spellStart"/>
            <w:r w:rsidRPr="000A6C46">
              <w:rPr>
                <w:rFonts w:ascii="Arial Narrow" w:hAnsi="Arial Narrow" w:cs="Arial"/>
                <w:sz w:val="24"/>
                <w:szCs w:val="24"/>
              </w:rPr>
              <w:t>кейсових</w:t>
            </w:r>
            <w:proofErr w:type="spellEnd"/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 завдань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88CD9" w14:textId="3AE4867E" w:rsidR="00B60259" w:rsidRPr="000A6C46" w:rsidRDefault="00E86DAB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51E6" w14:textId="2807C930" w:rsidR="00B60259" w:rsidRPr="000A6C46" w:rsidRDefault="00E86DAB" w:rsidP="00D91D70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2C224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30EB3E6" w14:textId="0A16E3EF" w:rsidR="00B60259" w:rsidRPr="000A6C46" w:rsidRDefault="00E86DAB" w:rsidP="00D91D70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16</w:t>
            </w:r>
          </w:p>
        </w:tc>
      </w:tr>
      <w:tr w:rsidR="00B60259" w:rsidRPr="000A6C46" w14:paraId="4B570B22" w14:textId="77777777" w:rsidTr="00D91D70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085B5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729C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 xml:space="preserve">Контрольні (атестаційні) роботи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775E9" w14:textId="19FF1B41" w:rsidR="00B60259" w:rsidRPr="000A6C46" w:rsidRDefault="00E86DAB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317B5" w14:textId="63F5D270" w:rsidR="00B60259" w:rsidRPr="000A6C46" w:rsidRDefault="00E86DAB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126BD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3BE7EC0A" w14:textId="5D24B30D" w:rsidR="00B60259" w:rsidRPr="000A6C46" w:rsidRDefault="00E86DAB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B60259" w:rsidRPr="000A6C46" w14:paraId="7D0879D5" w14:textId="77777777" w:rsidTr="00D91D70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2E679" w14:textId="77777777" w:rsidR="00B60259" w:rsidRPr="000A6C46" w:rsidRDefault="00B60259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A8F8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Екзамен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F2FB" w14:textId="0158C495" w:rsidR="00B60259" w:rsidRPr="000A6C46" w:rsidRDefault="00E86DAB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60259" w:rsidRPr="000A6C46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6C8F" w14:textId="7AB858B9" w:rsidR="00B60259" w:rsidRPr="000A6C46" w:rsidRDefault="00E86DAB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60259" w:rsidRPr="000A6C46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A102" w14:textId="77777777" w:rsidR="00B60259" w:rsidRPr="000A6C46" w:rsidRDefault="00B60259" w:rsidP="00D91D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6C46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376BB9F" w14:textId="200A3B35" w:rsidR="00B60259" w:rsidRPr="000A6C46" w:rsidRDefault="00E86DAB" w:rsidP="00D91D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60259" w:rsidRPr="000A6C46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</w:tbl>
    <w:p w14:paraId="4936CDA0" w14:textId="77777777" w:rsidR="00B60259" w:rsidRPr="000A6C46" w:rsidRDefault="00B60259" w:rsidP="00B60259">
      <w:pPr>
        <w:jc w:val="both"/>
        <w:rPr>
          <w:rFonts w:ascii="Arial Narrow" w:hAnsi="Arial Narrow" w:cs="Arial"/>
          <w:sz w:val="24"/>
          <w:szCs w:val="24"/>
        </w:rPr>
      </w:pPr>
    </w:p>
    <w:p w14:paraId="567B46AB" w14:textId="77777777" w:rsidR="00B60259" w:rsidRPr="000A6C46" w:rsidRDefault="00B60259" w:rsidP="00B60259">
      <w:pPr>
        <w:pStyle w:val="ac"/>
        <w:rPr>
          <w:rFonts w:ascii="Arial Narrow" w:hAnsi="Arial Narrow"/>
        </w:rPr>
      </w:pPr>
      <w:r w:rsidRPr="000A6C46">
        <w:rPr>
          <w:rFonts w:ascii="Arial Narrow" w:hAnsi="Arial Narrow"/>
        </w:rPr>
        <w:t xml:space="preserve">Критерії розподілу балів: </w:t>
      </w:r>
    </w:p>
    <w:p w14:paraId="5252FC44" w14:textId="77777777" w:rsidR="00B60259" w:rsidRPr="000A6C46" w:rsidRDefault="00B60259" w:rsidP="00B60259">
      <w:pPr>
        <w:spacing w:before="120" w:line="264" w:lineRule="auto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Робота на семінарських (практичних) заняттях:</w:t>
      </w:r>
    </w:p>
    <w:p w14:paraId="54A496FE" w14:textId="323102E2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активна творча робота – 1</w:t>
      </w:r>
      <w:r w:rsidR="00E86DAB">
        <w:rPr>
          <w:rFonts w:ascii="Arial Narrow" w:hAnsi="Arial Narrow" w:cs="Arial"/>
          <w:sz w:val="24"/>
          <w:szCs w:val="24"/>
        </w:rPr>
        <w:t xml:space="preserve"> </w:t>
      </w:r>
      <w:r w:rsidRPr="000A6C46">
        <w:rPr>
          <w:rFonts w:ascii="Arial Narrow" w:hAnsi="Arial Narrow" w:cs="Arial"/>
          <w:sz w:val="24"/>
          <w:szCs w:val="24"/>
        </w:rPr>
        <w:t>бал;</w:t>
      </w:r>
    </w:p>
    <w:p w14:paraId="6C8EDA5A" w14:textId="77777777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пасивна робота –0 балів.</w:t>
      </w:r>
    </w:p>
    <w:p w14:paraId="3F5BA588" w14:textId="77777777" w:rsidR="00B60259" w:rsidRPr="000A6C46" w:rsidRDefault="00B60259" w:rsidP="00B60259">
      <w:pPr>
        <w:spacing w:before="120" w:line="264" w:lineRule="auto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Виконання контрольної роботи:</w:t>
      </w:r>
    </w:p>
    <w:p w14:paraId="39EA2F8B" w14:textId="7D007679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бездоганна робота – </w:t>
      </w:r>
      <w:r w:rsidR="00E86DAB">
        <w:rPr>
          <w:rFonts w:ascii="Arial Narrow" w:hAnsi="Arial Narrow" w:cs="Arial"/>
          <w:sz w:val="24"/>
          <w:szCs w:val="24"/>
        </w:rPr>
        <w:t>3</w:t>
      </w:r>
      <w:r w:rsidRPr="000A6C46">
        <w:rPr>
          <w:rFonts w:ascii="Arial Narrow" w:hAnsi="Arial Narrow" w:cs="Arial"/>
          <w:sz w:val="24"/>
          <w:szCs w:val="24"/>
        </w:rPr>
        <w:t xml:space="preserve"> балів;</w:t>
      </w:r>
    </w:p>
    <w:p w14:paraId="682EB8DE" w14:textId="19BB244C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є певні недоліки у підготовці та/або виконанні роботи – </w:t>
      </w:r>
      <w:r w:rsidR="00E86DAB">
        <w:rPr>
          <w:rFonts w:ascii="Arial Narrow" w:hAnsi="Arial Narrow" w:cs="Arial"/>
          <w:sz w:val="24"/>
          <w:szCs w:val="24"/>
        </w:rPr>
        <w:t>2</w:t>
      </w:r>
      <w:r w:rsidRPr="000A6C46">
        <w:rPr>
          <w:rFonts w:ascii="Arial Narrow" w:hAnsi="Arial Narrow" w:cs="Arial"/>
          <w:sz w:val="24"/>
          <w:szCs w:val="24"/>
        </w:rPr>
        <w:t xml:space="preserve"> балів;</w:t>
      </w:r>
    </w:p>
    <w:p w14:paraId="63770087" w14:textId="77777777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студент дає відповідь не по суті; вкрай обмежена відповідь або робота не виконана –0 балів.</w:t>
      </w:r>
    </w:p>
    <w:p w14:paraId="675C19C0" w14:textId="77777777" w:rsidR="00B60259" w:rsidRPr="000A6C46" w:rsidRDefault="00B60259" w:rsidP="00B60259">
      <w:pPr>
        <w:spacing w:before="120" w:line="264" w:lineRule="auto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Вирішення </w:t>
      </w:r>
      <w:proofErr w:type="spellStart"/>
      <w:r w:rsidRPr="000A6C46">
        <w:rPr>
          <w:rFonts w:ascii="Arial Narrow" w:hAnsi="Arial Narrow" w:cs="Arial"/>
          <w:sz w:val="24"/>
          <w:szCs w:val="24"/>
        </w:rPr>
        <w:t>кейсових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 завдань:</w:t>
      </w:r>
    </w:p>
    <w:p w14:paraId="5354CB5E" w14:textId="73485DF5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творчо у відповідності до законодавства вирішений кейс – </w:t>
      </w:r>
      <w:r w:rsidR="00E86DAB">
        <w:rPr>
          <w:rFonts w:ascii="Arial Narrow" w:hAnsi="Arial Narrow" w:cs="Arial"/>
          <w:sz w:val="24"/>
          <w:szCs w:val="24"/>
        </w:rPr>
        <w:t>8-7</w:t>
      </w:r>
      <w:r w:rsidRPr="000A6C46">
        <w:rPr>
          <w:rFonts w:ascii="Arial Narrow" w:hAnsi="Arial Narrow" w:cs="Arial"/>
          <w:sz w:val="24"/>
          <w:szCs w:val="24"/>
        </w:rPr>
        <w:t xml:space="preserve"> балів;</w:t>
      </w:r>
    </w:p>
    <w:p w14:paraId="770AAF36" w14:textId="013EF7C8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кейс вирішено з незначними недоліками – </w:t>
      </w:r>
      <w:r w:rsidR="00E86DAB">
        <w:rPr>
          <w:rFonts w:ascii="Arial Narrow" w:hAnsi="Arial Narrow" w:cs="Arial"/>
          <w:sz w:val="24"/>
          <w:szCs w:val="24"/>
        </w:rPr>
        <w:t>6</w:t>
      </w:r>
      <w:r w:rsidRPr="000A6C46">
        <w:rPr>
          <w:rFonts w:ascii="Arial Narrow" w:hAnsi="Arial Narrow" w:cs="Arial"/>
          <w:sz w:val="24"/>
          <w:szCs w:val="24"/>
        </w:rPr>
        <w:t xml:space="preserve"> балів;</w:t>
      </w:r>
    </w:p>
    <w:p w14:paraId="6FF09131" w14:textId="115AD8B5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кейс вирішено з певними помилками – </w:t>
      </w:r>
      <w:r w:rsidR="00E86DAB">
        <w:rPr>
          <w:rFonts w:ascii="Arial Narrow" w:hAnsi="Arial Narrow" w:cs="Arial"/>
          <w:sz w:val="24"/>
          <w:szCs w:val="24"/>
        </w:rPr>
        <w:t>5</w:t>
      </w:r>
      <w:r w:rsidRPr="000A6C46">
        <w:rPr>
          <w:rFonts w:ascii="Arial Narrow" w:hAnsi="Arial Narrow" w:cs="Arial"/>
          <w:sz w:val="24"/>
          <w:szCs w:val="24"/>
        </w:rPr>
        <w:t xml:space="preserve"> балів;</w:t>
      </w:r>
    </w:p>
    <w:p w14:paraId="7AFEF843" w14:textId="77777777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роботу не зараховано (завдання не виконане або є грубі помилки) – 0 балів.</w:t>
      </w:r>
    </w:p>
    <w:p w14:paraId="34C0C631" w14:textId="40138F85" w:rsidR="00B60259" w:rsidRPr="000A6C46" w:rsidRDefault="00B60259" w:rsidP="00B60259">
      <w:pPr>
        <w:pStyle w:val="11"/>
        <w:ind w:left="0" w:firstLine="709"/>
        <w:jc w:val="both"/>
        <w:rPr>
          <w:rFonts w:ascii="Arial Narrow" w:hAnsi="Arial Narrow" w:cs="Arial"/>
          <w:lang w:val="uk-UA"/>
        </w:rPr>
      </w:pPr>
      <w:bookmarkStart w:id="0" w:name="_Hlk58555169"/>
      <w:r w:rsidRPr="000A6C46">
        <w:rPr>
          <w:rFonts w:ascii="Arial Narrow" w:hAnsi="Arial Narrow" w:cs="Arial"/>
          <w:lang w:val="uk-UA"/>
        </w:rPr>
        <w:t>Попередня рейтингова оцінка</w:t>
      </w:r>
      <w:r>
        <w:rPr>
          <w:rFonts w:ascii="Arial Narrow" w:hAnsi="Arial Narrow" w:cs="Arial"/>
          <w:lang w:val="uk-UA"/>
        </w:rPr>
        <w:t xml:space="preserve"> (стартові бали)</w:t>
      </w:r>
      <w:r w:rsidRPr="000A6C46">
        <w:rPr>
          <w:rFonts w:ascii="Arial Narrow" w:hAnsi="Arial Narrow" w:cs="Arial"/>
          <w:lang w:val="uk-UA"/>
        </w:rPr>
        <w:t xml:space="preserve"> має бути не менше 0,</w:t>
      </w:r>
      <w:r w:rsidR="00E86DAB">
        <w:rPr>
          <w:rFonts w:ascii="Arial Narrow" w:hAnsi="Arial Narrow" w:cs="Arial"/>
          <w:lang w:val="uk-UA"/>
        </w:rPr>
        <w:t>25</w:t>
      </w:r>
      <w:r w:rsidRPr="000A6C46">
        <w:rPr>
          <w:rFonts w:ascii="Arial Narrow" w:hAnsi="Arial Narrow" w:cs="Arial"/>
          <w:lang w:val="uk-UA"/>
        </w:rPr>
        <w:t xml:space="preserve">R (тобто </w:t>
      </w:r>
      <w:r w:rsidR="00E86DAB">
        <w:rPr>
          <w:rFonts w:ascii="Arial Narrow" w:hAnsi="Arial Narrow" w:cs="Arial"/>
          <w:lang w:val="uk-UA"/>
        </w:rPr>
        <w:t>25</w:t>
      </w:r>
      <w:r w:rsidRPr="000A6C46">
        <w:rPr>
          <w:rFonts w:ascii="Arial Narrow" w:hAnsi="Arial Narrow" w:cs="Arial"/>
          <w:lang w:val="uk-UA"/>
        </w:rPr>
        <w:t xml:space="preserve"> балів), інакше студент до екзамену не допускається.</w:t>
      </w:r>
    </w:p>
    <w:p w14:paraId="628023E9" w14:textId="33D6C8EA" w:rsidR="00B60259" w:rsidRPr="000A6C46" w:rsidRDefault="00B60259" w:rsidP="00B60259">
      <w:pPr>
        <w:pStyle w:val="11"/>
        <w:ind w:left="0" w:firstLine="709"/>
        <w:jc w:val="both"/>
        <w:rPr>
          <w:rFonts w:ascii="Arial Narrow" w:hAnsi="Arial Narrow" w:cs="Arial"/>
          <w:lang w:val="uk-UA"/>
        </w:rPr>
      </w:pPr>
      <w:r w:rsidRPr="000A6C46">
        <w:rPr>
          <w:rFonts w:ascii="Arial Narrow" w:hAnsi="Arial Narrow" w:cs="Arial"/>
          <w:lang w:val="uk-UA"/>
        </w:rPr>
        <w:t>Студенти, які набрали протягом семестру рейтинг менше 0,</w:t>
      </w:r>
      <w:r w:rsidR="00E86DAB">
        <w:rPr>
          <w:rFonts w:ascii="Arial Narrow" w:hAnsi="Arial Narrow" w:cs="Arial"/>
          <w:lang w:val="uk-UA"/>
        </w:rPr>
        <w:t>25</w:t>
      </w:r>
      <w:r w:rsidRPr="000A6C46">
        <w:rPr>
          <w:rFonts w:ascii="Arial Narrow" w:hAnsi="Arial Narrow" w:cs="Arial"/>
          <w:lang w:val="uk-UA"/>
        </w:rPr>
        <w:t>R (</w:t>
      </w:r>
      <w:r w:rsidR="00E86DAB">
        <w:rPr>
          <w:rFonts w:ascii="Arial Narrow" w:hAnsi="Arial Narrow" w:cs="Arial"/>
          <w:lang w:val="uk-UA"/>
        </w:rPr>
        <w:t>25</w:t>
      </w:r>
      <w:r w:rsidRPr="000A6C46">
        <w:rPr>
          <w:rFonts w:ascii="Arial Narrow" w:hAnsi="Arial Narrow" w:cs="Arial"/>
          <w:lang w:val="uk-UA"/>
        </w:rPr>
        <w:t xml:space="preserve"> балів), зобов’язані виконати контрольну роботу для отримання допуску до екзамену</w:t>
      </w:r>
    </w:p>
    <w:p w14:paraId="68EE80E0" w14:textId="780CBD4F" w:rsidR="00B60259" w:rsidRPr="000A6C46" w:rsidRDefault="00B60259" w:rsidP="00B60259">
      <w:pPr>
        <w:pStyle w:val="11"/>
        <w:ind w:left="0" w:firstLine="709"/>
        <w:jc w:val="both"/>
        <w:rPr>
          <w:rFonts w:ascii="Arial Narrow" w:hAnsi="Arial Narrow" w:cs="Arial"/>
          <w:lang w:val="uk-UA"/>
        </w:rPr>
      </w:pPr>
      <w:r w:rsidRPr="000A6C46">
        <w:rPr>
          <w:rFonts w:ascii="Arial Narrow" w:hAnsi="Arial Narrow" w:cs="Arial"/>
          <w:lang w:val="uk-UA"/>
        </w:rPr>
        <w:t>Студенти, які набрали протягом семестру необхідну кількість балів (R</w:t>
      </w:r>
      <w:r w:rsidRPr="000A6C46">
        <w:rPr>
          <w:rFonts w:ascii="Arial Narrow" w:hAnsi="Arial Narrow" w:cs="Arial"/>
          <w:vertAlign w:val="subscript"/>
          <w:lang w:val="uk-UA"/>
        </w:rPr>
        <w:t>D</w:t>
      </w:r>
      <w:r w:rsidRPr="000A6C46">
        <w:rPr>
          <w:rFonts w:ascii="Arial Narrow" w:hAnsi="Arial Narrow" w:cs="Arial"/>
          <w:lang w:val="uk-UA"/>
        </w:rPr>
        <w:t>≥ 0,</w:t>
      </w:r>
      <w:r w:rsidR="00E86DAB">
        <w:rPr>
          <w:rFonts w:ascii="Arial Narrow" w:hAnsi="Arial Narrow" w:cs="Arial"/>
          <w:lang w:val="uk-UA"/>
        </w:rPr>
        <w:t xml:space="preserve">25 </w:t>
      </w:r>
      <w:r w:rsidRPr="000A6C46">
        <w:rPr>
          <w:rFonts w:ascii="Arial Narrow" w:hAnsi="Arial Narrow" w:cs="Arial"/>
          <w:lang w:val="uk-UA"/>
        </w:rPr>
        <w:t xml:space="preserve">R), мають можливості:  </w:t>
      </w:r>
    </w:p>
    <w:p w14:paraId="70AE5434" w14:textId="77777777" w:rsidR="00B60259" w:rsidRPr="000A6C46" w:rsidRDefault="00B60259" w:rsidP="00B60259">
      <w:pPr>
        <w:pStyle w:val="11"/>
        <w:ind w:left="0" w:firstLine="709"/>
        <w:jc w:val="both"/>
        <w:rPr>
          <w:rFonts w:ascii="Arial Narrow" w:hAnsi="Arial Narrow" w:cs="Arial"/>
          <w:lang w:val="uk-UA"/>
        </w:rPr>
      </w:pPr>
    </w:p>
    <w:p w14:paraId="6AE1347E" w14:textId="77777777" w:rsidR="00B60259" w:rsidRPr="000A6C46" w:rsidRDefault="00B60259" w:rsidP="00B60259">
      <w:pPr>
        <w:pStyle w:val="11"/>
        <w:numPr>
          <w:ilvl w:val="0"/>
          <w:numId w:val="8"/>
        </w:numPr>
        <w:ind w:left="0" w:firstLine="709"/>
        <w:contextualSpacing w:val="0"/>
        <w:jc w:val="both"/>
        <w:rPr>
          <w:rFonts w:ascii="Arial Narrow" w:hAnsi="Arial Narrow" w:cs="Arial"/>
          <w:lang w:val="uk-UA"/>
        </w:rPr>
      </w:pPr>
      <w:r w:rsidRPr="000A6C46">
        <w:rPr>
          <w:rFonts w:ascii="Arial Narrow" w:hAnsi="Arial Narrow" w:cs="Arial"/>
          <w:lang w:val="uk-UA"/>
        </w:rPr>
        <w:t>виконувати екзаменаційну контрольну роботу з метою підвищення оцінки.</w:t>
      </w:r>
    </w:p>
    <w:p w14:paraId="5CA7AB4D" w14:textId="25852202" w:rsidR="00B60259" w:rsidRPr="000A6C46" w:rsidRDefault="00B60259" w:rsidP="00B60259">
      <w:pPr>
        <w:spacing w:before="120" w:line="264" w:lineRule="auto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На екзамені студенти виконують письмову контрольну роботу. Кожне завдання містить два теоретичних запитання (завдання) і </w:t>
      </w:r>
      <w:r w:rsidR="00E86DAB">
        <w:rPr>
          <w:rFonts w:ascii="Arial Narrow" w:hAnsi="Arial Narrow" w:cs="Arial"/>
          <w:sz w:val="24"/>
          <w:szCs w:val="24"/>
        </w:rPr>
        <w:t>тридцять</w:t>
      </w:r>
      <w:r w:rsidRPr="000A6C46">
        <w:rPr>
          <w:rFonts w:ascii="Arial Narrow" w:hAnsi="Arial Narrow" w:cs="Arial"/>
          <w:sz w:val="24"/>
          <w:szCs w:val="24"/>
        </w:rPr>
        <w:t xml:space="preserve"> тестів. Орієнтовний перелік запитань наведений у</w:t>
      </w:r>
      <w:r w:rsidR="00E86DA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даному </w:t>
      </w:r>
      <w:proofErr w:type="spellStart"/>
      <w:r>
        <w:rPr>
          <w:rFonts w:ascii="Arial Narrow" w:hAnsi="Arial Narrow" w:cs="Arial"/>
          <w:sz w:val="24"/>
          <w:szCs w:val="24"/>
        </w:rPr>
        <w:t>силабусі</w:t>
      </w:r>
      <w:proofErr w:type="spellEnd"/>
      <w:r w:rsidRPr="000A6C46">
        <w:rPr>
          <w:rFonts w:ascii="Arial Narrow" w:hAnsi="Arial Narrow" w:cs="Arial"/>
          <w:sz w:val="24"/>
          <w:szCs w:val="24"/>
        </w:rPr>
        <w:t xml:space="preserve">. Кожне </w:t>
      </w:r>
      <w:r w:rsidR="00E86DAB">
        <w:rPr>
          <w:rFonts w:ascii="Arial Narrow" w:hAnsi="Arial Narrow" w:cs="Arial"/>
          <w:sz w:val="24"/>
          <w:szCs w:val="24"/>
        </w:rPr>
        <w:t xml:space="preserve">теоретичне </w:t>
      </w:r>
      <w:r w:rsidRPr="000A6C46">
        <w:rPr>
          <w:rFonts w:ascii="Arial Narrow" w:hAnsi="Arial Narrow" w:cs="Arial"/>
          <w:sz w:val="24"/>
          <w:szCs w:val="24"/>
        </w:rPr>
        <w:t>запитання (завдання) оцінюється у 10 балів за такими критеріями:</w:t>
      </w:r>
    </w:p>
    <w:p w14:paraId="2763879C" w14:textId="77777777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«відмінно», повна відповідь, не менше 90% потрібної інформації, що виконана згідно з вимогами до рівня «умінь» - 10-9 балів;</w:t>
      </w:r>
    </w:p>
    <w:p w14:paraId="30562EF5" w14:textId="77777777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«добре», достатньо повна відповідь, не менше 75% потрібної інформації, що виконана згідно з вимогами до рівня «умінь або є незначні неточності  – 8-7 балів;</w:t>
      </w:r>
    </w:p>
    <w:p w14:paraId="75544B30" w14:textId="77777777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«задовільно», неповна відповідь, не менше 60% потрібної інформації, що виконана згідно з вимогами до «стереотипного» рівня та деякі помилки  – 6 балів;</w:t>
      </w:r>
    </w:p>
    <w:p w14:paraId="3DD556A4" w14:textId="77777777" w:rsidR="00B60259" w:rsidRPr="000A6C46" w:rsidRDefault="00B60259" w:rsidP="00B60259">
      <w:pPr>
        <w:numPr>
          <w:ilvl w:val="0"/>
          <w:numId w:val="6"/>
        </w:numPr>
        <w:tabs>
          <w:tab w:val="left" w:pos="567"/>
        </w:tabs>
        <w:spacing w:line="264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«незадовільно», відповідь не відповідає умовам до «задовільно» – 0 балів;</w:t>
      </w:r>
    </w:p>
    <w:p w14:paraId="3C69A220" w14:textId="4E2D67D4" w:rsidR="00B60259" w:rsidRPr="000A6C46" w:rsidRDefault="00B60259" w:rsidP="00B60259">
      <w:pPr>
        <w:tabs>
          <w:tab w:val="left" w:pos="567"/>
        </w:tabs>
        <w:spacing w:line="264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Кожен вірно вирішений тест оцінюється в </w:t>
      </w:r>
      <w:r w:rsidR="00E86DAB">
        <w:rPr>
          <w:rFonts w:ascii="Arial Narrow" w:hAnsi="Arial Narrow" w:cs="Arial"/>
          <w:sz w:val="24"/>
          <w:szCs w:val="24"/>
        </w:rPr>
        <w:t>1</w:t>
      </w:r>
      <w:r w:rsidRPr="000A6C46">
        <w:rPr>
          <w:rFonts w:ascii="Arial Narrow" w:hAnsi="Arial Narrow" w:cs="Arial"/>
          <w:sz w:val="24"/>
          <w:szCs w:val="24"/>
        </w:rPr>
        <w:t xml:space="preserve"> бал; невірно – 0 балів.</w:t>
      </w:r>
    </w:p>
    <w:p w14:paraId="3B7D8994" w14:textId="0B0981C1" w:rsidR="00B60259" w:rsidRPr="000A6C46" w:rsidRDefault="00B60259" w:rsidP="00B60259">
      <w:pPr>
        <w:spacing w:before="120" w:line="264" w:lineRule="auto"/>
        <w:ind w:firstLine="357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Сума стартових балів та балів за екзаменаційну контрольну роботу переводиться до екзаменаційної оцінки згідно з таблицею, наведеною </w:t>
      </w:r>
      <w:r w:rsidR="00E86DAB">
        <w:rPr>
          <w:rFonts w:ascii="Arial Narrow" w:hAnsi="Arial Narrow" w:cs="Arial"/>
          <w:sz w:val="24"/>
          <w:szCs w:val="24"/>
        </w:rPr>
        <w:t>нижче</w:t>
      </w:r>
      <w:r w:rsidRPr="000A6C46">
        <w:rPr>
          <w:rFonts w:ascii="Arial Narrow" w:hAnsi="Arial Narrow" w:cs="Arial"/>
          <w:sz w:val="24"/>
          <w:szCs w:val="24"/>
        </w:rPr>
        <w:t>.</w:t>
      </w:r>
    </w:p>
    <w:p w14:paraId="59CFC1F7" w14:textId="77777777" w:rsidR="00E86DAB" w:rsidRPr="000A6C46" w:rsidRDefault="00E86DAB" w:rsidP="00E86DAB">
      <w:pPr>
        <w:pStyle w:val="11"/>
        <w:ind w:left="0" w:firstLine="709"/>
        <w:jc w:val="both"/>
        <w:rPr>
          <w:rFonts w:ascii="Arial Narrow" w:hAnsi="Arial Narrow" w:cs="Arial"/>
          <w:lang w:val="uk-UA"/>
        </w:rPr>
      </w:pPr>
      <w:r w:rsidRPr="000A6C46">
        <w:rPr>
          <w:rFonts w:ascii="Arial Narrow" w:hAnsi="Arial Narrow" w:cs="Arial"/>
          <w:lang w:val="uk-UA"/>
        </w:rPr>
        <w:t xml:space="preserve">Для отримання студентом оцінок (традиційних та </w:t>
      </w:r>
      <w:r w:rsidRPr="000A6C46">
        <w:rPr>
          <w:rFonts w:ascii="Arial Narrow" w:hAnsi="Arial Narrow" w:cs="Arial"/>
          <w:lang w:val="en-US"/>
        </w:rPr>
        <w:t>ECTS</w:t>
      </w:r>
      <w:r w:rsidRPr="000A6C46">
        <w:rPr>
          <w:rFonts w:ascii="Arial Narrow" w:hAnsi="Arial Narrow" w:cs="Arial"/>
          <w:lang w:val="uk-UA"/>
        </w:rPr>
        <w:t>) його рейтингова оцінка переводиться згідно з таблицею: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995"/>
        <w:gridCol w:w="1889"/>
      </w:tblGrid>
      <w:tr w:rsidR="00E86DAB" w:rsidRPr="000A6C46" w14:paraId="374095C8" w14:textId="77777777" w:rsidTr="00D91D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0E47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 xml:space="preserve">Значення рейтингу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D82B3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DCC1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Традиційна оцінка</w:t>
            </w:r>
          </w:p>
        </w:tc>
      </w:tr>
      <w:tr w:rsidR="00E86DAB" w:rsidRPr="000A6C46" w14:paraId="20027029" w14:textId="77777777" w:rsidTr="00D91D7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DFF0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E291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Підсумковий рейтинг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8920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</w:p>
        </w:tc>
      </w:tr>
      <w:tr w:rsidR="00E86DAB" w:rsidRPr="000A6C46" w14:paraId="65430AE4" w14:textId="77777777" w:rsidTr="00D91D7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9F14" w14:textId="77777777" w:rsidR="00E86DAB" w:rsidRPr="000A6C46" w:rsidRDefault="00E86DAB" w:rsidP="00D91D70">
            <w:pPr>
              <w:pStyle w:val="11"/>
              <w:ind w:left="0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0,95 R≤R</w:t>
            </w:r>
            <w:r w:rsidRPr="000A6C46">
              <w:rPr>
                <w:rFonts w:ascii="Arial Narrow" w:hAnsi="Arial Narrow" w:cs="Arial"/>
                <w:vertAlign w:val="subscript"/>
                <w:lang w:val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6F00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95-100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1756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відмінно</w:t>
            </w:r>
          </w:p>
        </w:tc>
      </w:tr>
      <w:tr w:rsidR="00E86DAB" w:rsidRPr="000A6C46" w14:paraId="415759E6" w14:textId="77777777" w:rsidTr="00D91D7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C610" w14:textId="77777777" w:rsidR="00E86DAB" w:rsidRPr="000A6C46" w:rsidRDefault="00E86DAB" w:rsidP="00D91D70">
            <w:pPr>
              <w:pStyle w:val="11"/>
              <w:ind w:left="0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0,85 R≤R</w:t>
            </w:r>
            <w:r w:rsidRPr="000A6C46">
              <w:rPr>
                <w:rFonts w:ascii="Arial Narrow" w:hAnsi="Arial Narrow" w:cs="Arial"/>
                <w:vertAlign w:val="subscript"/>
                <w:lang w:val="uk-UA"/>
              </w:rPr>
              <w:t>D</w:t>
            </w:r>
            <w:r w:rsidRPr="000A6C46">
              <w:rPr>
                <w:rFonts w:ascii="Arial Narrow" w:hAnsi="Arial Narrow" w:cs="Arial"/>
                <w:lang w:val="uk-UA"/>
              </w:rPr>
              <w:t>&lt;0,95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299A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85-94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F853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дуже добре</w:t>
            </w:r>
          </w:p>
        </w:tc>
      </w:tr>
      <w:tr w:rsidR="00E86DAB" w:rsidRPr="000A6C46" w14:paraId="63FDA536" w14:textId="77777777" w:rsidTr="00D91D7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ACE9" w14:textId="77777777" w:rsidR="00E86DAB" w:rsidRPr="000A6C46" w:rsidRDefault="00E86DAB" w:rsidP="00D91D70">
            <w:pPr>
              <w:pStyle w:val="11"/>
              <w:ind w:left="0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0,75 R≤R</w:t>
            </w:r>
            <w:r w:rsidRPr="000A6C46">
              <w:rPr>
                <w:rFonts w:ascii="Arial Narrow" w:hAnsi="Arial Narrow" w:cs="Arial"/>
                <w:vertAlign w:val="subscript"/>
                <w:lang w:val="uk-UA"/>
              </w:rPr>
              <w:t>D</w:t>
            </w:r>
            <w:r w:rsidRPr="000A6C46">
              <w:rPr>
                <w:rFonts w:ascii="Arial Narrow" w:hAnsi="Arial Narrow" w:cs="Arial"/>
                <w:lang w:val="uk-UA"/>
              </w:rPr>
              <w:t>&lt;0,85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571D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75-84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BFAA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добре</w:t>
            </w:r>
          </w:p>
        </w:tc>
      </w:tr>
      <w:tr w:rsidR="00E86DAB" w:rsidRPr="000A6C46" w14:paraId="4CCAC300" w14:textId="77777777" w:rsidTr="00D91D7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FB43" w14:textId="77777777" w:rsidR="00E86DAB" w:rsidRPr="000A6C46" w:rsidRDefault="00E86DAB" w:rsidP="00D91D70">
            <w:pPr>
              <w:pStyle w:val="11"/>
              <w:ind w:left="0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lastRenderedPageBreak/>
              <w:t>0,65 R≤R</w:t>
            </w:r>
            <w:r w:rsidRPr="000A6C46">
              <w:rPr>
                <w:rFonts w:ascii="Arial Narrow" w:hAnsi="Arial Narrow" w:cs="Arial"/>
                <w:vertAlign w:val="subscript"/>
                <w:lang w:val="uk-UA"/>
              </w:rPr>
              <w:t>D</w:t>
            </w:r>
            <w:r w:rsidRPr="000A6C46">
              <w:rPr>
                <w:rFonts w:ascii="Arial Narrow" w:hAnsi="Arial Narrow" w:cs="Arial"/>
                <w:lang w:val="uk-UA"/>
              </w:rPr>
              <w:t>&lt;0,75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E95E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65-74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A58C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задовільно</w:t>
            </w:r>
          </w:p>
        </w:tc>
      </w:tr>
      <w:tr w:rsidR="00E86DAB" w:rsidRPr="000A6C46" w14:paraId="50AC718D" w14:textId="77777777" w:rsidTr="00D91D7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BA5C" w14:textId="77777777" w:rsidR="00E86DAB" w:rsidRPr="000A6C46" w:rsidRDefault="00E86DAB" w:rsidP="00D91D70">
            <w:pPr>
              <w:pStyle w:val="11"/>
              <w:ind w:left="0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0,6 R≤R</w:t>
            </w:r>
            <w:r w:rsidRPr="000A6C46">
              <w:rPr>
                <w:rFonts w:ascii="Arial Narrow" w:hAnsi="Arial Narrow" w:cs="Arial"/>
                <w:vertAlign w:val="subscript"/>
                <w:lang w:val="uk-UA"/>
              </w:rPr>
              <w:t>D</w:t>
            </w:r>
            <w:r w:rsidRPr="000A6C46">
              <w:rPr>
                <w:rFonts w:ascii="Arial Narrow" w:hAnsi="Arial Narrow" w:cs="Arial"/>
                <w:lang w:val="uk-UA"/>
              </w:rPr>
              <w:t>&lt;0,65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095A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A8CD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достатньо</w:t>
            </w:r>
          </w:p>
        </w:tc>
      </w:tr>
      <w:tr w:rsidR="00E86DAB" w:rsidRPr="000A6C46" w14:paraId="4B8AE85B" w14:textId="77777777" w:rsidTr="00D91D7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0717" w14:textId="77777777" w:rsidR="00E86DAB" w:rsidRPr="000A6C46" w:rsidRDefault="00E86DAB" w:rsidP="00D91D70">
            <w:pPr>
              <w:pStyle w:val="11"/>
              <w:ind w:left="0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R</w:t>
            </w:r>
            <w:r w:rsidRPr="000A6C46">
              <w:rPr>
                <w:rFonts w:ascii="Arial Narrow" w:hAnsi="Arial Narrow" w:cs="Arial"/>
                <w:vertAlign w:val="subscript"/>
                <w:lang w:val="uk-UA"/>
              </w:rPr>
              <w:t>D</w:t>
            </w:r>
            <w:r w:rsidRPr="000A6C46">
              <w:rPr>
                <w:rFonts w:ascii="Arial Narrow" w:hAnsi="Arial Narrow" w:cs="Arial"/>
                <w:lang w:val="uk-UA"/>
              </w:rPr>
              <w:t>&lt;0,6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C12A" w14:textId="77777777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&lt;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50DD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proofErr w:type="spellStart"/>
            <w:r w:rsidRPr="000A6C46">
              <w:rPr>
                <w:rFonts w:ascii="Arial Narrow" w:hAnsi="Arial Narrow" w:cs="Arial"/>
                <w:lang w:val="uk-UA"/>
              </w:rPr>
              <w:t>незараховано</w:t>
            </w:r>
            <w:proofErr w:type="spellEnd"/>
          </w:p>
        </w:tc>
      </w:tr>
      <w:tr w:rsidR="00E86DAB" w:rsidRPr="000A6C46" w14:paraId="236B2A4D" w14:textId="77777777" w:rsidTr="00D91D7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BC22" w14:textId="5C472F69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R</w:t>
            </w:r>
            <w:r w:rsidRPr="000A6C46">
              <w:rPr>
                <w:rFonts w:ascii="Arial Narrow" w:hAnsi="Arial Narrow" w:cs="Arial"/>
                <w:vertAlign w:val="subscript"/>
                <w:lang w:val="uk-UA"/>
              </w:rPr>
              <w:t>D</w:t>
            </w:r>
            <w:r w:rsidRPr="000A6C46">
              <w:rPr>
                <w:rFonts w:ascii="Arial Narrow" w:hAnsi="Arial Narrow" w:cs="Arial"/>
                <w:lang w:val="uk-UA"/>
              </w:rPr>
              <w:t>&lt;0,</w:t>
            </w:r>
            <w:r>
              <w:rPr>
                <w:rFonts w:ascii="Arial Narrow" w:hAnsi="Arial Narrow" w:cs="Arial"/>
                <w:lang w:val="uk-UA"/>
              </w:rPr>
              <w:t>25</w:t>
            </w:r>
            <w:r w:rsidRPr="000A6C46">
              <w:rPr>
                <w:rFonts w:ascii="Arial Narrow" w:hAnsi="Arial Narrow" w:cs="Arial"/>
                <w:lang w:val="uk-UA"/>
              </w:rPr>
              <w:t xml:space="preserve">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2C5B" w14:textId="5A7D0DD4" w:rsidR="00E86DAB" w:rsidRPr="000A6C46" w:rsidRDefault="00E86DAB" w:rsidP="00D91D70">
            <w:pPr>
              <w:pStyle w:val="11"/>
              <w:ind w:left="0" w:firstLine="709"/>
              <w:jc w:val="both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 xml:space="preserve">&lt; </w:t>
            </w:r>
            <w:r>
              <w:rPr>
                <w:rFonts w:ascii="Arial Narrow" w:hAnsi="Arial Narrow" w:cs="Arial"/>
                <w:lang w:val="uk-UA"/>
              </w:rPr>
              <w:t>25</w:t>
            </w:r>
          </w:p>
          <w:p w14:paraId="2A388E41" w14:textId="77777777" w:rsidR="00E86DAB" w:rsidRPr="000A6C46" w:rsidRDefault="00E86DAB" w:rsidP="00D91D70">
            <w:pPr>
              <w:pStyle w:val="11"/>
              <w:jc w:val="both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</w:rPr>
              <w:t xml:space="preserve">не </w:t>
            </w:r>
            <w:proofErr w:type="spellStart"/>
            <w:r w:rsidRPr="000A6C46">
              <w:rPr>
                <w:rFonts w:ascii="Arial Narrow" w:hAnsi="Arial Narrow" w:cs="Arial"/>
              </w:rPr>
              <w:t>зараховані</w:t>
            </w:r>
            <w:proofErr w:type="spellEnd"/>
            <w:r w:rsidRPr="000A6C46">
              <w:rPr>
                <w:rFonts w:ascii="Arial Narrow" w:hAnsi="Arial Narrow" w:cs="Arial"/>
              </w:rPr>
              <w:t xml:space="preserve"> / не </w:t>
            </w:r>
            <w:proofErr w:type="spellStart"/>
            <w:r w:rsidRPr="000A6C46">
              <w:rPr>
                <w:rFonts w:ascii="Arial Narrow" w:hAnsi="Arial Narrow" w:cs="Arial"/>
              </w:rPr>
              <w:t>вирішені</w:t>
            </w:r>
            <w:proofErr w:type="spellEnd"/>
            <w:r w:rsidRPr="000A6C46">
              <w:rPr>
                <w:rFonts w:ascii="Arial Narrow" w:hAnsi="Arial Narrow" w:cs="Arial"/>
              </w:rPr>
              <w:t xml:space="preserve"> </w:t>
            </w:r>
            <w:proofErr w:type="spellStart"/>
            <w:r w:rsidRPr="000A6C46">
              <w:rPr>
                <w:rFonts w:ascii="Arial Narrow" w:hAnsi="Arial Narrow" w:cs="Arial"/>
              </w:rPr>
              <w:t>кейси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1C5E" w14:textId="77777777" w:rsidR="00E86DAB" w:rsidRPr="000A6C46" w:rsidRDefault="00E86DAB" w:rsidP="00D91D70">
            <w:pPr>
              <w:pStyle w:val="11"/>
              <w:ind w:left="0"/>
              <w:jc w:val="center"/>
              <w:rPr>
                <w:rFonts w:ascii="Arial Narrow" w:hAnsi="Arial Narrow" w:cs="Arial"/>
                <w:lang w:val="uk-UA"/>
              </w:rPr>
            </w:pPr>
            <w:r w:rsidRPr="000A6C46">
              <w:rPr>
                <w:rFonts w:ascii="Arial Narrow" w:hAnsi="Arial Narrow" w:cs="Arial"/>
                <w:lang w:val="uk-UA"/>
              </w:rPr>
              <w:t>недопущений</w:t>
            </w:r>
          </w:p>
        </w:tc>
      </w:tr>
    </w:tbl>
    <w:p w14:paraId="5A13D871" w14:textId="77777777" w:rsidR="00B60259" w:rsidRPr="000A6C46" w:rsidRDefault="00B60259" w:rsidP="00B60259">
      <w:pPr>
        <w:pStyle w:val="11"/>
        <w:ind w:left="709"/>
        <w:contextualSpacing w:val="0"/>
        <w:jc w:val="both"/>
        <w:rPr>
          <w:rFonts w:ascii="Arial Narrow" w:hAnsi="Arial Narrow" w:cs="Arial"/>
          <w:lang w:val="uk-UA"/>
        </w:rPr>
      </w:pPr>
    </w:p>
    <w:p w14:paraId="4663538C" w14:textId="77777777" w:rsidR="00B60259" w:rsidRPr="000A6C46" w:rsidRDefault="00B60259" w:rsidP="00B60259">
      <w:pPr>
        <w:ind w:firstLine="709"/>
        <w:jc w:val="both"/>
        <w:rPr>
          <w:rFonts w:ascii="Arial Narrow" w:hAnsi="Arial Narrow" w:cs="Arial"/>
          <w:sz w:val="24"/>
          <w:szCs w:val="24"/>
        </w:rPr>
      </w:pPr>
    </w:p>
    <w:bookmarkEnd w:id="0"/>
    <w:p w14:paraId="6B88FC4C" w14:textId="77777777" w:rsidR="00B60259" w:rsidRPr="000A6C46" w:rsidRDefault="00B60259" w:rsidP="00B60259">
      <w:pPr>
        <w:pStyle w:val="1"/>
        <w:numPr>
          <w:ilvl w:val="0"/>
          <w:numId w:val="10"/>
        </w:numPr>
        <w:tabs>
          <w:tab w:val="num" w:pos="360"/>
        </w:tabs>
        <w:ind w:left="720"/>
        <w:rPr>
          <w:rFonts w:ascii="Arial Narrow" w:hAnsi="Arial Narrow" w:cs="Arial"/>
        </w:rPr>
      </w:pPr>
      <w:r w:rsidRPr="000A6C46">
        <w:rPr>
          <w:rFonts w:ascii="Arial Narrow" w:hAnsi="Arial Narrow" w:cs="Arial"/>
        </w:rPr>
        <w:t xml:space="preserve">Додаткова інформація з дисципліни (освітнього компонента) </w:t>
      </w:r>
    </w:p>
    <w:p w14:paraId="0143D2AB" w14:textId="77777777" w:rsidR="00B60259" w:rsidRPr="000A6C46" w:rsidRDefault="00B60259" w:rsidP="00B60259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1F5A2B2" w14:textId="77777777" w:rsidR="00B60259" w:rsidRPr="000A6C46" w:rsidRDefault="00B60259" w:rsidP="00B60259">
      <w:pPr>
        <w:rPr>
          <w:rFonts w:ascii="Arial Narrow" w:hAnsi="Arial Narrow" w:cs="Arial"/>
          <w:b/>
          <w:sz w:val="24"/>
          <w:szCs w:val="24"/>
        </w:rPr>
      </w:pPr>
      <w:r w:rsidRPr="000A6C46">
        <w:rPr>
          <w:rFonts w:ascii="Arial Narrow" w:hAnsi="Arial Narrow" w:cs="Arial"/>
          <w:b/>
          <w:sz w:val="24"/>
          <w:szCs w:val="24"/>
        </w:rPr>
        <w:t xml:space="preserve">Орієнтовний перелік фабул для </w:t>
      </w:r>
      <w:r>
        <w:rPr>
          <w:rFonts w:ascii="Arial Narrow" w:hAnsi="Arial Narrow" w:cs="Arial"/>
          <w:b/>
          <w:sz w:val="24"/>
          <w:szCs w:val="24"/>
        </w:rPr>
        <w:t>екзамену:</w:t>
      </w:r>
    </w:p>
    <w:p w14:paraId="676F3F75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Господарське право як галузь права, як юридична дисципліна, як наука.</w:t>
      </w:r>
    </w:p>
    <w:p w14:paraId="31E26B12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Принципи господарського права.</w:t>
      </w:r>
    </w:p>
    <w:p w14:paraId="56326190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Методи господарського права.</w:t>
      </w:r>
    </w:p>
    <w:p w14:paraId="65D5AADA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Система господарського права.</w:t>
      </w:r>
    </w:p>
    <w:p w14:paraId="5108495B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Господарська діяльність та її види.</w:t>
      </w:r>
    </w:p>
    <w:p w14:paraId="45F311EF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Особливості здійснення підприємницької діяльності.</w:t>
      </w:r>
    </w:p>
    <w:p w14:paraId="1903CA8E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Господарські відносини та їх види.</w:t>
      </w:r>
    </w:p>
    <w:p w14:paraId="417E5D10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Які відносини не є предметом регулювання ГК України.</w:t>
      </w:r>
    </w:p>
    <w:p w14:paraId="27C5007C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Учасники відносин у сфері господарювання.</w:t>
      </w:r>
    </w:p>
    <w:p w14:paraId="4BB06E70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Конституційні основи правопорядку у сфері господарювання.</w:t>
      </w:r>
    </w:p>
    <w:p w14:paraId="4A898CEA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Державна підтримка підприємництва.</w:t>
      </w:r>
    </w:p>
    <w:p w14:paraId="19EFB8C3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Способи захисту прав і охоронюваних законом інтересів суб’єктів господарювання.</w:t>
      </w:r>
    </w:p>
    <w:p w14:paraId="1C8FDCD2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Форми реалізації державної економічної політики.</w:t>
      </w:r>
    </w:p>
    <w:p w14:paraId="56171ECF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Форми державного планування господарської діяльності.</w:t>
      </w:r>
    </w:p>
    <w:p w14:paraId="5005BFB8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Засоби регулюючого впливу держави на діяльність суб’єктів господарювання</w:t>
      </w:r>
    </w:p>
    <w:p w14:paraId="0798CB7E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Style w:val="aa"/>
          <w:rFonts w:ascii="Arial Narrow" w:hAnsi="Arial Narrow" w:cs="Arial"/>
          <w:color w:val="000000"/>
          <w:sz w:val="24"/>
          <w:szCs w:val="24"/>
          <w:lang w:eastAsia="uk-UA"/>
        </w:rPr>
        <w:t>Контроль і нагляд за господарською діяльністю суб'єктів господарювання</w:t>
      </w:r>
    </w:p>
    <w:p w14:paraId="0BC3457E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Суб’єкт господарської діяльності / суб’єкт підприємницької діяльності / юридична особа</w:t>
      </w:r>
    </w:p>
    <w:p w14:paraId="5D4DA666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Установчі документи суб’єктів господарювання – юридичних осіб</w:t>
      </w:r>
    </w:p>
    <w:p w14:paraId="06F576AB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Засновницький договір.</w:t>
      </w:r>
    </w:p>
    <w:p w14:paraId="11D628E9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Корпоративний договір.</w:t>
      </w:r>
    </w:p>
    <w:p w14:paraId="5FEC1B41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Статут товариства.</w:t>
      </w:r>
    </w:p>
    <w:p w14:paraId="7FDE77AF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Положення.</w:t>
      </w:r>
    </w:p>
    <w:p w14:paraId="14A26412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Відокремлені підрозділи суб’єктів господарювання.</w:t>
      </w:r>
    </w:p>
    <w:p w14:paraId="34E5C4CE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Фізичні особи-підприємці</w:t>
      </w:r>
    </w:p>
    <w:p w14:paraId="6DBBEA80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Господарські організації</w:t>
      </w:r>
    </w:p>
    <w:p w14:paraId="5D201E45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Кредитній спілки</w:t>
      </w:r>
    </w:p>
    <w:p w14:paraId="34361AF4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Благодійні організації</w:t>
      </w:r>
    </w:p>
    <w:p w14:paraId="1AB4CCF9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Кооперативи, види</w:t>
      </w:r>
    </w:p>
    <w:p w14:paraId="25282721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Об’єднання підприємств</w:t>
      </w:r>
    </w:p>
    <w:p w14:paraId="1071D916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 xml:space="preserve">Господарське об’єднання </w:t>
      </w:r>
    </w:p>
    <w:p w14:paraId="7AA1C807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Державне (комунальне) господарське об’єднання</w:t>
      </w:r>
    </w:p>
    <w:p w14:paraId="2B83A6BC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 xml:space="preserve">Суб’єкти </w:t>
      </w:r>
      <w:proofErr w:type="spellStart"/>
      <w:r w:rsidRPr="005F22F9">
        <w:rPr>
          <w:rFonts w:ascii="Arial Narrow" w:hAnsi="Arial Narrow" w:cs="Arial"/>
          <w:sz w:val="24"/>
          <w:szCs w:val="24"/>
        </w:rPr>
        <w:t>мікропідприємництва</w:t>
      </w:r>
      <w:proofErr w:type="spellEnd"/>
    </w:p>
    <w:p w14:paraId="74A04D3D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Суб’єкти малого підприємництва</w:t>
      </w:r>
    </w:p>
    <w:p w14:paraId="44C02049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Суб’єкти середнього підприємництва</w:t>
      </w:r>
    </w:p>
    <w:p w14:paraId="19A36591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Суб’єкти великого підприємництва</w:t>
      </w:r>
    </w:p>
    <w:p w14:paraId="2C7C255F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Які види господарської діяльності не можуть здійснювати фізичні особи-підприємці</w:t>
      </w:r>
    </w:p>
    <w:p w14:paraId="31B2821B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Які особи не допускають до зайняття підприємницькою діяльністю</w:t>
      </w:r>
    </w:p>
    <w:p w14:paraId="2836226C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lastRenderedPageBreak/>
        <w:t>Підприємство, види підприємства</w:t>
      </w:r>
    </w:p>
    <w:p w14:paraId="3FD35031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Майно підприємства</w:t>
      </w:r>
    </w:p>
    <w:p w14:paraId="28B8422B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Основні засоби підприємства</w:t>
      </w:r>
    </w:p>
    <w:p w14:paraId="3FCF2158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Представництво іноземного суб’єкта господарювання, види</w:t>
      </w:r>
    </w:p>
    <w:p w14:paraId="083F0FE1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Господарські зобов’язання державних (комунальних) унітарних підприємств</w:t>
      </w:r>
    </w:p>
    <w:p w14:paraId="7650D538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Право господарського відання</w:t>
      </w:r>
    </w:p>
    <w:p w14:paraId="1610C52D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Право оперативного управління</w:t>
      </w:r>
    </w:p>
    <w:p w14:paraId="1C68FE55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Підприємства колективної власності</w:t>
      </w:r>
    </w:p>
    <w:p w14:paraId="02F1B216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Підприємства споживчої кооперації</w:t>
      </w:r>
    </w:p>
    <w:p w14:paraId="0D49BA1B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color w:val="000000"/>
          <w:sz w:val="24"/>
          <w:szCs w:val="24"/>
        </w:rPr>
        <w:t>Підприємства об'єднань громадян, релігійних організацій</w:t>
      </w:r>
    </w:p>
    <w:p w14:paraId="6075558E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Фермерське господарство</w:t>
      </w:r>
    </w:p>
    <w:p w14:paraId="10601ED1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Господарські товариства: види, засновники/учасники, установчі документи, заснування, реєстрація, фонди, управління, відповідальність, ліквідація тощо</w:t>
      </w:r>
    </w:p>
    <w:p w14:paraId="528AF43E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Майно у сфері господарювання, джерела формування (увага-цінні папери)</w:t>
      </w:r>
    </w:p>
    <w:p w14:paraId="37C8D0D5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Прибуток суб’єкта господарювання</w:t>
      </w:r>
    </w:p>
    <w:p w14:paraId="2E003AD8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Корпоративні права ( у т.ч. держави)</w:t>
      </w:r>
    </w:p>
    <w:p w14:paraId="59DE4489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Використання природних ресурсів у сфері господарювання</w:t>
      </w:r>
    </w:p>
    <w:p w14:paraId="3EF83454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Використання у господарській діяльності прав інтелектуальної власності</w:t>
      </w:r>
    </w:p>
    <w:p w14:paraId="52FC5E52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Комерційна таємниця</w:t>
      </w:r>
    </w:p>
    <w:p w14:paraId="36BB4788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Антимонопольний комітет України</w:t>
      </w:r>
    </w:p>
    <w:p w14:paraId="49B3FAC8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Монопольне становище на ринку</w:t>
      </w:r>
    </w:p>
    <w:p w14:paraId="18A8A459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proofErr w:type="spellStart"/>
      <w:r w:rsidRPr="005F22F9">
        <w:rPr>
          <w:rFonts w:ascii="Arial Narrow" w:hAnsi="Arial Narrow" w:cs="Arial"/>
          <w:sz w:val="24"/>
          <w:szCs w:val="24"/>
        </w:rPr>
        <w:t>Антиконкурентні</w:t>
      </w:r>
      <w:proofErr w:type="spellEnd"/>
      <w:r w:rsidRPr="005F22F9">
        <w:rPr>
          <w:rFonts w:ascii="Arial Narrow" w:hAnsi="Arial Narrow" w:cs="Arial"/>
          <w:sz w:val="24"/>
          <w:szCs w:val="24"/>
        </w:rPr>
        <w:t xml:space="preserve"> узгоджені дії</w:t>
      </w:r>
    </w:p>
    <w:p w14:paraId="18B5AE12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 xml:space="preserve">Узгоджені дії ( у </w:t>
      </w:r>
      <w:proofErr w:type="spellStart"/>
      <w:r w:rsidRPr="005F22F9">
        <w:rPr>
          <w:rFonts w:ascii="Arial Narrow" w:hAnsi="Arial Narrow" w:cs="Arial"/>
          <w:sz w:val="24"/>
          <w:szCs w:val="24"/>
        </w:rPr>
        <w:t>т.ч</w:t>
      </w:r>
      <w:proofErr w:type="spellEnd"/>
      <w:r w:rsidRPr="005F22F9">
        <w:rPr>
          <w:rFonts w:ascii="Arial Narrow" w:hAnsi="Arial Narrow" w:cs="Arial"/>
          <w:sz w:val="24"/>
          <w:szCs w:val="24"/>
        </w:rPr>
        <w:t xml:space="preserve"> добровільні)</w:t>
      </w:r>
    </w:p>
    <w:p w14:paraId="0CE3A3D0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proofErr w:type="spellStart"/>
      <w:r w:rsidRPr="005F22F9">
        <w:rPr>
          <w:rFonts w:ascii="Arial Narrow" w:hAnsi="Arial Narrow" w:cs="Arial"/>
          <w:sz w:val="24"/>
          <w:szCs w:val="24"/>
        </w:rPr>
        <w:t>Антиконкурентні</w:t>
      </w:r>
      <w:proofErr w:type="spellEnd"/>
      <w:r w:rsidRPr="005F22F9">
        <w:rPr>
          <w:rFonts w:ascii="Arial Narrow" w:hAnsi="Arial Narrow" w:cs="Arial"/>
          <w:sz w:val="24"/>
          <w:szCs w:val="24"/>
        </w:rPr>
        <w:t xml:space="preserve"> дії органів влади</w:t>
      </w:r>
    </w:p>
    <w:p w14:paraId="141009AE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Порушення законодавства про захист економічної конкуренції та відповідні санкції</w:t>
      </w:r>
    </w:p>
    <w:p w14:paraId="465004A5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Недобросовісна конкуренція</w:t>
      </w:r>
    </w:p>
    <w:p w14:paraId="06CEFCC5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Неправомірне використання ділової репутації суб’єкта господарювання</w:t>
      </w:r>
    </w:p>
    <w:p w14:paraId="4DC3C857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Дискредитація суб’єкта господарювання</w:t>
      </w:r>
    </w:p>
    <w:p w14:paraId="6AE982FA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Досягнення неправомірних переваг у конкуренції</w:t>
      </w:r>
    </w:p>
    <w:p w14:paraId="1B5294B4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Неправомірне збирання, розголошення та використання комерційної таємниці</w:t>
      </w:r>
    </w:p>
    <w:p w14:paraId="4A1F75D0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Відповідальність за недобросовісну конкуренцію</w:t>
      </w:r>
    </w:p>
    <w:p w14:paraId="33F77DC9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Господарсько правова відповідальність та її принципи</w:t>
      </w:r>
    </w:p>
    <w:p w14:paraId="38A15DF7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Господарські санкції</w:t>
      </w:r>
    </w:p>
    <w:p w14:paraId="219E8D52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Адміністративно-господарські санкції</w:t>
      </w:r>
    </w:p>
    <w:p w14:paraId="5AA04C4B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Господарське правопорушення</w:t>
      </w:r>
    </w:p>
    <w:p w14:paraId="529BBA5A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Досудове врегулювання господарських спорів</w:t>
      </w:r>
    </w:p>
    <w:p w14:paraId="3B48F81F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Господарський договір</w:t>
      </w:r>
    </w:p>
    <w:p w14:paraId="7963868A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Умови господарського договору</w:t>
      </w:r>
    </w:p>
    <w:p w14:paraId="7A2D4EB2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Державний контракт</w:t>
      </w:r>
    </w:p>
    <w:p w14:paraId="3730F887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Укладання/виконання/зміна/розірвання/припинення господарського договору</w:t>
      </w:r>
    </w:p>
    <w:p w14:paraId="6CBB223D" w14:textId="77777777" w:rsidR="00B6025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Підстави та наслідки визнання господарського договору недійсним</w:t>
      </w:r>
    </w:p>
    <w:p w14:paraId="621D7E23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Договори ЗЕД, </w:t>
      </w:r>
      <w:proofErr w:type="spellStart"/>
      <w:r>
        <w:rPr>
          <w:rFonts w:ascii="Arial Narrow" w:hAnsi="Arial Narrow" w:cs="Arial"/>
          <w:sz w:val="24"/>
          <w:szCs w:val="24"/>
        </w:rPr>
        <w:t>інкотермс</w:t>
      </w:r>
      <w:proofErr w:type="spellEnd"/>
    </w:p>
    <w:p w14:paraId="207CE7D9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 xml:space="preserve">Спеціальні (вільні) економічні зони (види, порядок створення, органи управління, порядок діяльності юридичних та фізичних осіб, трудові ресурси та </w:t>
      </w:r>
      <w:proofErr w:type="spellStart"/>
      <w:r w:rsidRPr="005F22F9">
        <w:rPr>
          <w:rFonts w:ascii="Arial Narrow" w:hAnsi="Arial Narrow" w:cs="Arial"/>
          <w:sz w:val="24"/>
          <w:szCs w:val="24"/>
        </w:rPr>
        <w:t>соцзахист</w:t>
      </w:r>
      <w:proofErr w:type="spellEnd"/>
      <w:r w:rsidRPr="005F22F9">
        <w:rPr>
          <w:rFonts w:ascii="Arial Narrow" w:hAnsi="Arial Narrow" w:cs="Arial"/>
          <w:sz w:val="24"/>
          <w:szCs w:val="24"/>
        </w:rPr>
        <w:t>)</w:t>
      </w:r>
    </w:p>
    <w:p w14:paraId="72D72F38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Території пріоритетного розвитку</w:t>
      </w:r>
    </w:p>
    <w:p w14:paraId="443B6ACF" w14:textId="77777777" w:rsidR="00B60259" w:rsidRPr="005F22F9" w:rsidRDefault="00B60259" w:rsidP="00B60259">
      <w:pPr>
        <w:pStyle w:val="a0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5F22F9">
        <w:rPr>
          <w:rFonts w:ascii="Arial Narrow" w:hAnsi="Arial Narrow" w:cs="Arial"/>
          <w:sz w:val="24"/>
          <w:szCs w:val="24"/>
        </w:rPr>
        <w:t>Банкрутство юридичних та фізичних осіб. Стадії. Учасники.</w:t>
      </w:r>
    </w:p>
    <w:p w14:paraId="367D5D98" w14:textId="77777777" w:rsidR="00B60259" w:rsidRPr="000A6C46" w:rsidRDefault="00B60259" w:rsidP="00B60259">
      <w:pPr>
        <w:pStyle w:val="rvps2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color w:val="000000"/>
          <w:lang w:val="uk-UA"/>
        </w:rPr>
      </w:pPr>
    </w:p>
    <w:p w14:paraId="027C5442" w14:textId="77777777" w:rsidR="00B60259" w:rsidRPr="000A6C46" w:rsidRDefault="00B60259" w:rsidP="00B60259">
      <w:pPr>
        <w:rPr>
          <w:rFonts w:ascii="Arial Narrow" w:hAnsi="Arial Narrow" w:cs="Arial"/>
          <w:sz w:val="24"/>
          <w:szCs w:val="24"/>
        </w:rPr>
      </w:pPr>
    </w:p>
    <w:p w14:paraId="76B918C0" w14:textId="77777777" w:rsidR="00B60259" w:rsidRPr="000A6C46" w:rsidRDefault="00B60259" w:rsidP="00B60259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5F78779" w14:textId="77777777" w:rsidR="00B60259" w:rsidRPr="000A6C46" w:rsidRDefault="00B60259" w:rsidP="00B60259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A6C46">
        <w:rPr>
          <w:rFonts w:ascii="Arial Narrow" w:hAnsi="Arial Narrow" w:cs="Arial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0A6C46">
        <w:rPr>
          <w:rFonts w:ascii="Arial Narrow" w:hAnsi="Arial Narrow" w:cs="Arial"/>
          <w:b/>
          <w:bCs/>
          <w:sz w:val="24"/>
          <w:szCs w:val="24"/>
        </w:rPr>
        <w:t>силабус</w:t>
      </w:r>
      <w:proofErr w:type="spellEnd"/>
      <w:r w:rsidRPr="000A6C46">
        <w:rPr>
          <w:rFonts w:ascii="Arial Narrow" w:hAnsi="Arial Narrow" w:cs="Arial"/>
          <w:b/>
          <w:bCs/>
          <w:sz w:val="24"/>
          <w:szCs w:val="24"/>
        </w:rPr>
        <w:t>):</w:t>
      </w:r>
    </w:p>
    <w:p w14:paraId="7414F1F7" w14:textId="77777777" w:rsidR="00B60259" w:rsidRPr="000A6C46" w:rsidRDefault="00B60259" w:rsidP="00B60259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b/>
          <w:bCs/>
          <w:sz w:val="24"/>
          <w:szCs w:val="24"/>
        </w:rPr>
        <w:t>Складено</w:t>
      </w:r>
      <w:r w:rsidRPr="000A6C46">
        <w:rPr>
          <w:rFonts w:ascii="Arial Narrow" w:hAnsi="Arial Narrow" w:cs="Arial"/>
          <w:sz w:val="24"/>
          <w:szCs w:val="24"/>
        </w:rPr>
        <w:t>:</w:t>
      </w:r>
    </w:p>
    <w:p w14:paraId="629375BB" w14:textId="77777777" w:rsidR="00B60259" w:rsidRPr="000A6C46" w:rsidRDefault="00B60259" w:rsidP="00B60259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 xml:space="preserve">кандидат юридичних наук, доцент кафедри господарського та адміністративного права Подоляк С. </w:t>
      </w:r>
      <w:r>
        <w:rPr>
          <w:rFonts w:ascii="Arial Narrow" w:hAnsi="Arial Narrow" w:cs="Arial"/>
          <w:sz w:val="24"/>
          <w:szCs w:val="24"/>
        </w:rPr>
        <w:t>А</w:t>
      </w:r>
      <w:r w:rsidRPr="000A6C46">
        <w:rPr>
          <w:rFonts w:ascii="Arial Narrow" w:hAnsi="Arial Narrow" w:cs="Arial"/>
          <w:sz w:val="24"/>
          <w:szCs w:val="24"/>
        </w:rPr>
        <w:t>.</w:t>
      </w:r>
    </w:p>
    <w:p w14:paraId="4E188171" w14:textId="77777777" w:rsidR="00B60259" w:rsidRPr="000A6C46" w:rsidRDefault="00B60259" w:rsidP="00B60259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A6C46">
        <w:rPr>
          <w:rFonts w:ascii="Arial Narrow" w:hAnsi="Arial Narrow" w:cs="Arial"/>
          <w:sz w:val="24"/>
          <w:szCs w:val="24"/>
        </w:rPr>
        <w:t>викладач кафедри господарського та адміністративного права Кухарчук А. М.</w:t>
      </w:r>
    </w:p>
    <w:p w14:paraId="1D2AA538" w14:textId="76489E2E" w:rsidR="00B60259" w:rsidRPr="009F1822" w:rsidRDefault="00B60259" w:rsidP="00B60259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0A6C46">
        <w:rPr>
          <w:rFonts w:ascii="Arial Narrow" w:hAnsi="Arial Narrow" w:cs="Arial"/>
          <w:b/>
          <w:bCs/>
          <w:sz w:val="24"/>
          <w:szCs w:val="24"/>
        </w:rPr>
        <w:t>Ухвалено</w:t>
      </w:r>
      <w:r w:rsidRPr="000A6C46">
        <w:rPr>
          <w:rFonts w:ascii="Arial Narrow" w:hAnsi="Arial Narrow" w:cs="Arial"/>
          <w:sz w:val="24"/>
          <w:szCs w:val="24"/>
        </w:rPr>
        <w:t xml:space="preserve"> </w:t>
      </w:r>
      <w:r w:rsidRPr="009F1822">
        <w:rPr>
          <w:rFonts w:ascii="Arial Narrow" w:hAnsi="Arial Narrow" w:cs="Arial"/>
          <w:sz w:val="24"/>
          <w:szCs w:val="24"/>
        </w:rPr>
        <w:t xml:space="preserve">кафедрою </w:t>
      </w:r>
      <w:proofErr w:type="spellStart"/>
      <w:r w:rsidR="009F1822" w:rsidRPr="009F1822">
        <w:rPr>
          <w:rFonts w:ascii="Arial Narrow" w:eastAsia="Calibri" w:hAnsi="Arial Narrow"/>
          <w:sz w:val="24"/>
          <w:szCs w:val="24"/>
          <w:lang w:val="ru-RU"/>
        </w:rPr>
        <w:t>господарського</w:t>
      </w:r>
      <w:proofErr w:type="spellEnd"/>
      <w:r w:rsidR="009F1822" w:rsidRPr="009F1822">
        <w:rPr>
          <w:rFonts w:ascii="Arial Narrow" w:eastAsia="Calibri" w:hAnsi="Arial Narrow"/>
          <w:sz w:val="24"/>
          <w:szCs w:val="24"/>
          <w:lang w:val="ru-RU"/>
        </w:rPr>
        <w:t xml:space="preserve"> та </w:t>
      </w:r>
      <w:proofErr w:type="spellStart"/>
      <w:r w:rsidR="009F1822" w:rsidRPr="009F1822">
        <w:rPr>
          <w:rFonts w:ascii="Arial Narrow" w:eastAsia="Calibri" w:hAnsi="Arial Narrow"/>
          <w:sz w:val="24"/>
          <w:szCs w:val="24"/>
          <w:lang w:val="ru-RU"/>
        </w:rPr>
        <w:t>адміністративного</w:t>
      </w:r>
      <w:proofErr w:type="spellEnd"/>
      <w:r w:rsidR="009F1822" w:rsidRPr="009F1822">
        <w:rPr>
          <w:rFonts w:ascii="Arial Narrow" w:eastAsia="Calibri" w:hAnsi="Arial Narrow"/>
          <w:sz w:val="24"/>
          <w:szCs w:val="24"/>
          <w:lang w:val="ru-RU"/>
        </w:rPr>
        <w:t xml:space="preserve"> права</w:t>
      </w:r>
      <w:r w:rsidRPr="009F1822">
        <w:rPr>
          <w:rFonts w:ascii="Arial Narrow" w:hAnsi="Arial Narrow"/>
          <w:sz w:val="24"/>
          <w:szCs w:val="24"/>
        </w:rPr>
        <w:t xml:space="preserve"> (протокол № </w:t>
      </w:r>
      <w:r w:rsidR="009F1822" w:rsidRPr="009F1822">
        <w:rPr>
          <w:rFonts w:ascii="Arial Narrow" w:hAnsi="Arial Narrow"/>
          <w:sz w:val="24"/>
          <w:szCs w:val="24"/>
        </w:rPr>
        <w:t>14</w:t>
      </w:r>
      <w:r w:rsidRPr="009F1822">
        <w:rPr>
          <w:rFonts w:ascii="Arial Narrow" w:hAnsi="Arial Narrow"/>
          <w:sz w:val="24"/>
          <w:szCs w:val="24"/>
        </w:rPr>
        <w:t xml:space="preserve"> від </w:t>
      </w:r>
      <w:r w:rsidR="009F1822" w:rsidRPr="009F1822">
        <w:rPr>
          <w:rFonts w:ascii="Arial Narrow" w:hAnsi="Arial Narrow"/>
          <w:sz w:val="24"/>
          <w:szCs w:val="24"/>
        </w:rPr>
        <w:t>24.06.2021р</w:t>
      </w:r>
      <w:r w:rsidRPr="009F1822">
        <w:rPr>
          <w:rFonts w:ascii="Arial Narrow" w:hAnsi="Arial Narrow"/>
          <w:sz w:val="24"/>
          <w:szCs w:val="24"/>
        </w:rPr>
        <w:t>)</w:t>
      </w:r>
    </w:p>
    <w:p w14:paraId="08110EAB" w14:textId="1A05571B" w:rsidR="00B60259" w:rsidRPr="0023533A" w:rsidRDefault="00B60259" w:rsidP="00B60259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0A6C46">
        <w:rPr>
          <w:rFonts w:ascii="Arial Narrow" w:hAnsi="Arial Narrow" w:cs="Arial"/>
          <w:b/>
          <w:bCs/>
          <w:sz w:val="24"/>
          <w:szCs w:val="24"/>
        </w:rPr>
        <w:t xml:space="preserve">Погоджено </w:t>
      </w:r>
      <w:r w:rsidRPr="000A6C46">
        <w:rPr>
          <w:rFonts w:ascii="Arial Narrow" w:hAnsi="Arial Narrow" w:cs="Arial"/>
          <w:sz w:val="24"/>
          <w:szCs w:val="24"/>
        </w:rPr>
        <w:t>Методичною комісією факультету</w:t>
      </w:r>
      <w:r w:rsidRPr="000A6C46">
        <w:rPr>
          <w:rFonts w:ascii="Arial" w:hAnsi="Arial" w:cs="Arial"/>
          <w:sz w:val="24"/>
          <w:szCs w:val="24"/>
        </w:rPr>
        <w:t xml:space="preserve"> </w:t>
      </w:r>
      <w:r w:rsidRPr="005F22F9">
        <w:rPr>
          <w:rFonts w:ascii="Arial Narrow" w:hAnsi="Arial Narrow" w:cs="Arial"/>
          <w:sz w:val="24"/>
          <w:szCs w:val="24"/>
        </w:rPr>
        <w:t>(п</w:t>
      </w:r>
      <w:r w:rsidRPr="005F22F9">
        <w:rPr>
          <w:rFonts w:ascii="Arial Narrow" w:hAnsi="Arial Narrow"/>
          <w:sz w:val="24"/>
          <w:szCs w:val="24"/>
        </w:rPr>
        <w:t xml:space="preserve">ротокол № </w:t>
      </w:r>
      <w:r w:rsidR="009F1822">
        <w:rPr>
          <w:rFonts w:ascii="Arial Narrow" w:hAnsi="Arial Narrow"/>
          <w:sz w:val="24"/>
          <w:szCs w:val="24"/>
        </w:rPr>
        <w:t>6</w:t>
      </w:r>
      <w:r w:rsidRPr="005F22F9">
        <w:rPr>
          <w:rFonts w:ascii="Arial Narrow" w:hAnsi="Arial Narrow"/>
          <w:sz w:val="24"/>
          <w:szCs w:val="24"/>
        </w:rPr>
        <w:t xml:space="preserve"> від </w:t>
      </w:r>
      <w:r w:rsidR="009F1822">
        <w:rPr>
          <w:rFonts w:ascii="Arial Narrow" w:hAnsi="Arial Narrow"/>
          <w:sz w:val="24"/>
          <w:szCs w:val="24"/>
        </w:rPr>
        <w:t>26.06.2021р.</w:t>
      </w:r>
      <w:bookmarkStart w:id="1" w:name="_GoBack"/>
      <w:bookmarkEnd w:id="1"/>
      <w:r w:rsidRPr="005F22F9">
        <w:rPr>
          <w:rFonts w:ascii="Arial Narrow" w:hAnsi="Arial Narrow"/>
          <w:bCs/>
          <w:sz w:val="24"/>
          <w:szCs w:val="24"/>
        </w:rPr>
        <w:t>)</w:t>
      </w:r>
    </w:p>
    <w:p w14:paraId="4682B996" w14:textId="77777777" w:rsidR="00A02F6D" w:rsidRDefault="00A02F6D"/>
    <w:sectPr w:rsidR="00A02F6D" w:rsidSect="00D91D70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C7098"/>
    <w:multiLevelType w:val="hybridMultilevel"/>
    <w:tmpl w:val="6A2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0054AC"/>
    <w:multiLevelType w:val="hybridMultilevel"/>
    <w:tmpl w:val="BBB0E708"/>
    <w:lvl w:ilvl="0" w:tplc="C37E58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40DD5"/>
    <w:multiLevelType w:val="hybridMultilevel"/>
    <w:tmpl w:val="A5D66FD4"/>
    <w:lvl w:ilvl="0" w:tplc="9E548A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204E7"/>
    <w:multiLevelType w:val="multilevel"/>
    <w:tmpl w:val="E1562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516752"/>
    <w:multiLevelType w:val="hybridMultilevel"/>
    <w:tmpl w:val="FC4C94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A50B9"/>
    <w:multiLevelType w:val="hybridMultilevel"/>
    <w:tmpl w:val="39A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F2CCB"/>
    <w:multiLevelType w:val="hybridMultilevel"/>
    <w:tmpl w:val="6568E0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2D90"/>
    <w:multiLevelType w:val="hybridMultilevel"/>
    <w:tmpl w:val="8C8A2B4A"/>
    <w:lvl w:ilvl="0" w:tplc="DD8846A4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FD5E955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39D27A40">
      <w:numFmt w:val="bullet"/>
      <w:lvlText w:val="•"/>
      <w:lvlJc w:val="left"/>
      <w:pPr>
        <w:ind w:left="2892" w:hanging="705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62858CB"/>
    <w:multiLevelType w:val="hybridMultilevel"/>
    <w:tmpl w:val="6ADE6296"/>
    <w:lvl w:ilvl="0" w:tplc="7DEC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779D"/>
    <w:multiLevelType w:val="hybridMultilevel"/>
    <w:tmpl w:val="29B440E2"/>
    <w:lvl w:ilvl="0" w:tplc="97669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59"/>
    <w:rsid w:val="003A0593"/>
    <w:rsid w:val="004D21FC"/>
    <w:rsid w:val="006E6D5E"/>
    <w:rsid w:val="009F1822"/>
    <w:rsid w:val="00A02F6D"/>
    <w:rsid w:val="00A6447A"/>
    <w:rsid w:val="00B44893"/>
    <w:rsid w:val="00B60259"/>
    <w:rsid w:val="00CF4884"/>
    <w:rsid w:val="00D84AA4"/>
    <w:rsid w:val="00D91D70"/>
    <w:rsid w:val="00DA3331"/>
    <w:rsid w:val="00E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7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9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B60259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60259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B602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B60259"/>
    <w:pPr>
      <w:ind w:left="720"/>
      <w:contextualSpacing/>
    </w:pPr>
  </w:style>
  <w:style w:type="character" w:styleId="a5">
    <w:name w:val="Hyperlink"/>
    <w:basedOn w:val="a1"/>
    <w:rsid w:val="00B60259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B6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6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7"/>
    <w:unhideWhenUsed/>
    <w:rsid w:val="00B6025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6"/>
    <w:rsid w:val="00B60259"/>
    <w:rPr>
      <w:rFonts w:ascii="Times New Roman" w:hAnsi="Times New Roman" w:cs="Times New Roman"/>
      <w:sz w:val="20"/>
      <w:szCs w:val="20"/>
      <w:lang w:val="uk-UA"/>
    </w:rPr>
  </w:style>
  <w:style w:type="paragraph" w:styleId="a8">
    <w:name w:val="Body Text"/>
    <w:basedOn w:val="a"/>
    <w:link w:val="a9"/>
    <w:rsid w:val="00B60259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B60259"/>
    <w:rPr>
      <w:rFonts w:ascii="Arial" w:eastAsia="Times New Roman" w:hAnsi="Arial" w:cs="Arial"/>
      <w:bCs/>
      <w:sz w:val="24"/>
      <w:szCs w:val="20"/>
      <w:lang w:val="uk-UA" w:eastAsia="ru-RU"/>
    </w:rPr>
  </w:style>
  <w:style w:type="character" w:customStyle="1" w:styleId="aa">
    <w:name w:val="Основний текст_"/>
    <w:basedOn w:val="a1"/>
    <w:link w:val="ab"/>
    <w:uiPriority w:val="99"/>
    <w:rsid w:val="00B60259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ab">
    <w:name w:val="Основний текст"/>
    <w:basedOn w:val="a"/>
    <w:link w:val="aa"/>
    <w:uiPriority w:val="99"/>
    <w:rsid w:val="00B60259"/>
    <w:pPr>
      <w:widowControl w:val="0"/>
      <w:shd w:val="clear" w:color="auto" w:fill="FFFFFF"/>
      <w:spacing w:after="60" w:line="240" w:lineRule="atLeast"/>
      <w:jc w:val="both"/>
    </w:pPr>
    <w:rPr>
      <w:rFonts w:ascii="Calibri" w:hAnsi="Calibri" w:cs="Calibri"/>
      <w:spacing w:val="3"/>
      <w:sz w:val="19"/>
      <w:szCs w:val="19"/>
      <w:lang w:val="ru-RU"/>
    </w:rPr>
  </w:style>
  <w:style w:type="paragraph" w:customStyle="1" w:styleId="11">
    <w:name w:val="Абзац списка1"/>
    <w:basedOn w:val="a"/>
    <w:qFormat/>
    <w:rsid w:val="00B60259"/>
    <w:pPr>
      <w:spacing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ac">
    <w:name w:val="пункт положення"/>
    <w:link w:val="ad"/>
    <w:autoRedefine/>
    <w:uiPriority w:val="99"/>
    <w:rsid w:val="00B60259"/>
    <w:pPr>
      <w:spacing w:after="0" w:line="240" w:lineRule="auto"/>
      <w:ind w:left="426"/>
      <w:jc w:val="both"/>
    </w:pPr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d">
    <w:name w:val="пункт положення Знак"/>
    <w:basedOn w:val="a1"/>
    <w:link w:val="ac"/>
    <w:uiPriority w:val="99"/>
    <w:locked/>
    <w:rsid w:val="00B60259"/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paragraph" w:customStyle="1" w:styleId="rvps2">
    <w:name w:val="rvps2"/>
    <w:basedOn w:val="a"/>
    <w:rsid w:val="00B602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42">
    <w:name w:val="Заголовок №4 (2)_"/>
    <w:basedOn w:val="a1"/>
    <w:link w:val="420"/>
    <w:uiPriority w:val="99"/>
    <w:rsid w:val="00B60259"/>
    <w:rPr>
      <w:rFonts w:ascii="Calibri" w:hAnsi="Calibri" w:cs="Calibri"/>
      <w:b/>
      <w:bCs/>
      <w:spacing w:val="4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60259"/>
    <w:pPr>
      <w:widowControl w:val="0"/>
      <w:shd w:val="clear" w:color="auto" w:fill="FFFFFF"/>
      <w:spacing w:after="120" w:line="264" w:lineRule="exact"/>
      <w:jc w:val="center"/>
      <w:outlineLvl w:val="3"/>
    </w:pPr>
    <w:rPr>
      <w:rFonts w:ascii="Calibri" w:hAnsi="Calibri" w:cs="Calibri"/>
      <w:b/>
      <w:bCs/>
      <w:spacing w:val="4"/>
      <w:sz w:val="22"/>
      <w:szCs w:val="22"/>
      <w:lang w:val="ru-RU"/>
    </w:rPr>
  </w:style>
  <w:style w:type="character" w:customStyle="1" w:styleId="420pt5">
    <w:name w:val="Заголовок №4 (2) + Інтервал 0 pt5"/>
    <w:basedOn w:val="42"/>
    <w:uiPriority w:val="99"/>
    <w:rsid w:val="00B60259"/>
    <w:rPr>
      <w:rFonts w:ascii="Calibri" w:hAnsi="Calibri" w:cs="Calibri"/>
      <w:b/>
      <w:bCs/>
      <w:spacing w:val="1"/>
      <w:shd w:val="clear" w:color="auto" w:fill="FFFFFF"/>
    </w:rPr>
  </w:style>
  <w:style w:type="paragraph" w:customStyle="1" w:styleId="m-2880384059590901887gmail-40">
    <w:name w:val="m_-2880384059590901887gmail-40"/>
    <w:basedOn w:val="a"/>
    <w:rsid w:val="00B602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-2880384059590901887gmail-411pt">
    <w:name w:val="m_-2880384059590901887gmail-411pt"/>
    <w:basedOn w:val="a1"/>
    <w:rsid w:val="00B60259"/>
  </w:style>
  <w:style w:type="paragraph" w:customStyle="1" w:styleId="m-2684530915930850879gmail-40">
    <w:name w:val="m_-2684530915930850879gmail-40"/>
    <w:basedOn w:val="a"/>
    <w:rsid w:val="00B602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e">
    <w:name w:val="Таблиця"/>
    <w:basedOn w:val="a"/>
    <w:link w:val="af"/>
    <w:qFormat/>
    <w:rsid w:val="00D91D70"/>
    <w:pPr>
      <w:spacing w:line="240" w:lineRule="auto"/>
      <w:jc w:val="both"/>
    </w:pPr>
    <w:rPr>
      <w:rFonts w:eastAsia="Calibri"/>
      <w:sz w:val="24"/>
      <w:szCs w:val="24"/>
    </w:rPr>
  </w:style>
  <w:style w:type="character" w:customStyle="1" w:styleId="af">
    <w:name w:val="Таблиця Знак"/>
    <w:link w:val="ae"/>
    <w:rsid w:val="00D91D70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9F1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F182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9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B60259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60259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B602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B60259"/>
    <w:pPr>
      <w:ind w:left="720"/>
      <w:contextualSpacing/>
    </w:pPr>
  </w:style>
  <w:style w:type="character" w:styleId="a5">
    <w:name w:val="Hyperlink"/>
    <w:basedOn w:val="a1"/>
    <w:rsid w:val="00B60259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B6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6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7"/>
    <w:unhideWhenUsed/>
    <w:rsid w:val="00B6025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6"/>
    <w:rsid w:val="00B60259"/>
    <w:rPr>
      <w:rFonts w:ascii="Times New Roman" w:hAnsi="Times New Roman" w:cs="Times New Roman"/>
      <w:sz w:val="20"/>
      <w:szCs w:val="20"/>
      <w:lang w:val="uk-UA"/>
    </w:rPr>
  </w:style>
  <w:style w:type="paragraph" w:styleId="a8">
    <w:name w:val="Body Text"/>
    <w:basedOn w:val="a"/>
    <w:link w:val="a9"/>
    <w:rsid w:val="00B60259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B60259"/>
    <w:rPr>
      <w:rFonts w:ascii="Arial" w:eastAsia="Times New Roman" w:hAnsi="Arial" w:cs="Arial"/>
      <w:bCs/>
      <w:sz w:val="24"/>
      <w:szCs w:val="20"/>
      <w:lang w:val="uk-UA" w:eastAsia="ru-RU"/>
    </w:rPr>
  </w:style>
  <w:style w:type="character" w:customStyle="1" w:styleId="aa">
    <w:name w:val="Основний текст_"/>
    <w:basedOn w:val="a1"/>
    <w:link w:val="ab"/>
    <w:uiPriority w:val="99"/>
    <w:rsid w:val="00B60259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ab">
    <w:name w:val="Основний текст"/>
    <w:basedOn w:val="a"/>
    <w:link w:val="aa"/>
    <w:uiPriority w:val="99"/>
    <w:rsid w:val="00B60259"/>
    <w:pPr>
      <w:widowControl w:val="0"/>
      <w:shd w:val="clear" w:color="auto" w:fill="FFFFFF"/>
      <w:spacing w:after="60" w:line="240" w:lineRule="atLeast"/>
      <w:jc w:val="both"/>
    </w:pPr>
    <w:rPr>
      <w:rFonts w:ascii="Calibri" w:hAnsi="Calibri" w:cs="Calibri"/>
      <w:spacing w:val="3"/>
      <w:sz w:val="19"/>
      <w:szCs w:val="19"/>
      <w:lang w:val="ru-RU"/>
    </w:rPr>
  </w:style>
  <w:style w:type="paragraph" w:customStyle="1" w:styleId="11">
    <w:name w:val="Абзац списка1"/>
    <w:basedOn w:val="a"/>
    <w:qFormat/>
    <w:rsid w:val="00B60259"/>
    <w:pPr>
      <w:spacing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ac">
    <w:name w:val="пункт положення"/>
    <w:link w:val="ad"/>
    <w:autoRedefine/>
    <w:uiPriority w:val="99"/>
    <w:rsid w:val="00B60259"/>
    <w:pPr>
      <w:spacing w:after="0" w:line="240" w:lineRule="auto"/>
      <w:ind w:left="426"/>
      <w:jc w:val="both"/>
    </w:pPr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d">
    <w:name w:val="пункт положення Знак"/>
    <w:basedOn w:val="a1"/>
    <w:link w:val="ac"/>
    <w:uiPriority w:val="99"/>
    <w:locked/>
    <w:rsid w:val="00B60259"/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paragraph" w:customStyle="1" w:styleId="rvps2">
    <w:name w:val="rvps2"/>
    <w:basedOn w:val="a"/>
    <w:rsid w:val="00B602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42">
    <w:name w:val="Заголовок №4 (2)_"/>
    <w:basedOn w:val="a1"/>
    <w:link w:val="420"/>
    <w:uiPriority w:val="99"/>
    <w:rsid w:val="00B60259"/>
    <w:rPr>
      <w:rFonts w:ascii="Calibri" w:hAnsi="Calibri" w:cs="Calibri"/>
      <w:b/>
      <w:bCs/>
      <w:spacing w:val="4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60259"/>
    <w:pPr>
      <w:widowControl w:val="0"/>
      <w:shd w:val="clear" w:color="auto" w:fill="FFFFFF"/>
      <w:spacing w:after="120" w:line="264" w:lineRule="exact"/>
      <w:jc w:val="center"/>
      <w:outlineLvl w:val="3"/>
    </w:pPr>
    <w:rPr>
      <w:rFonts w:ascii="Calibri" w:hAnsi="Calibri" w:cs="Calibri"/>
      <w:b/>
      <w:bCs/>
      <w:spacing w:val="4"/>
      <w:sz w:val="22"/>
      <w:szCs w:val="22"/>
      <w:lang w:val="ru-RU"/>
    </w:rPr>
  </w:style>
  <w:style w:type="character" w:customStyle="1" w:styleId="420pt5">
    <w:name w:val="Заголовок №4 (2) + Інтервал 0 pt5"/>
    <w:basedOn w:val="42"/>
    <w:uiPriority w:val="99"/>
    <w:rsid w:val="00B60259"/>
    <w:rPr>
      <w:rFonts w:ascii="Calibri" w:hAnsi="Calibri" w:cs="Calibri"/>
      <w:b/>
      <w:bCs/>
      <w:spacing w:val="1"/>
      <w:shd w:val="clear" w:color="auto" w:fill="FFFFFF"/>
    </w:rPr>
  </w:style>
  <w:style w:type="paragraph" w:customStyle="1" w:styleId="m-2880384059590901887gmail-40">
    <w:name w:val="m_-2880384059590901887gmail-40"/>
    <w:basedOn w:val="a"/>
    <w:rsid w:val="00B602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-2880384059590901887gmail-411pt">
    <w:name w:val="m_-2880384059590901887gmail-411pt"/>
    <w:basedOn w:val="a1"/>
    <w:rsid w:val="00B60259"/>
  </w:style>
  <w:style w:type="paragraph" w:customStyle="1" w:styleId="m-2684530915930850879gmail-40">
    <w:name w:val="m_-2684530915930850879gmail-40"/>
    <w:basedOn w:val="a"/>
    <w:rsid w:val="00B602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e">
    <w:name w:val="Таблиця"/>
    <w:basedOn w:val="a"/>
    <w:link w:val="af"/>
    <w:qFormat/>
    <w:rsid w:val="00D91D70"/>
    <w:pPr>
      <w:spacing w:line="240" w:lineRule="auto"/>
      <w:jc w:val="both"/>
    </w:pPr>
    <w:rPr>
      <w:rFonts w:eastAsia="Calibri"/>
      <w:sz w:val="24"/>
      <w:szCs w:val="24"/>
    </w:rPr>
  </w:style>
  <w:style w:type="character" w:customStyle="1" w:styleId="af">
    <w:name w:val="Таблиця Знак"/>
    <w:link w:val="ae"/>
    <w:rsid w:val="00D91D70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9F1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F182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.ua/co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main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ПКФСП4</cp:lastModifiedBy>
  <cp:revision>10</cp:revision>
  <dcterms:created xsi:type="dcterms:W3CDTF">2021-05-17T06:25:00Z</dcterms:created>
  <dcterms:modified xsi:type="dcterms:W3CDTF">2021-10-05T10:32:00Z</dcterms:modified>
</cp:coreProperties>
</file>