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C538EE" w14:paraId="72ADF785" w14:textId="77777777" w:rsidTr="00D525C0">
        <w:trPr>
          <w:trHeight w:val="416"/>
        </w:trPr>
        <w:tc>
          <w:tcPr>
            <w:tcW w:w="5670" w:type="dxa"/>
            <w:tcBorders>
              <w:right w:val="single" w:sz="4" w:space="0" w:color="auto"/>
            </w:tcBorders>
          </w:tcPr>
          <w:p w14:paraId="6243C1DB" w14:textId="77777777" w:rsidR="00AE41A6" w:rsidRPr="00C538EE" w:rsidRDefault="00AE41A6" w:rsidP="00D92509">
            <w:pPr>
              <w:spacing w:line="240" w:lineRule="auto"/>
              <w:ind w:left="-57"/>
              <w:rPr>
                <w:rFonts w:asciiTheme="minorHAnsi" w:hAnsiTheme="minorHAnsi"/>
                <w:b/>
                <w:color w:val="002060"/>
                <w:sz w:val="24"/>
                <w:szCs w:val="24"/>
              </w:rPr>
            </w:pPr>
            <w:r w:rsidRPr="00C538EE">
              <w:rPr>
                <w:rFonts w:asciiTheme="minorHAnsi" w:hAnsiTheme="minorHAnsi"/>
                <w:noProof/>
                <w:lang w:val="ru-RU" w:eastAsia="ru-RU"/>
              </w:rPr>
              <w:drawing>
                <wp:inline distT="0" distB="0" distL="0" distR="0" wp14:anchorId="3E7A8E0F" wp14:editId="7EA8BBC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5C70E4CB" w14:textId="77777777" w:rsidR="00AE41A6" w:rsidRPr="00C538EE" w:rsidRDefault="00AE41A6" w:rsidP="00AE41A6">
            <w:pPr>
              <w:spacing w:line="240" w:lineRule="auto"/>
              <w:ind w:left="-71"/>
              <w:jc w:val="center"/>
              <w:rPr>
                <w:rFonts w:asciiTheme="minorHAnsi" w:hAnsiTheme="minorHAnsi"/>
                <w:b/>
                <w:color w:val="0070C0"/>
                <w:sz w:val="24"/>
                <w:szCs w:val="24"/>
              </w:rPr>
            </w:pPr>
            <w:r w:rsidRPr="00C538EE">
              <w:rPr>
                <w:rFonts w:asciiTheme="minorHAnsi" w:hAnsiTheme="minorHAnsi"/>
                <w:b/>
                <w:color w:val="0070C0"/>
                <w:sz w:val="24"/>
                <w:szCs w:val="24"/>
              </w:rPr>
              <w:t xml:space="preserve">Емблема </w:t>
            </w:r>
            <w:r w:rsidRPr="00C538EE">
              <w:rPr>
                <w:rFonts w:asciiTheme="minorHAnsi" w:hAnsiTheme="minorHAnsi"/>
                <w:b/>
                <w:color w:val="0070C0"/>
                <w:sz w:val="24"/>
                <w:szCs w:val="24"/>
              </w:rPr>
              <w:br/>
              <w:t>кафедри</w:t>
            </w:r>
            <w:r w:rsidR="000710BB" w:rsidRPr="00C538EE">
              <w:rPr>
                <w:rFonts w:asciiTheme="minorHAnsi" w:hAnsiTheme="minorHAnsi"/>
                <w:b/>
                <w:color w:val="0070C0"/>
                <w:sz w:val="24"/>
                <w:szCs w:val="24"/>
              </w:rPr>
              <w:t xml:space="preserve"> </w:t>
            </w:r>
            <w:r w:rsidR="000710BB" w:rsidRPr="00C538EE">
              <w:rPr>
                <w:rFonts w:asciiTheme="minorHAnsi" w:hAnsiTheme="minorHAnsi"/>
                <w:b/>
                <w:color w:val="0070C0"/>
                <w:sz w:val="16"/>
                <w:szCs w:val="16"/>
              </w:rPr>
              <w:t>(за наявності)</w:t>
            </w:r>
          </w:p>
        </w:tc>
        <w:tc>
          <w:tcPr>
            <w:tcW w:w="3227" w:type="dxa"/>
            <w:tcBorders>
              <w:left w:val="single" w:sz="4" w:space="0" w:color="auto"/>
            </w:tcBorders>
            <w:vAlign w:val="center"/>
          </w:tcPr>
          <w:p w14:paraId="720631B6" w14:textId="77777777" w:rsidR="00AE41A6" w:rsidRPr="00C538EE" w:rsidRDefault="00AE41A6" w:rsidP="006E65B0">
            <w:pPr>
              <w:spacing w:line="240" w:lineRule="auto"/>
              <w:rPr>
                <w:rFonts w:asciiTheme="minorHAnsi" w:hAnsiTheme="minorHAnsi"/>
                <w:b/>
                <w:color w:val="0070C0"/>
                <w:sz w:val="24"/>
                <w:szCs w:val="24"/>
              </w:rPr>
            </w:pPr>
            <w:r w:rsidRPr="00C538EE">
              <w:rPr>
                <w:rFonts w:asciiTheme="minorHAnsi" w:hAnsiTheme="minorHAnsi"/>
                <w:b/>
                <w:color w:val="0070C0"/>
                <w:sz w:val="24"/>
                <w:szCs w:val="24"/>
              </w:rPr>
              <w:t>Назва кафедри</w:t>
            </w:r>
            <w:r w:rsidR="006E65B0" w:rsidRPr="00C538EE">
              <w:rPr>
                <w:rFonts w:asciiTheme="minorHAnsi" w:hAnsiTheme="minorHAnsi"/>
                <w:b/>
                <w:color w:val="0070C0"/>
                <w:sz w:val="24"/>
                <w:szCs w:val="24"/>
              </w:rPr>
              <w:t>, що забезпечує викладання</w:t>
            </w:r>
          </w:p>
        </w:tc>
      </w:tr>
      <w:tr w:rsidR="007E3190" w:rsidRPr="00C538EE" w14:paraId="0FAC50D9" w14:textId="77777777" w:rsidTr="00D525C0">
        <w:trPr>
          <w:trHeight w:val="628"/>
        </w:trPr>
        <w:tc>
          <w:tcPr>
            <w:tcW w:w="10206" w:type="dxa"/>
            <w:gridSpan w:val="3"/>
          </w:tcPr>
          <w:p w14:paraId="16FD9272" w14:textId="49079794" w:rsidR="007E3190" w:rsidRPr="00C538EE" w:rsidRDefault="00C538EE" w:rsidP="00D525C0">
            <w:pPr>
              <w:spacing w:before="120"/>
              <w:jc w:val="center"/>
              <w:rPr>
                <w:rFonts w:asciiTheme="minorHAnsi" w:hAnsiTheme="minorHAnsi"/>
                <w:b/>
                <w:color w:val="002060"/>
                <w:sz w:val="48"/>
                <w:szCs w:val="48"/>
              </w:rPr>
            </w:pPr>
            <w:r w:rsidRPr="00C538EE">
              <w:rPr>
                <w:rFonts w:asciiTheme="minorHAnsi" w:hAnsiTheme="minorHAnsi"/>
                <w:b/>
                <w:color w:val="002060"/>
                <w:sz w:val="48"/>
                <w:szCs w:val="48"/>
              </w:rPr>
              <w:t xml:space="preserve">Основи правничої діяльності </w:t>
            </w:r>
            <w:r w:rsidRPr="00C538EE">
              <w:rPr>
                <w:rFonts w:asciiTheme="minorHAnsi" w:hAnsiTheme="minorHAnsi"/>
                <w:b/>
                <w:color w:val="002060"/>
                <w:sz w:val="48"/>
                <w:szCs w:val="48"/>
              </w:rPr>
              <w:br/>
              <w:t>та професійна етика</w:t>
            </w:r>
          </w:p>
          <w:p w14:paraId="18E7CCE6" w14:textId="77777777" w:rsidR="007E3190" w:rsidRPr="00C538EE" w:rsidRDefault="007E3190" w:rsidP="004A6336">
            <w:pPr>
              <w:jc w:val="center"/>
              <w:rPr>
                <w:rFonts w:asciiTheme="minorHAnsi" w:hAnsiTheme="minorHAnsi"/>
                <w:b/>
                <w:color w:val="002060"/>
                <w:sz w:val="36"/>
                <w:szCs w:val="36"/>
              </w:rPr>
            </w:pPr>
            <w:r w:rsidRPr="00C538EE">
              <w:rPr>
                <w:rFonts w:asciiTheme="minorHAnsi" w:hAnsiTheme="minorHAnsi"/>
                <w:b/>
                <w:color w:val="002060"/>
                <w:sz w:val="36"/>
                <w:szCs w:val="36"/>
              </w:rPr>
              <w:t>Робоча програма навчальної дисципліни</w:t>
            </w:r>
            <w:r w:rsidR="00D82DA7" w:rsidRPr="00C538EE">
              <w:rPr>
                <w:rFonts w:asciiTheme="minorHAnsi" w:hAnsiTheme="minorHAnsi"/>
                <w:b/>
                <w:color w:val="002060"/>
                <w:sz w:val="36"/>
                <w:szCs w:val="36"/>
              </w:rPr>
              <w:t xml:space="preserve"> (</w:t>
            </w:r>
            <w:proofErr w:type="spellStart"/>
            <w:r w:rsidR="00D82DA7" w:rsidRPr="00C538EE">
              <w:rPr>
                <w:rFonts w:asciiTheme="minorHAnsi" w:hAnsiTheme="minorHAnsi"/>
                <w:b/>
                <w:color w:val="002060"/>
                <w:sz w:val="36"/>
                <w:szCs w:val="36"/>
              </w:rPr>
              <w:t>Силабус</w:t>
            </w:r>
            <w:proofErr w:type="spellEnd"/>
            <w:r w:rsidR="00D82DA7" w:rsidRPr="00C538EE">
              <w:rPr>
                <w:rFonts w:asciiTheme="minorHAnsi" w:hAnsiTheme="minorHAnsi"/>
                <w:b/>
                <w:color w:val="002060"/>
                <w:sz w:val="36"/>
                <w:szCs w:val="36"/>
              </w:rPr>
              <w:t>)</w:t>
            </w:r>
          </w:p>
        </w:tc>
      </w:tr>
    </w:tbl>
    <w:p w14:paraId="60A65EA2" w14:textId="77777777" w:rsidR="00AA6B23" w:rsidRPr="00C538EE" w:rsidRDefault="00AA6B23" w:rsidP="00AA6B23">
      <w:pPr>
        <w:pStyle w:val="1"/>
        <w:numPr>
          <w:ilvl w:val="0"/>
          <w:numId w:val="0"/>
        </w:numPr>
        <w:shd w:val="clear" w:color="auto" w:fill="BFBFBF" w:themeFill="background1" w:themeFillShade="BF"/>
        <w:spacing w:line="240" w:lineRule="auto"/>
        <w:jc w:val="center"/>
      </w:pPr>
      <w:r w:rsidRPr="00C538EE">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C538EE" w14:paraId="45DCB991"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98969D4" w14:textId="77777777" w:rsidR="004A6336" w:rsidRPr="00C538EE" w:rsidRDefault="004A6336" w:rsidP="006757B0">
            <w:pPr>
              <w:spacing w:before="20" w:after="20" w:line="240" w:lineRule="auto"/>
              <w:rPr>
                <w:rFonts w:asciiTheme="minorHAnsi" w:hAnsiTheme="minorHAnsi"/>
                <w:sz w:val="22"/>
                <w:szCs w:val="22"/>
              </w:rPr>
            </w:pPr>
            <w:r w:rsidRPr="00C538EE">
              <w:rPr>
                <w:rFonts w:asciiTheme="minorHAnsi" w:hAnsiTheme="minorHAnsi"/>
                <w:sz w:val="22"/>
                <w:szCs w:val="22"/>
              </w:rPr>
              <w:t>Рівень вищої освіти</w:t>
            </w:r>
          </w:p>
        </w:tc>
        <w:tc>
          <w:tcPr>
            <w:tcW w:w="7512" w:type="dxa"/>
          </w:tcPr>
          <w:p w14:paraId="57ADE951" w14:textId="39469292" w:rsidR="004A6336" w:rsidRPr="00C538EE" w:rsidRDefault="002A3D39" w:rsidP="002A3D39">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538EE">
              <w:rPr>
                <w:rFonts w:asciiTheme="minorHAnsi" w:hAnsiTheme="minorHAnsi"/>
                <w:i/>
                <w:color w:val="0070C0"/>
                <w:sz w:val="22"/>
                <w:szCs w:val="22"/>
              </w:rPr>
              <w:t>Перший</w:t>
            </w:r>
            <w:r w:rsidR="004A6336" w:rsidRPr="00C538EE">
              <w:rPr>
                <w:rFonts w:asciiTheme="minorHAnsi" w:hAnsiTheme="minorHAnsi"/>
                <w:i/>
                <w:color w:val="0070C0"/>
                <w:sz w:val="22"/>
                <w:szCs w:val="22"/>
              </w:rPr>
              <w:t xml:space="preserve"> (</w:t>
            </w:r>
            <w:r w:rsidRPr="00C538EE">
              <w:rPr>
                <w:rFonts w:asciiTheme="minorHAnsi" w:hAnsiTheme="minorHAnsi"/>
                <w:i/>
                <w:color w:val="0070C0"/>
                <w:sz w:val="22"/>
                <w:szCs w:val="22"/>
              </w:rPr>
              <w:t>бакалаврський</w:t>
            </w:r>
            <w:r w:rsidR="004A6336" w:rsidRPr="00C538EE">
              <w:rPr>
                <w:rFonts w:asciiTheme="minorHAnsi" w:hAnsiTheme="minorHAnsi"/>
                <w:i/>
                <w:color w:val="0070C0"/>
                <w:sz w:val="22"/>
                <w:szCs w:val="22"/>
              </w:rPr>
              <w:t>)</w:t>
            </w:r>
          </w:p>
        </w:tc>
      </w:tr>
      <w:tr w:rsidR="004A6336" w:rsidRPr="00C538EE" w14:paraId="0202F5F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FC7D428" w14:textId="77777777" w:rsidR="004A6336" w:rsidRPr="00C538EE" w:rsidRDefault="004A6336" w:rsidP="006757B0">
            <w:pPr>
              <w:spacing w:before="20" w:after="20" w:line="240" w:lineRule="auto"/>
              <w:rPr>
                <w:rFonts w:asciiTheme="minorHAnsi" w:hAnsiTheme="minorHAnsi"/>
                <w:sz w:val="22"/>
                <w:szCs w:val="22"/>
              </w:rPr>
            </w:pPr>
            <w:r w:rsidRPr="00C538EE">
              <w:rPr>
                <w:rFonts w:asciiTheme="minorHAnsi" w:hAnsiTheme="minorHAnsi"/>
                <w:sz w:val="22"/>
                <w:szCs w:val="22"/>
              </w:rPr>
              <w:t>Галузь знань</w:t>
            </w:r>
          </w:p>
        </w:tc>
        <w:tc>
          <w:tcPr>
            <w:tcW w:w="7512" w:type="dxa"/>
          </w:tcPr>
          <w:p w14:paraId="7022CC42" w14:textId="18850E75" w:rsidR="004A6336" w:rsidRPr="00C538EE" w:rsidRDefault="0056135D" w:rsidP="00A9668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38EE">
              <w:rPr>
                <w:rFonts w:asciiTheme="minorHAnsi" w:hAnsiTheme="minorHAnsi"/>
                <w:i/>
                <w:color w:val="0070C0"/>
                <w:sz w:val="22"/>
                <w:szCs w:val="22"/>
              </w:rPr>
              <w:t>08 Право</w:t>
            </w:r>
          </w:p>
        </w:tc>
      </w:tr>
      <w:tr w:rsidR="004A6336" w:rsidRPr="00C538EE" w14:paraId="340611D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6A3C80C" w14:textId="77777777" w:rsidR="004A6336" w:rsidRPr="00C538EE" w:rsidRDefault="004A6336" w:rsidP="006757B0">
            <w:pPr>
              <w:spacing w:before="20" w:after="20" w:line="240" w:lineRule="auto"/>
              <w:rPr>
                <w:rFonts w:asciiTheme="minorHAnsi" w:hAnsiTheme="minorHAnsi"/>
                <w:sz w:val="22"/>
                <w:szCs w:val="22"/>
              </w:rPr>
            </w:pPr>
            <w:r w:rsidRPr="00C538EE">
              <w:rPr>
                <w:rFonts w:asciiTheme="minorHAnsi" w:hAnsiTheme="minorHAnsi"/>
                <w:sz w:val="22"/>
                <w:szCs w:val="22"/>
              </w:rPr>
              <w:t>Спеціальність</w:t>
            </w:r>
          </w:p>
        </w:tc>
        <w:tc>
          <w:tcPr>
            <w:tcW w:w="7512" w:type="dxa"/>
          </w:tcPr>
          <w:p w14:paraId="143E45BD" w14:textId="77777777" w:rsidR="004A6336" w:rsidRPr="00C538EE" w:rsidRDefault="0056135D" w:rsidP="0056135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38EE">
              <w:rPr>
                <w:rFonts w:asciiTheme="minorHAnsi" w:hAnsiTheme="minorHAnsi"/>
                <w:i/>
                <w:color w:val="0070C0"/>
                <w:sz w:val="22"/>
                <w:szCs w:val="22"/>
              </w:rPr>
              <w:t>081</w:t>
            </w:r>
            <w:r w:rsidR="007E3190" w:rsidRPr="00C538EE">
              <w:rPr>
                <w:rFonts w:asciiTheme="minorHAnsi" w:hAnsiTheme="minorHAnsi"/>
                <w:i/>
                <w:color w:val="0070C0"/>
                <w:sz w:val="22"/>
                <w:szCs w:val="22"/>
              </w:rPr>
              <w:t xml:space="preserve"> </w:t>
            </w:r>
            <w:r w:rsidRPr="00C538EE">
              <w:rPr>
                <w:rFonts w:asciiTheme="minorHAnsi" w:hAnsiTheme="minorHAnsi"/>
                <w:i/>
                <w:color w:val="0070C0"/>
                <w:sz w:val="22"/>
                <w:szCs w:val="22"/>
              </w:rPr>
              <w:t>Право</w:t>
            </w:r>
          </w:p>
        </w:tc>
      </w:tr>
      <w:tr w:rsidR="004A6336" w:rsidRPr="00C538EE" w14:paraId="680DC8E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7E65491" w14:textId="77777777" w:rsidR="004A6336" w:rsidRPr="00C538EE" w:rsidRDefault="004A6336" w:rsidP="006757B0">
            <w:pPr>
              <w:spacing w:before="20" w:after="20" w:line="240" w:lineRule="auto"/>
              <w:rPr>
                <w:rFonts w:asciiTheme="minorHAnsi" w:hAnsiTheme="minorHAnsi"/>
                <w:sz w:val="22"/>
                <w:szCs w:val="22"/>
              </w:rPr>
            </w:pPr>
            <w:r w:rsidRPr="00C538EE">
              <w:rPr>
                <w:rFonts w:asciiTheme="minorHAnsi" w:hAnsiTheme="minorHAnsi"/>
                <w:sz w:val="22"/>
                <w:szCs w:val="22"/>
              </w:rPr>
              <w:t>Освітня програма</w:t>
            </w:r>
          </w:p>
        </w:tc>
        <w:tc>
          <w:tcPr>
            <w:tcW w:w="7512" w:type="dxa"/>
          </w:tcPr>
          <w:p w14:paraId="0A47301F" w14:textId="77777777" w:rsidR="004A6336" w:rsidRPr="00C538EE" w:rsidRDefault="0056135D"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38EE">
              <w:rPr>
                <w:rFonts w:asciiTheme="minorHAnsi" w:hAnsiTheme="minorHAnsi"/>
                <w:i/>
                <w:color w:val="0070C0"/>
                <w:sz w:val="22"/>
                <w:szCs w:val="22"/>
              </w:rPr>
              <w:t>Право</w:t>
            </w:r>
          </w:p>
        </w:tc>
      </w:tr>
      <w:tr w:rsidR="004A6336" w:rsidRPr="00C538EE" w14:paraId="79A56FC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3E08C12" w14:textId="77777777" w:rsidR="004A6336" w:rsidRPr="00C538EE" w:rsidRDefault="00AB05C9" w:rsidP="003D35CF">
            <w:pPr>
              <w:spacing w:before="20" w:after="20" w:line="240" w:lineRule="auto"/>
              <w:rPr>
                <w:rFonts w:asciiTheme="minorHAnsi" w:hAnsiTheme="minorHAnsi"/>
                <w:sz w:val="22"/>
                <w:szCs w:val="22"/>
              </w:rPr>
            </w:pPr>
            <w:r w:rsidRPr="00C538EE">
              <w:rPr>
                <w:rFonts w:asciiTheme="minorHAnsi" w:hAnsiTheme="minorHAnsi"/>
                <w:sz w:val="22"/>
                <w:szCs w:val="22"/>
              </w:rPr>
              <w:t xml:space="preserve">Статус </w:t>
            </w:r>
            <w:r w:rsidR="003D35CF" w:rsidRPr="00C538EE">
              <w:rPr>
                <w:rFonts w:asciiTheme="minorHAnsi" w:hAnsiTheme="minorHAnsi"/>
                <w:sz w:val="22"/>
                <w:szCs w:val="22"/>
              </w:rPr>
              <w:t>дисципліни</w:t>
            </w:r>
          </w:p>
        </w:tc>
        <w:tc>
          <w:tcPr>
            <w:tcW w:w="7512" w:type="dxa"/>
          </w:tcPr>
          <w:p w14:paraId="086A860E" w14:textId="5B89ECDB" w:rsidR="004A6336" w:rsidRPr="00C538EE" w:rsidRDefault="007F021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C538EE" w14:paraId="67F1C2F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ABDCA9B" w14:textId="77777777" w:rsidR="00894491" w:rsidRPr="00C538EE" w:rsidRDefault="00894491" w:rsidP="0093137E">
            <w:pPr>
              <w:spacing w:before="20" w:after="20" w:line="240" w:lineRule="auto"/>
              <w:rPr>
                <w:rFonts w:asciiTheme="minorHAnsi" w:hAnsiTheme="minorHAnsi"/>
                <w:sz w:val="22"/>
                <w:szCs w:val="22"/>
              </w:rPr>
            </w:pPr>
            <w:r w:rsidRPr="00C538EE">
              <w:rPr>
                <w:rFonts w:asciiTheme="minorHAnsi" w:hAnsiTheme="minorHAnsi"/>
                <w:sz w:val="22"/>
                <w:szCs w:val="22"/>
              </w:rPr>
              <w:t>Форма навчання</w:t>
            </w:r>
          </w:p>
        </w:tc>
        <w:tc>
          <w:tcPr>
            <w:tcW w:w="7512" w:type="dxa"/>
          </w:tcPr>
          <w:p w14:paraId="3E1287D5" w14:textId="5102575E" w:rsidR="00894491" w:rsidRPr="00C538EE" w:rsidRDefault="003034EB" w:rsidP="0056135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Очна (денна)</w:t>
            </w:r>
            <w:r w:rsidR="002A3D39" w:rsidRPr="00C538EE">
              <w:rPr>
                <w:rFonts w:asciiTheme="minorHAnsi" w:hAnsiTheme="minorHAnsi"/>
                <w:i/>
                <w:color w:val="0070C0"/>
                <w:sz w:val="22"/>
                <w:szCs w:val="22"/>
              </w:rPr>
              <w:t xml:space="preserve">/ </w:t>
            </w:r>
            <w:r w:rsidR="00894491" w:rsidRPr="00C538EE">
              <w:rPr>
                <w:rFonts w:asciiTheme="minorHAnsi" w:hAnsiTheme="minorHAnsi"/>
                <w:i/>
                <w:color w:val="0070C0"/>
                <w:sz w:val="22"/>
                <w:szCs w:val="22"/>
              </w:rPr>
              <w:t>заочна</w:t>
            </w:r>
          </w:p>
        </w:tc>
      </w:tr>
      <w:tr w:rsidR="007244E1" w:rsidRPr="00C538EE" w14:paraId="3EF698C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0D0FCE8" w14:textId="77777777" w:rsidR="007244E1" w:rsidRPr="00C538EE" w:rsidRDefault="007244E1" w:rsidP="0093137E">
            <w:pPr>
              <w:spacing w:before="20" w:after="20" w:line="240" w:lineRule="auto"/>
              <w:rPr>
                <w:rFonts w:asciiTheme="minorHAnsi" w:hAnsiTheme="minorHAnsi"/>
                <w:sz w:val="22"/>
                <w:szCs w:val="22"/>
              </w:rPr>
            </w:pPr>
            <w:r w:rsidRPr="00C538EE">
              <w:rPr>
                <w:rFonts w:asciiTheme="minorHAnsi" w:hAnsiTheme="minorHAnsi"/>
                <w:sz w:val="22"/>
                <w:szCs w:val="22"/>
              </w:rPr>
              <w:t>Рік підготовки, семестр</w:t>
            </w:r>
          </w:p>
        </w:tc>
        <w:tc>
          <w:tcPr>
            <w:tcW w:w="7512" w:type="dxa"/>
          </w:tcPr>
          <w:p w14:paraId="2C832A32" w14:textId="03C41679" w:rsidR="007244E1" w:rsidRPr="00C538EE" w:rsidRDefault="002A3D39" w:rsidP="00C538E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38EE">
              <w:rPr>
                <w:rFonts w:asciiTheme="minorHAnsi" w:hAnsiTheme="minorHAnsi"/>
                <w:i/>
                <w:color w:val="0070C0"/>
                <w:sz w:val="22"/>
                <w:szCs w:val="22"/>
                <w:lang w:val="en-US"/>
              </w:rPr>
              <w:t>I</w:t>
            </w:r>
            <w:r w:rsidR="007244E1" w:rsidRPr="00C538EE">
              <w:rPr>
                <w:rFonts w:asciiTheme="minorHAnsi" w:hAnsiTheme="minorHAnsi"/>
                <w:i/>
                <w:color w:val="0070C0"/>
                <w:sz w:val="22"/>
                <w:szCs w:val="22"/>
              </w:rPr>
              <w:t xml:space="preserve"> курс, </w:t>
            </w:r>
            <w:r w:rsidR="00C538EE" w:rsidRPr="00C538EE">
              <w:rPr>
                <w:rFonts w:asciiTheme="minorHAnsi" w:hAnsiTheme="minorHAnsi"/>
                <w:i/>
                <w:color w:val="0070C0"/>
                <w:sz w:val="22"/>
                <w:szCs w:val="22"/>
              </w:rPr>
              <w:t>осінній</w:t>
            </w:r>
            <w:r w:rsidR="007244E1" w:rsidRPr="00C538EE">
              <w:rPr>
                <w:rFonts w:asciiTheme="minorHAnsi" w:hAnsiTheme="minorHAnsi"/>
                <w:i/>
                <w:color w:val="0070C0"/>
                <w:sz w:val="22"/>
                <w:szCs w:val="22"/>
              </w:rPr>
              <w:t xml:space="preserve"> семестр</w:t>
            </w:r>
          </w:p>
        </w:tc>
      </w:tr>
      <w:tr w:rsidR="004A6336" w:rsidRPr="00C538EE" w14:paraId="7F5D025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50EC1B" w14:textId="77777777" w:rsidR="004A6336" w:rsidRPr="00C538EE" w:rsidRDefault="006F5C29" w:rsidP="006757B0">
            <w:pPr>
              <w:spacing w:before="20" w:after="20" w:line="240" w:lineRule="auto"/>
              <w:rPr>
                <w:rFonts w:asciiTheme="minorHAnsi" w:hAnsiTheme="minorHAnsi"/>
                <w:sz w:val="22"/>
                <w:szCs w:val="22"/>
              </w:rPr>
            </w:pPr>
            <w:r w:rsidRPr="00C538EE">
              <w:rPr>
                <w:rFonts w:asciiTheme="minorHAnsi" w:hAnsiTheme="minorHAnsi"/>
                <w:sz w:val="22"/>
                <w:szCs w:val="22"/>
              </w:rPr>
              <w:t>Обсяг дисципліни</w:t>
            </w:r>
          </w:p>
        </w:tc>
        <w:tc>
          <w:tcPr>
            <w:tcW w:w="7512" w:type="dxa"/>
          </w:tcPr>
          <w:p w14:paraId="5C7E9668" w14:textId="77777777" w:rsidR="004A6336" w:rsidRPr="00C538EE"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7244E1" w:rsidRPr="00C538EE" w14:paraId="4C44BFB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E30FA9D" w14:textId="77777777" w:rsidR="007244E1" w:rsidRPr="00C538EE" w:rsidRDefault="007244E1" w:rsidP="0093137E">
            <w:pPr>
              <w:spacing w:before="20" w:after="20" w:line="240" w:lineRule="auto"/>
              <w:rPr>
                <w:rFonts w:asciiTheme="minorHAnsi" w:hAnsiTheme="minorHAnsi"/>
                <w:sz w:val="22"/>
                <w:szCs w:val="22"/>
              </w:rPr>
            </w:pPr>
            <w:r w:rsidRPr="00C538EE">
              <w:rPr>
                <w:rFonts w:asciiTheme="minorHAnsi" w:hAnsiTheme="minorHAnsi"/>
                <w:sz w:val="22"/>
                <w:szCs w:val="22"/>
              </w:rPr>
              <w:t>Семестровий контроль/ контрольні заходи</w:t>
            </w:r>
          </w:p>
        </w:tc>
        <w:tc>
          <w:tcPr>
            <w:tcW w:w="7512" w:type="dxa"/>
          </w:tcPr>
          <w:p w14:paraId="280B1581" w14:textId="4251277F" w:rsidR="007244E1" w:rsidRPr="00C538EE" w:rsidRDefault="002A3D39" w:rsidP="0093137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proofErr w:type="spellStart"/>
            <w:r w:rsidRPr="00C538EE">
              <w:rPr>
                <w:rFonts w:asciiTheme="minorHAnsi" w:hAnsiTheme="minorHAnsi"/>
                <w:i/>
                <w:sz w:val="22"/>
                <w:szCs w:val="22"/>
                <w:lang w:val="en-US"/>
              </w:rPr>
              <w:t>залік</w:t>
            </w:r>
            <w:proofErr w:type="spellEnd"/>
          </w:p>
        </w:tc>
      </w:tr>
      <w:tr w:rsidR="007E3190" w:rsidRPr="00C538EE" w14:paraId="78A72EE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47CB99D" w14:textId="77777777" w:rsidR="004A6336" w:rsidRPr="00C538EE" w:rsidRDefault="004A6336" w:rsidP="006757B0">
            <w:pPr>
              <w:spacing w:before="20" w:after="20" w:line="240" w:lineRule="auto"/>
              <w:rPr>
                <w:rFonts w:asciiTheme="minorHAnsi" w:hAnsiTheme="minorHAnsi"/>
                <w:sz w:val="22"/>
                <w:szCs w:val="22"/>
              </w:rPr>
            </w:pPr>
            <w:r w:rsidRPr="00C538EE">
              <w:rPr>
                <w:rFonts w:asciiTheme="minorHAnsi" w:hAnsiTheme="minorHAnsi"/>
                <w:sz w:val="22"/>
                <w:szCs w:val="22"/>
              </w:rPr>
              <w:t>Розклад занять</w:t>
            </w:r>
          </w:p>
        </w:tc>
        <w:tc>
          <w:tcPr>
            <w:tcW w:w="7512" w:type="dxa"/>
          </w:tcPr>
          <w:p w14:paraId="3FE96A7E" w14:textId="298CF8BE" w:rsidR="004A6336" w:rsidRPr="00C538EE" w:rsidRDefault="00C538E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538EE">
              <w:rPr>
                <w:rFonts w:asciiTheme="minorHAnsi" w:hAnsiTheme="minorHAnsi"/>
                <w:i/>
                <w:sz w:val="22"/>
                <w:szCs w:val="22"/>
                <w:lang w:val="en-US"/>
              </w:rPr>
              <w:t>15</w:t>
            </w:r>
            <w:r w:rsidR="00534968" w:rsidRPr="00C538EE">
              <w:rPr>
                <w:rFonts w:asciiTheme="minorHAnsi" w:hAnsiTheme="minorHAnsi"/>
                <w:i/>
                <w:sz w:val="22"/>
                <w:szCs w:val="22"/>
                <w:lang w:val="en-US"/>
              </w:rPr>
              <w:t xml:space="preserve">0 </w:t>
            </w:r>
            <w:proofErr w:type="spellStart"/>
            <w:r w:rsidR="00534968" w:rsidRPr="00C538EE">
              <w:rPr>
                <w:rFonts w:asciiTheme="minorHAnsi" w:hAnsiTheme="minorHAnsi"/>
                <w:i/>
                <w:sz w:val="22"/>
                <w:szCs w:val="22"/>
                <w:lang w:val="en-US"/>
              </w:rPr>
              <w:t>годин</w:t>
            </w:r>
            <w:proofErr w:type="spellEnd"/>
          </w:p>
        </w:tc>
      </w:tr>
      <w:tr w:rsidR="004A6336" w:rsidRPr="00C538EE" w14:paraId="77936F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0C01B0E" w14:textId="77777777" w:rsidR="004A6336" w:rsidRPr="00C538EE" w:rsidRDefault="004A6336" w:rsidP="006757B0">
            <w:pPr>
              <w:spacing w:before="20" w:after="20" w:line="240" w:lineRule="auto"/>
              <w:rPr>
                <w:rFonts w:asciiTheme="minorHAnsi" w:hAnsiTheme="minorHAnsi"/>
                <w:sz w:val="22"/>
                <w:szCs w:val="22"/>
              </w:rPr>
            </w:pPr>
            <w:r w:rsidRPr="00C538EE">
              <w:rPr>
                <w:rFonts w:asciiTheme="minorHAnsi" w:hAnsiTheme="minorHAnsi"/>
                <w:sz w:val="22"/>
                <w:szCs w:val="22"/>
              </w:rPr>
              <w:t>Мова викладання</w:t>
            </w:r>
          </w:p>
        </w:tc>
        <w:tc>
          <w:tcPr>
            <w:tcW w:w="7512" w:type="dxa"/>
          </w:tcPr>
          <w:p w14:paraId="24DAC3BA" w14:textId="2D39082C" w:rsidR="004A6336" w:rsidRPr="00C538EE" w:rsidRDefault="002A3D39" w:rsidP="004A615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38EE">
              <w:rPr>
                <w:rFonts w:asciiTheme="minorHAnsi" w:hAnsiTheme="minorHAnsi"/>
                <w:i/>
                <w:color w:val="0070C0"/>
                <w:sz w:val="22"/>
                <w:szCs w:val="22"/>
              </w:rPr>
              <w:t>Українська</w:t>
            </w:r>
          </w:p>
        </w:tc>
      </w:tr>
      <w:tr w:rsidR="004A6336" w:rsidRPr="00C538EE" w14:paraId="462A0CF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2FB654" w14:textId="77777777" w:rsidR="004A6336" w:rsidRPr="00C538EE" w:rsidRDefault="006F5C29" w:rsidP="006757B0">
            <w:pPr>
              <w:spacing w:before="20" w:after="20" w:line="240" w:lineRule="auto"/>
              <w:rPr>
                <w:rFonts w:asciiTheme="minorHAnsi" w:hAnsiTheme="minorHAnsi"/>
                <w:sz w:val="22"/>
                <w:szCs w:val="22"/>
              </w:rPr>
            </w:pPr>
            <w:r w:rsidRPr="00C538EE">
              <w:rPr>
                <w:rFonts w:asciiTheme="minorHAnsi" w:hAnsiTheme="minorHAnsi"/>
                <w:sz w:val="22"/>
                <w:szCs w:val="22"/>
              </w:rPr>
              <w:t xml:space="preserve">Інформація про </w:t>
            </w:r>
            <w:r w:rsidRPr="00C538EE">
              <w:rPr>
                <w:rFonts w:asciiTheme="minorHAnsi" w:hAnsiTheme="minorHAnsi"/>
                <w:sz w:val="22"/>
                <w:szCs w:val="22"/>
              </w:rPr>
              <w:br/>
            </w:r>
            <w:r w:rsidRPr="00C538EE">
              <w:rPr>
                <w:rFonts w:asciiTheme="minorHAnsi" w:hAnsiTheme="minorHAnsi"/>
                <w:sz w:val="22"/>
                <w:szCs w:val="22"/>
                <w:lang w:val="ru-RU"/>
              </w:rPr>
              <w:t>к</w:t>
            </w:r>
            <w:proofErr w:type="spellStart"/>
            <w:r w:rsidR="00D82DA7" w:rsidRPr="00C538EE">
              <w:rPr>
                <w:rFonts w:asciiTheme="minorHAnsi" w:hAnsiTheme="minorHAnsi"/>
                <w:sz w:val="22"/>
                <w:szCs w:val="22"/>
              </w:rPr>
              <w:t>ерівник</w:t>
            </w:r>
            <w:r w:rsidRPr="00C538EE">
              <w:rPr>
                <w:rFonts w:asciiTheme="minorHAnsi" w:hAnsiTheme="minorHAnsi"/>
                <w:sz w:val="22"/>
                <w:szCs w:val="22"/>
              </w:rPr>
              <w:t>а</w:t>
            </w:r>
            <w:proofErr w:type="spellEnd"/>
            <w:r w:rsidR="00D82DA7" w:rsidRPr="00C538EE">
              <w:rPr>
                <w:rFonts w:asciiTheme="minorHAnsi" w:hAnsiTheme="minorHAnsi"/>
                <w:sz w:val="22"/>
                <w:szCs w:val="22"/>
              </w:rPr>
              <w:t xml:space="preserve"> курсу / викладачі</w:t>
            </w:r>
            <w:r w:rsidR="007244E1" w:rsidRPr="00C538EE">
              <w:rPr>
                <w:rFonts w:asciiTheme="minorHAnsi" w:hAnsiTheme="minorHAnsi"/>
                <w:sz w:val="22"/>
                <w:szCs w:val="22"/>
              </w:rPr>
              <w:t>в</w:t>
            </w:r>
          </w:p>
        </w:tc>
        <w:tc>
          <w:tcPr>
            <w:tcW w:w="7512" w:type="dxa"/>
          </w:tcPr>
          <w:p w14:paraId="3772B22C" w14:textId="43886F47" w:rsidR="004A6336" w:rsidRPr="00C538EE" w:rsidRDefault="0056135D" w:rsidP="00A9668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C538EE">
              <w:rPr>
                <w:rFonts w:asciiTheme="minorHAnsi" w:hAnsiTheme="minorHAnsi"/>
                <w:sz w:val="22"/>
                <w:szCs w:val="22"/>
              </w:rPr>
              <w:t>Лекції</w:t>
            </w:r>
            <w:r w:rsidR="00C03658" w:rsidRPr="00C538EE">
              <w:rPr>
                <w:rFonts w:asciiTheme="minorHAnsi" w:hAnsiTheme="minorHAnsi"/>
                <w:sz w:val="22"/>
                <w:szCs w:val="22"/>
              </w:rPr>
              <w:t xml:space="preserve"> </w:t>
            </w:r>
            <w:r w:rsidRPr="00C538EE">
              <w:rPr>
                <w:rFonts w:asciiTheme="minorHAnsi" w:hAnsiTheme="minorHAnsi"/>
                <w:sz w:val="22"/>
                <w:szCs w:val="22"/>
              </w:rPr>
              <w:t>/</w:t>
            </w:r>
            <w:r w:rsidR="00C03658" w:rsidRPr="00C538EE">
              <w:rPr>
                <w:rFonts w:asciiTheme="minorHAnsi" w:hAnsiTheme="minorHAnsi"/>
                <w:sz w:val="22"/>
                <w:szCs w:val="22"/>
              </w:rPr>
              <w:t xml:space="preserve"> </w:t>
            </w:r>
            <w:r w:rsidR="004A6336" w:rsidRPr="00C538EE">
              <w:rPr>
                <w:rFonts w:asciiTheme="minorHAnsi" w:hAnsiTheme="minorHAnsi"/>
                <w:sz w:val="22"/>
                <w:szCs w:val="22"/>
              </w:rPr>
              <w:t xml:space="preserve">Практичні / Семінарські: </w:t>
            </w:r>
            <w:proofErr w:type="spellStart"/>
            <w:r w:rsidRPr="00C538EE">
              <w:rPr>
                <w:rFonts w:asciiTheme="minorHAnsi" w:hAnsiTheme="minorHAnsi"/>
                <w:sz w:val="22"/>
                <w:szCs w:val="22"/>
              </w:rPr>
              <w:t>к.ю.н</w:t>
            </w:r>
            <w:proofErr w:type="spellEnd"/>
            <w:r w:rsidRPr="00C538EE">
              <w:rPr>
                <w:rFonts w:asciiTheme="minorHAnsi" w:hAnsiTheme="minorHAnsi"/>
                <w:sz w:val="22"/>
                <w:szCs w:val="22"/>
              </w:rPr>
              <w:t xml:space="preserve">. старший викладач </w:t>
            </w:r>
            <w:proofErr w:type="spellStart"/>
            <w:r w:rsidRPr="00C538EE">
              <w:rPr>
                <w:rFonts w:asciiTheme="minorHAnsi" w:hAnsiTheme="minorHAnsi"/>
                <w:sz w:val="22"/>
                <w:szCs w:val="22"/>
              </w:rPr>
              <w:t>Перестюк</w:t>
            </w:r>
            <w:proofErr w:type="spellEnd"/>
            <w:r w:rsidRPr="00C538EE">
              <w:rPr>
                <w:rFonts w:asciiTheme="minorHAnsi" w:hAnsiTheme="minorHAnsi"/>
                <w:sz w:val="22"/>
                <w:szCs w:val="22"/>
              </w:rPr>
              <w:t xml:space="preserve"> Наталія Миколаївна, </w:t>
            </w:r>
            <w:r w:rsidRPr="00C538EE">
              <w:rPr>
                <w:rFonts w:asciiTheme="minorHAnsi" w:hAnsiTheme="minorHAnsi"/>
                <w:sz w:val="22"/>
                <w:szCs w:val="22"/>
                <w:lang w:val="en-US"/>
              </w:rPr>
              <w:t>e</w:t>
            </w:r>
            <w:r w:rsidRPr="000B2E8A">
              <w:rPr>
                <w:rFonts w:asciiTheme="minorHAnsi" w:hAnsiTheme="minorHAnsi"/>
                <w:sz w:val="22"/>
                <w:szCs w:val="22"/>
              </w:rPr>
              <w:t>-</w:t>
            </w:r>
            <w:r w:rsidRPr="00C538EE">
              <w:rPr>
                <w:rFonts w:asciiTheme="minorHAnsi" w:hAnsiTheme="minorHAnsi"/>
                <w:sz w:val="22"/>
                <w:szCs w:val="22"/>
                <w:lang w:val="en-US"/>
              </w:rPr>
              <w:t>mail</w:t>
            </w:r>
            <w:r w:rsidRPr="000B2E8A">
              <w:rPr>
                <w:rFonts w:asciiTheme="minorHAnsi" w:hAnsiTheme="minorHAnsi"/>
                <w:sz w:val="22"/>
                <w:szCs w:val="22"/>
              </w:rPr>
              <w:t xml:space="preserve">: </w:t>
            </w:r>
            <w:r w:rsidR="00AD614F">
              <w:fldChar w:fldCharType="begin"/>
            </w:r>
            <w:r w:rsidR="00AD614F">
              <w:instrText xml:space="preserve"> HYPERLINK "mailto:natalia@perestyuk.com" </w:instrText>
            </w:r>
            <w:r w:rsidR="00AD614F">
              <w:fldChar w:fldCharType="separate"/>
            </w:r>
            <w:r w:rsidRPr="00C538EE">
              <w:rPr>
                <w:rStyle w:val="a5"/>
                <w:rFonts w:asciiTheme="minorHAnsi" w:hAnsiTheme="minorHAnsi"/>
                <w:sz w:val="22"/>
                <w:szCs w:val="22"/>
                <w:lang w:val="en-US"/>
              </w:rPr>
              <w:t>natalia</w:t>
            </w:r>
            <w:r w:rsidRPr="000B2E8A">
              <w:rPr>
                <w:rStyle w:val="a5"/>
                <w:rFonts w:asciiTheme="minorHAnsi" w:hAnsiTheme="minorHAnsi"/>
                <w:sz w:val="22"/>
                <w:szCs w:val="22"/>
              </w:rPr>
              <w:t>@</w:t>
            </w:r>
            <w:r w:rsidRPr="00C538EE">
              <w:rPr>
                <w:rStyle w:val="a5"/>
                <w:rFonts w:asciiTheme="minorHAnsi" w:hAnsiTheme="minorHAnsi"/>
                <w:sz w:val="22"/>
                <w:szCs w:val="22"/>
                <w:lang w:val="en-US"/>
              </w:rPr>
              <w:t>perestyuk</w:t>
            </w:r>
            <w:r w:rsidRPr="000B2E8A">
              <w:rPr>
                <w:rStyle w:val="a5"/>
                <w:rFonts w:asciiTheme="minorHAnsi" w:hAnsiTheme="minorHAnsi"/>
                <w:sz w:val="22"/>
                <w:szCs w:val="22"/>
              </w:rPr>
              <w:t>.</w:t>
            </w:r>
            <w:r w:rsidRPr="00C538EE">
              <w:rPr>
                <w:rStyle w:val="a5"/>
                <w:rFonts w:asciiTheme="minorHAnsi" w:hAnsiTheme="minorHAnsi"/>
                <w:sz w:val="22"/>
                <w:szCs w:val="22"/>
                <w:lang w:val="en-US"/>
              </w:rPr>
              <w:t>com</w:t>
            </w:r>
            <w:r w:rsidR="00AD614F">
              <w:rPr>
                <w:rStyle w:val="a5"/>
                <w:rFonts w:asciiTheme="minorHAnsi" w:hAnsiTheme="minorHAnsi"/>
                <w:sz w:val="22"/>
                <w:szCs w:val="22"/>
                <w:lang w:val="en-US"/>
              </w:rPr>
              <w:fldChar w:fldCharType="end"/>
            </w:r>
          </w:p>
        </w:tc>
      </w:tr>
      <w:tr w:rsidR="004A6336" w:rsidRPr="00C538EE" w14:paraId="609F9692"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64118EE" w14:textId="77777777" w:rsidR="007E3190" w:rsidRPr="00C538EE" w:rsidRDefault="006F5C29" w:rsidP="006F5C29">
            <w:pPr>
              <w:spacing w:before="20" w:after="20" w:line="240" w:lineRule="auto"/>
              <w:rPr>
                <w:rFonts w:asciiTheme="minorHAnsi" w:hAnsiTheme="minorHAnsi"/>
                <w:sz w:val="22"/>
                <w:szCs w:val="22"/>
              </w:rPr>
            </w:pPr>
            <w:r w:rsidRPr="00C538EE">
              <w:rPr>
                <w:rFonts w:asciiTheme="minorHAnsi" w:hAnsiTheme="minorHAnsi"/>
                <w:sz w:val="22"/>
                <w:szCs w:val="22"/>
              </w:rPr>
              <w:t>Розміщення курсу</w:t>
            </w:r>
          </w:p>
        </w:tc>
        <w:tc>
          <w:tcPr>
            <w:tcW w:w="7512" w:type="dxa"/>
          </w:tcPr>
          <w:p w14:paraId="1A664631" w14:textId="735EF708" w:rsidR="007E3190" w:rsidRPr="00C538EE" w:rsidRDefault="006F5C29" w:rsidP="001D4D0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538EE">
              <w:rPr>
                <w:rFonts w:asciiTheme="minorHAnsi" w:hAnsiTheme="minorHAnsi"/>
                <w:sz w:val="22"/>
                <w:szCs w:val="22"/>
              </w:rPr>
              <w:t>Посилання на дистанційний ресурс (</w:t>
            </w:r>
            <w:proofErr w:type="spellStart"/>
            <w:r w:rsidRPr="00C538EE">
              <w:rPr>
                <w:rFonts w:asciiTheme="minorHAnsi" w:hAnsiTheme="minorHAnsi"/>
                <w:sz w:val="22"/>
                <w:szCs w:val="22"/>
              </w:rPr>
              <w:t>Moodle</w:t>
            </w:r>
            <w:proofErr w:type="spellEnd"/>
            <w:r w:rsidR="00EA09E7" w:rsidRPr="00C538EE">
              <w:rPr>
                <w:rFonts w:asciiTheme="minorHAnsi" w:hAnsiTheme="minorHAnsi"/>
                <w:sz w:val="22"/>
                <w:szCs w:val="22"/>
              </w:rPr>
              <w:t>, коротка назва курсу:</w:t>
            </w:r>
            <w:r w:rsidR="00F20149" w:rsidRPr="000B2E8A">
              <w:rPr>
                <w:rFonts w:asciiTheme="minorHAnsi" w:hAnsiTheme="minorHAnsi"/>
                <w:sz w:val="22"/>
                <w:szCs w:val="22"/>
                <w:lang w:val="ru-RU"/>
              </w:rPr>
              <w:t xml:space="preserve"> </w:t>
            </w:r>
            <w:r w:rsidR="001D4D00" w:rsidRPr="000B2E8A">
              <w:rPr>
                <w:rFonts w:asciiTheme="minorHAnsi" w:hAnsiTheme="minorHAnsi"/>
                <w:sz w:val="22"/>
                <w:szCs w:val="22"/>
                <w:lang w:val="ru-RU"/>
              </w:rPr>
              <w:t xml:space="preserve">_____ </w:t>
            </w:r>
            <w:r w:rsidR="009B1007" w:rsidRPr="000B2E8A">
              <w:rPr>
                <w:rFonts w:asciiTheme="minorHAnsi" w:hAnsiTheme="minorHAnsi"/>
                <w:sz w:val="22"/>
                <w:szCs w:val="22"/>
                <w:lang w:val="ru-RU"/>
              </w:rPr>
              <w:t>(</w:t>
            </w:r>
            <w:r w:rsidR="009B1007" w:rsidRPr="00C538EE">
              <w:rPr>
                <w:rFonts w:asciiTheme="minorHAnsi" w:hAnsiTheme="minorHAnsi"/>
                <w:sz w:val="22"/>
                <w:szCs w:val="22"/>
              </w:rPr>
              <w:t>для заочної форми навчання</w:t>
            </w:r>
            <w:r w:rsidR="009B1007" w:rsidRPr="000B2E8A">
              <w:rPr>
                <w:rFonts w:asciiTheme="minorHAnsi" w:hAnsiTheme="minorHAnsi"/>
                <w:sz w:val="22"/>
                <w:szCs w:val="22"/>
                <w:lang w:val="ru-RU"/>
              </w:rPr>
              <w:t xml:space="preserve">); </w:t>
            </w:r>
            <w:r w:rsidR="001D4D00" w:rsidRPr="001D4D00">
              <w:rPr>
                <w:rFonts w:asciiTheme="minorHAnsi" w:hAnsiTheme="minorHAnsi"/>
                <w:sz w:val="22"/>
                <w:szCs w:val="22"/>
                <w:lang w:val="en-US"/>
              </w:rPr>
              <w:t>zt</w:t>
            </w:r>
            <w:r w:rsidR="001D4D00" w:rsidRPr="000B2E8A">
              <w:rPr>
                <w:rFonts w:asciiTheme="minorHAnsi" w:hAnsiTheme="minorHAnsi"/>
                <w:sz w:val="22"/>
                <w:szCs w:val="22"/>
                <w:lang w:val="ru-RU"/>
              </w:rPr>
              <w:t>81</w:t>
            </w:r>
            <w:r w:rsidR="001D4D00" w:rsidRPr="001D4D00">
              <w:rPr>
                <w:rFonts w:asciiTheme="minorHAnsi" w:hAnsiTheme="minorHAnsi"/>
                <w:sz w:val="22"/>
                <w:szCs w:val="22"/>
                <w:lang w:val="en-US"/>
              </w:rPr>
              <w:t>hs</w:t>
            </w:r>
            <w:r w:rsidR="009B1007" w:rsidRPr="000B2E8A">
              <w:rPr>
                <w:rFonts w:asciiTheme="minorHAnsi" w:hAnsiTheme="minorHAnsi"/>
                <w:sz w:val="22"/>
                <w:szCs w:val="22"/>
                <w:lang w:val="ru-RU"/>
              </w:rPr>
              <w:t xml:space="preserve"> (</w:t>
            </w:r>
            <w:r w:rsidR="009B1007" w:rsidRPr="00C538EE">
              <w:rPr>
                <w:rFonts w:asciiTheme="minorHAnsi" w:hAnsiTheme="minorHAnsi"/>
                <w:sz w:val="22"/>
                <w:szCs w:val="22"/>
              </w:rPr>
              <w:t>для стаціонарної форми навчання</w:t>
            </w:r>
            <w:r w:rsidR="009B1007" w:rsidRPr="000B2E8A">
              <w:rPr>
                <w:rFonts w:asciiTheme="minorHAnsi" w:hAnsiTheme="minorHAnsi"/>
                <w:sz w:val="22"/>
                <w:szCs w:val="22"/>
                <w:lang w:val="ru-RU"/>
              </w:rPr>
              <w:t>)</w:t>
            </w:r>
            <w:r w:rsidR="007244E1" w:rsidRPr="00C538EE">
              <w:rPr>
                <w:rFonts w:asciiTheme="minorHAnsi" w:hAnsiTheme="minorHAnsi"/>
                <w:sz w:val="22"/>
                <w:szCs w:val="22"/>
              </w:rPr>
              <w:t>)</w:t>
            </w:r>
          </w:p>
        </w:tc>
      </w:tr>
    </w:tbl>
    <w:p w14:paraId="656057E5" w14:textId="77777777" w:rsidR="004A6336" w:rsidRPr="00C538EE" w:rsidRDefault="00AA6B23" w:rsidP="00AA6B23">
      <w:pPr>
        <w:pStyle w:val="1"/>
        <w:numPr>
          <w:ilvl w:val="0"/>
          <w:numId w:val="0"/>
        </w:numPr>
        <w:shd w:val="clear" w:color="auto" w:fill="BFBFBF" w:themeFill="background1" w:themeFillShade="BF"/>
        <w:spacing w:line="240" w:lineRule="auto"/>
        <w:jc w:val="center"/>
      </w:pPr>
      <w:r w:rsidRPr="00C538EE">
        <w:t>Програма навчальної дисципліни</w:t>
      </w:r>
    </w:p>
    <w:p w14:paraId="3C18EBDF" w14:textId="77777777" w:rsidR="004A6336" w:rsidRPr="00C538EE" w:rsidRDefault="004D1575" w:rsidP="006F5C29">
      <w:pPr>
        <w:pStyle w:val="1"/>
      </w:pPr>
      <w:r w:rsidRPr="00C538EE">
        <w:t>Опис</w:t>
      </w:r>
      <w:r w:rsidR="004A6336" w:rsidRPr="00C538EE">
        <w:t xml:space="preserve"> </w:t>
      </w:r>
      <w:r w:rsidR="00AA6B23" w:rsidRPr="00C538EE">
        <w:t xml:space="preserve">навчальної </w:t>
      </w:r>
      <w:r w:rsidR="004A6336" w:rsidRPr="00C538EE">
        <w:t>дисципліни</w:t>
      </w:r>
      <w:r w:rsidR="006F5C29" w:rsidRPr="00C538EE">
        <w:t>, її мета, предмет вивчання та результати навчання</w:t>
      </w:r>
    </w:p>
    <w:p w14:paraId="4116FA9A"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 xml:space="preserve">Щоб стати активним і відповідальним фаховим гравцем у правовій площині громадянського суспільства (а це вимога більшості правничих освітніх стандартів) студенту потрібно зрозуміти вихідні засади правничої професії, категорію професійного обов’язку та вимоги доброчесності, отримати уявлення про основні етичні вчення, спрямовані на дотик особистості та фахівця до державного й суспільного життя. Не менш важливим виступає й опанування правових основ державного й суспільного життя, розуміння потреби у дбайливому ставленні до інтересів суспільства, держави та окремої особи, формування ціннісних орієнтирів щодо оцінки моральної сторони поведінки в роботі фахівця-правника. Майбутній правник має усвідомлювати роль правових та етичних знань у вирішенні питань суспільного буття, визначенні вимог до особистих і професійних якостей юриста, систему формування цих якостей, мистецтво спілкування й мудрість прийняття рішення..  </w:t>
      </w:r>
    </w:p>
    <w:p w14:paraId="2998B67F"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Навчившись цьому, громадяни зможуть впливати на державу, скеровувати її політику на користь громадянського суспільства, відчуваючи ефективність права у практичних ситуаціях реального життя.</w:t>
      </w:r>
    </w:p>
    <w:p w14:paraId="629DE3BA"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 xml:space="preserve">Таким чином, вивчення дисципліни «Основи правничої діяльності та професійна етика» підвищує рівень правових знань студентів як поінформованих, активних і відповідальних майбутніх високоосвічених фахівців в галузі права, а також формує у студентів високий рівень етичної свідомості і моральної культури особистості. Викладання дисципліни сприятиме гармонійному </w:t>
      </w:r>
      <w:r w:rsidRPr="00C538EE">
        <w:rPr>
          <w:rFonts w:asciiTheme="minorHAnsi" w:hAnsiTheme="minorHAnsi"/>
          <w:sz w:val="24"/>
          <w:szCs w:val="24"/>
        </w:rPr>
        <w:lastRenderedPageBreak/>
        <w:t>розвитку демократичного суспільства в Україні, на засадах верховенство права і з повагою до Прав Людини.</w:t>
      </w:r>
    </w:p>
    <w:p w14:paraId="0C5A6B7B" w14:textId="174A48ED" w:rsidR="00C538EE" w:rsidRPr="00C538EE" w:rsidRDefault="00C538EE" w:rsidP="00C538EE">
      <w:pPr>
        <w:spacing w:after="120" w:line="240" w:lineRule="auto"/>
        <w:jc w:val="both"/>
        <w:rPr>
          <w:rFonts w:asciiTheme="minorHAnsi" w:hAnsiTheme="minorHAnsi"/>
          <w:sz w:val="24"/>
          <w:szCs w:val="24"/>
        </w:rPr>
      </w:pPr>
      <w:r>
        <w:rPr>
          <w:rFonts w:asciiTheme="minorHAnsi" w:hAnsiTheme="minorHAnsi"/>
          <w:sz w:val="24"/>
          <w:szCs w:val="24"/>
        </w:rPr>
        <w:t>М</w:t>
      </w:r>
      <w:r w:rsidRPr="00C538EE">
        <w:rPr>
          <w:rFonts w:asciiTheme="minorHAnsi" w:hAnsiTheme="minorHAnsi"/>
          <w:sz w:val="24"/>
          <w:szCs w:val="24"/>
        </w:rPr>
        <w:t xml:space="preserve">етою дисципліни є формування світоглядних позицій того, хто навчається, про свою майбутню професію, про високі професійні стандарти, що склались на національному та світовому рівнях, формування ідейних підвалин науки (етико-правові вчення), понятійно-категоріального апарату, а також формування світоглядних позицій про умови та вимоги навчання у вищому закладі освіти за правничим фахом. Ключовим при цьому виступає фокус на вироблення навичок </w:t>
      </w:r>
      <w:proofErr w:type="spellStart"/>
      <w:r w:rsidRPr="00C538EE">
        <w:rPr>
          <w:rFonts w:asciiTheme="minorHAnsi" w:hAnsiTheme="minorHAnsi"/>
          <w:sz w:val="24"/>
          <w:szCs w:val="24"/>
        </w:rPr>
        <w:t>моральнісної</w:t>
      </w:r>
      <w:proofErr w:type="spellEnd"/>
      <w:r w:rsidRPr="00C538EE">
        <w:rPr>
          <w:rFonts w:asciiTheme="minorHAnsi" w:hAnsiTheme="minorHAnsi"/>
          <w:sz w:val="24"/>
          <w:szCs w:val="24"/>
        </w:rPr>
        <w:t xml:space="preserve"> поведінки майбутнього правника. </w:t>
      </w:r>
    </w:p>
    <w:p w14:paraId="03DA04FC" w14:textId="17DC6D10"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Після засвоєння дисципліни студент повинен знати й розуміти:</w:t>
      </w:r>
    </w:p>
    <w:p w14:paraId="5DFDECF8"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поняття та ознаки професії правника;  </w:t>
      </w:r>
    </w:p>
    <w:p w14:paraId="7178D37D"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історію виникнення і розвитку правничої професії та основні їх види;</w:t>
      </w:r>
    </w:p>
    <w:p w14:paraId="435643BE"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історію становлення етичної думки та основних її представників; </w:t>
      </w:r>
    </w:p>
    <w:p w14:paraId="5F71A810"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ключові теорії етичних (в т.ч. деонтологічних) знань; </w:t>
      </w:r>
    </w:p>
    <w:p w14:paraId="26495810"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ключові моральні категорії (свобода та відповідальність, моральний вибір, ціннісні орієнтації); </w:t>
      </w:r>
    </w:p>
    <w:p w14:paraId="66C42704"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вимоги професійної культури (правової, моральної, психологічної, тощо)  при виконанні правником своїх професійних функцій; </w:t>
      </w:r>
    </w:p>
    <w:p w14:paraId="0E19B00E"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співвідношення етичних норм та норм права;</w:t>
      </w:r>
    </w:p>
    <w:p w14:paraId="0A83B645"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суть обмежень, які накладаються на представників правничої професії відповідними правилами професійної етики;</w:t>
      </w:r>
    </w:p>
    <w:p w14:paraId="79F43CD8" w14:textId="77777777" w:rsidR="00C538EE" w:rsidRPr="00C538EE" w:rsidRDefault="00C538EE" w:rsidP="00C538EE">
      <w:pPr>
        <w:spacing w:after="120" w:line="240" w:lineRule="auto"/>
        <w:jc w:val="both"/>
        <w:rPr>
          <w:rFonts w:asciiTheme="minorHAnsi" w:hAnsiTheme="minorHAnsi"/>
          <w:sz w:val="24"/>
          <w:szCs w:val="24"/>
        </w:rPr>
      </w:pPr>
    </w:p>
    <w:p w14:paraId="29CF2B1F" w14:textId="7B9A929C" w:rsidR="00C538EE" w:rsidRPr="00C538EE" w:rsidRDefault="00C538EE" w:rsidP="00C538EE">
      <w:pPr>
        <w:spacing w:after="120" w:line="240" w:lineRule="auto"/>
        <w:jc w:val="both"/>
        <w:rPr>
          <w:rFonts w:asciiTheme="minorHAnsi" w:hAnsiTheme="minorHAnsi"/>
          <w:sz w:val="24"/>
          <w:szCs w:val="24"/>
        </w:rPr>
      </w:pPr>
      <w:r>
        <w:rPr>
          <w:rFonts w:asciiTheme="minorHAnsi" w:hAnsiTheme="minorHAnsi"/>
          <w:sz w:val="24"/>
          <w:szCs w:val="24"/>
        </w:rPr>
        <w:t>Також студент</w:t>
      </w:r>
      <w:r w:rsidRPr="00C538EE">
        <w:rPr>
          <w:rFonts w:asciiTheme="minorHAnsi" w:hAnsiTheme="minorHAnsi"/>
          <w:sz w:val="24"/>
          <w:szCs w:val="24"/>
        </w:rPr>
        <w:t xml:space="preserve"> має вміти:</w:t>
      </w:r>
    </w:p>
    <w:p w14:paraId="0BB61975"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грамотно розробляти документи та ефективно представляти результати самостійної й командної роботи; </w:t>
      </w:r>
    </w:p>
    <w:p w14:paraId="63FB6522"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відстоювати права та свободи людини з належним розумінням їх суті; </w:t>
      </w:r>
    </w:p>
    <w:p w14:paraId="3E63BC11"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пояснити необхідність дотримання правил етичної поведінки в професійній та поза професійній площині («для чого це важливо»);</w:t>
      </w:r>
    </w:p>
    <w:p w14:paraId="1332B58A"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надавати характеристику положенням основних правил професійної етики представників правничої професії;</w:t>
      </w:r>
    </w:p>
    <w:p w14:paraId="1B6B2F0D"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знаходити порушення відповідних принципів професійної етики;</w:t>
      </w:r>
    </w:p>
    <w:p w14:paraId="79F8B6DF"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вирішувати етичні дилеми, застосовуючи етичні теорії у професійній площині;</w:t>
      </w:r>
    </w:p>
    <w:p w14:paraId="558C8F35"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 xml:space="preserve">володіти майстерністю аргументацій, підкріплених етичним вченням;  </w:t>
      </w:r>
    </w:p>
    <w:p w14:paraId="0C5ECA62"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приймати участь у фахових дискусіях з професійних та етичних питань;</w:t>
      </w:r>
    </w:p>
    <w:p w14:paraId="2B86DB2F" w14:textId="77777777" w:rsidR="00C538EE" w:rsidRPr="00C538EE" w:rsidRDefault="00C538EE" w:rsidP="00C538EE">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вміти ідентифікувати поведінку, що вочевидь порушує етичні норми і є сумнівною;</w:t>
      </w:r>
    </w:p>
    <w:p w14:paraId="0E0E0722" w14:textId="560E67E8" w:rsidR="00C538EE" w:rsidRPr="00C538EE" w:rsidRDefault="00C538EE" w:rsidP="002A3D39">
      <w:pPr>
        <w:spacing w:after="120" w:line="240" w:lineRule="auto"/>
        <w:jc w:val="both"/>
        <w:rPr>
          <w:rFonts w:asciiTheme="minorHAnsi" w:hAnsiTheme="minorHAnsi"/>
          <w:sz w:val="24"/>
          <w:szCs w:val="24"/>
        </w:rPr>
      </w:pPr>
      <w:r w:rsidRPr="00C538EE">
        <w:rPr>
          <w:rFonts w:asciiTheme="minorHAnsi" w:hAnsiTheme="minorHAnsi"/>
          <w:sz w:val="24"/>
          <w:szCs w:val="24"/>
        </w:rPr>
        <w:t>-</w:t>
      </w:r>
      <w:r w:rsidRPr="00C538EE">
        <w:rPr>
          <w:rFonts w:asciiTheme="minorHAnsi" w:hAnsiTheme="minorHAnsi"/>
          <w:sz w:val="24"/>
          <w:szCs w:val="24"/>
        </w:rPr>
        <w:tab/>
        <w:t>моделювати власну поведінку з урахуванням етичних норм.</w:t>
      </w:r>
    </w:p>
    <w:p w14:paraId="5A43ABA4" w14:textId="5D286144" w:rsidR="002A3D39" w:rsidRPr="00C538EE" w:rsidRDefault="002A3D39" w:rsidP="00B01BF0">
      <w:pPr>
        <w:spacing w:after="120" w:line="240" w:lineRule="auto"/>
        <w:jc w:val="both"/>
        <w:rPr>
          <w:rFonts w:asciiTheme="minorHAnsi" w:eastAsia="Batang" w:hAnsiTheme="minorHAnsi"/>
          <w:sz w:val="24"/>
          <w:szCs w:val="24"/>
        </w:rPr>
      </w:pPr>
      <w:r w:rsidRPr="0037040D">
        <w:rPr>
          <w:rFonts w:asciiTheme="minorHAnsi" w:eastAsia="Batang" w:hAnsiTheme="minorHAnsi"/>
          <w:sz w:val="24"/>
          <w:szCs w:val="24"/>
        </w:rPr>
        <w:t xml:space="preserve">Програму даного курсу спрямовано, зокрема, на: поглиблення таких загальних </w:t>
      </w:r>
      <w:proofErr w:type="spellStart"/>
      <w:r w:rsidRPr="0037040D">
        <w:rPr>
          <w:rFonts w:asciiTheme="minorHAnsi" w:eastAsia="Batang" w:hAnsiTheme="minorHAnsi"/>
          <w:sz w:val="24"/>
          <w:szCs w:val="24"/>
        </w:rPr>
        <w:t>компетентностей</w:t>
      </w:r>
      <w:proofErr w:type="spellEnd"/>
      <w:r w:rsidRPr="0037040D">
        <w:rPr>
          <w:rFonts w:asciiTheme="minorHAnsi" w:eastAsia="Batang" w:hAnsiTheme="minorHAnsi"/>
          <w:sz w:val="24"/>
          <w:szCs w:val="24"/>
        </w:rPr>
        <w:t>, як</w:t>
      </w:r>
      <w:r w:rsidR="0037040D" w:rsidRPr="0037040D">
        <w:rPr>
          <w:rFonts w:asciiTheme="minorHAnsi" w:eastAsia="Batang" w:hAnsiTheme="minorHAnsi"/>
          <w:sz w:val="24"/>
          <w:szCs w:val="24"/>
        </w:rPr>
        <w:t>: здатність застосовувати знання у практичних ситуаціях (ЗК2);</w:t>
      </w:r>
      <w:r w:rsidRPr="0037040D">
        <w:rPr>
          <w:rFonts w:asciiTheme="minorHAnsi" w:eastAsia="Batang" w:hAnsiTheme="minorHAnsi"/>
          <w:sz w:val="24"/>
          <w:szCs w:val="24"/>
        </w:rPr>
        <w:t xml:space="preserve"> знання та розуміння </w:t>
      </w:r>
      <w:r w:rsidR="00A21231" w:rsidRPr="0037040D">
        <w:rPr>
          <w:rFonts w:asciiTheme="minorHAnsi" w:eastAsia="Batang" w:hAnsiTheme="minorHAnsi"/>
          <w:sz w:val="24"/>
          <w:szCs w:val="24"/>
        </w:rPr>
        <w:t xml:space="preserve">предметної області та розуміння професійної діяльності </w:t>
      </w:r>
      <w:r w:rsidRPr="0037040D">
        <w:rPr>
          <w:rFonts w:asciiTheme="minorHAnsi" w:eastAsia="Batang" w:hAnsiTheme="minorHAnsi"/>
          <w:sz w:val="24"/>
          <w:szCs w:val="24"/>
        </w:rPr>
        <w:t>(ЗК3)</w:t>
      </w:r>
      <w:r w:rsidR="0037040D" w:rsidRPr="0037040D">
        <w:rPr>
          <w:rFonts w:asciiTheme="minorHAnsi" w:eastAsia="Batang" w:hAnsiTheme="minorHAnsi"/>
          <w:sz w:val="24"/>
          <w:szCs w:val="24"/>
        </w:rPr>
        <w:t>;</w:t>
      </w:r>
      <w:r w:rsidRPr="0037040D">
        <w:rPr>
          <w:rFonts w:asciiTheme="minorHAnsi" w:eastAsia="Batang" w:hAnsiTheme="minorHAnsi"/>
          <w:sz w:val="24"/>
          <w:szCs w:val="24"/>
        </w:rPr>
        <w:t xml:space="preserve"> </w:t>
      </w:r>
      <w:r w:rsidR="0037040D" w:rsidRPr="0037040D">
        <w:rPr>
          <w:rFonts w:asciiTheme="minorHAnsi" w:eastAsia="Batang" w:hAnsiTheme="minorHAnsi"/>
          <w:sz w:val="24"/>
          <w:szCs w:val="24"/>
        </w:rPr>
        <w:t>здатність працювати в команді</w:t>
      </w:r>
      <w:r w:rsidR="00A21231" w:rsidRPr="0037040D">
        <w:rPr>
          <w:rFonts w:asciiTheme="minorHAnsi" w:eastAsia="Batang" w:hAnsiTheme="minorHAnsi"/>
          <w:sz w:val="24"/>
          <w:szCs w:val="24"/>
        </w:rPr>
        <w:t xml:space="preserve"> (ЗК</w:t>
      </w:r>
      <w:r w:rsidR="0037040D" w:rsidRPr="0037040D">
        <w:rPr>
          <w:rFonts w:asciiTheme="minorHAnsi" w:eastAsia="Batang" w:hAnsiTheme="minorHAnsi"/>
          <w:sz w:val="24"/>
          <w:szCs w:val="24"/>
        </w:rPr>
        <w:t>9</w:t>
      </w:r>
      <w:r w:rsidRPr="0037040D">
        <w:rPr>
          <w:rFonts w:asciiTheme="minorHAnsi" w:eastAsia="Batang" w:hAnsiTheme="minorHAnsi"/>
          <w:sz w:val="24"/>
          <w:szCs w:val="24"/>
        </w:rPr>
        <w:t xml:space="preserve">); таких функціональних </w:t>
      </w:r>
      <w:proofErr w:type="spellStart"/>
      <w:r w:rsidRPr="0037040D">
        <w:rPr>
          <w:rFonts w:asciiTheme="minorHAnsi" w:eastAsia="Batang" w:hAnsiTheme="minorHAnsi"/>
          <w:sz w:val="24"/>
          <w:szCs w:val="24"/>
        </w:rPr>
        <w:t>компетенцій</w:t>
      </w:r>
      <w:proofErr w:type="spellEnd"/>
      <w:r w:rsidRPr="0037040D">
        <w:rPr>
          <w:rFonts w:asciiTheme="minorHAnsi" w:eastAsia="Batang" w:hAnsiTheme="minorHAnsi"/>
          <w:sz w:val="24"/>
          <w:szCs w:val="24"/>
        </w:rPr>
        <w:t xml:space="preserve">, як: </w:t>
      </w:r>
      <w:r w:rsidR="00A21231" w:rsidRPr="0037040D">
        <w:rPr>
          <w:rFonts w:asciiTheme="minorHAnsi" w:eastAsia="Batang" w:hAnsiTheme="minorHAnsi"/>
          <w:sz w:val="24"/>
          <w:szCs w:val="24"/>
        </w:rPr>
        <w:t xml:space="preserve">здатність </w:t>
      </w:r>
      <w:r w:rsidR="0037040D" w:rsidRPr="0037040D">
        <w:rPr>
          <w:rFonts w:asciiTheme="minorHAnsi" w:eastAsia="Batang" w:hAnsiTheme="minorHAnsi"/>
          <w:sz w:val="24"/>
          <w:szCs w:val="24"/>
        </w:rPr>
        <w:t xml:space="preserve">поважати честь і гідність людини як найвищі соціальні цінності з </w:t>
      </w:r>
      <w:proofErr w:type="spellStart"/>
      <w:r w:rsidR="0037040D" w:rsidRPr="0037040D">
        <w:rPr>
          <w:rFonts w:asciiTheme="minorHAnsi" w:eastAsia="Batang" w:hAnsiTheme="minorHAnsi"/>
          <w:sz w:val="24"/>
          <w:szCs w:val="24"/>
        </w:rPr>
        <w:t>розуінням</w:t>
      </w:r>
      <w:proofErr w:type="spellEnd"/>
      <w:r w:rsidR="0037040D" w:rsidRPr="0037040D">
        <w:rPr>
          <w:rFonts w:asciiTheme="minorHAnsi" w:eastAsia="Batang" w:hAnsiTheme="minorHAnsi"/>
          <w:sz w:val="24"/>
          <w:szCs w:val="24"/>
        </w:rPr>
        <w:t xml:space="preserve"> їх правової природи</w:t>
      </w:r>
      <w:r w:rsidR="00A21231" w:rsidRPr="0037040D">
        <w:rPr>
          <w:rFonts w:asciiTheme="minorHAnsi" w:eastAsia="Batang" w:hAnsiTheme="minorHAnsi"/>
          <w:sz w:val="24"/>
          <w:szCs w:val="24"/>
        </w:rPr>
        <w:t xml:space="preserve"> (ФК</w:t>
      </w:r>
      <w:r w:rsidR="0037040D" w:rsidRPr="0037040D">
        <w:rPr>
          <w:rFonts w:asciiTheme="minorHAnsi" w:eastAsia="Batang" w:hAnsiTheme="minorHAnsi"/>
          <w:sz w:val="24"/>
          <w:szCs w:val="24"/>
        </w:rPr>
        <w:t>3</w:t>
      </w:r>
      <w:r w:rsidRPr="0037040D">
        <w:rPr>
          <w:rFonts w:asciiTheme="minorHAnsi" w:eastAsia="Batang" w:hAnsiTheme="minorHAnsi"/>
          <w:sz w:val="24"/>
          <w:szCs w:val="24"/>
        </w:rPr>
        <w:t>). В частині програмних результатів навчання курс спрямовано на розвиток напряму “</w:t>
      </w:r>
      <w:r w:rsidR="0037040D" w:rsidRPr="0037040D">
        <w:rPr>
          <w:rFonts w:asciiTheme="minorHAnsi" w:eastAsia="Batang" w:hAnsiTheme="minorHAnsi"/>
          <w:sz w:val="24"/>
          <w:szCs w:val="24"/>
        </w:rPr>
        <w:t>соціально-гуманітарна ерудованість</w:t>
      </w:r>
      <w:r w:rsidRPr="0037040D">
        <w:rPr>
          <w:rFonts w:asciiTheme="minorHAnsi" w:eastAsia="Batang" w:hAnsiTheme="minorHAnsi"/>
          <w:sz w:val="24"/>
          <w:szCs w:val="24"/>
        </w:rPr>
        <w:t xml:space="preserve">”, зокрема: </w:t>
      </w:r>
      <w:r w:rsidR="0037040D" w:rsidRPr="0037040D">
        <w:rPr>
          <w:rFonts w:asciiTheme="minorHAnsi" w:eastAsia="Batang" w:hAnsiTheme="minorHAnsi"/>
          <w:sz w:val="24"/>
          <w:szCs w:val="24"/>
        </w:rPr>
        <w:t xml:space="preserve">проводити збір та інтегрований аналіз матеріалів з різних джерел </w:t>
      </w:r>
      <w:r w:rsidRPr="0037040D">
        <w:rPr>
          <w:rFonts w:asciiTheme="minorHAnsi" w:eastAsia="Batang" w:hAnsiTheme="minorHAnsi"/>
          <w:sz w:val="24"/>
          <w:szCs w:val="24"/>
        </w:rPr>
        <w:t>(</w:t>
      </w:r>
      <w:r w:rsidR="0037040D" w:rsidRPr="0037040D">
        <w:rPr>
          <w:rFonts w:asciiTheme="minorHAnsi" w:eastAsia="Batang" w:hAnsiTheme="minorHAnsi"/>
          <w:sz w:val="24"/>
          <w:szCs w:val="24"/>
        </w:rPr>
        <w:t>3</w:t>
      </w:r>
      <w:r w:rsidRPr="0037040D">
        <w:rPr>
          <w:rFonts w:asciiTheme="minorHAnsi" w:eastAsia="Batang" w:hAnsiTheme="minorHAnsi"/>
          <w:sz w:val="24"/>
          <w:szCs w:val="24"/>
        </w:rPr>
        <w:t xml:space="preserve">); </w:t>
      </w:r>
      <w:r w:rsidR="0037040D" w:rsidRPr="0037040D">
        <w:rPr>
          <w:rFonts w:asciiTheme="minorHAnsi" w:eastAsia="Batang" w:hAnsiTheme="minorHAnsi"/>
          <w:sz w:val="24"/>
          <w:szCs w:val="24"/>
        </w:rPr>
        <w:t xml:space="preserve">давати короткий висновок щодо окремих </w:t>
      </w:r>
      <w:r w:rsidR="0037040D" w:rsidRPr="0037040D">
        <w:rPr>
          <w:rFonts w:asciiTheme="minorHAnsi" w:eastAsia="Batang" w:hAnsiTheme="minorHAnsi"/>
          <w:sz w:val="24"/>
          <w:szCs w:val="24"/>
        </w:rPr>
        <w:lastRenderedPageBreak/>
        <w:t>фактичних обставин (даних) з достатньою обґрунтованістю</w:t>
      </w:r>
      <w:r w:rsidR="00A21231" w:rsidRPr="0037040D">
        <w:rPr>
          <w:rFonts w:asciiTheme="minorHAnsi" w:eastAsia="Batang" w:hAnsiTheme="minorHAnsi"/>
          <w:sz w:val="24"/>
          <w:szCs w:val="24"/>
        </w:rPr>
        <w:t xml:space="preserve"> (</w:t>
      </w:r>
      <w:r w:rsidR="0037040D" w:rsidRPr="0037040D">
        <w:rPr>
          <w:rFonts w:asciiTheme="minorHAnsi" w:eastAsia="Batang" w:hAnsiTheme="minorHAnsi"/>
          <w:sz w:val="24"/>
          <w:szCs w:val="24"/>
        </w:rPr>
        <w:t>5</w:t>
      </w:r>
      <w:r w:rsidR="00A21231" w:rsidRPr="0037040D">
        <w:rPr>
          <w:rFonts w:asciiTheme="minorHAnsi" w:eastAsia="Batang" w:hAnsiTheme="minorHAnsi"/>
          <w:sz w:val="24"/>
          <w:szCs w:val="24"/>
        </w:rPr>
        <w:t xml:space="preserve">); </w:t>
      </w:r>
      <w:r w:rsidRPr="0037040D">
        <w:rPr>
          <w:rFonts w:asciiTheme="minorHAnsi" w:eastAsia="Batang" w:hAnsiTheme="minorHAnsi"/>
          <w:sz w:val="24"/>
          <w:szCs w:val="24"/>
        </w:rPr>
        <w:t xml:space="preserve"> </w:t>
      </w:r>
      <w:r w:rsidR="0037040D" w:rsidRPr="0037040D">
        <w:rPr>
          <w:rFonts w:asciiTheme="minorHAnsi" w:eastAsia="Batang" w:hAnsiTheme="minorHAnsi"/>
          <w:sz w:val="24"/>
          <w:szCs w:val="24"/>
        </w:rPr>
        <w:t>оцінювати недоліки та переваги аргументів, аналізуючи відому проблему (6)</w:t>
      </w:r>
      <w:r w:rsidRPr="0037040D">
        <w:rPr>
          <w:rFonts w:asciiTheme="minorHAnsi" w:eastAsia="Batang" w:hAnsiTheme="minorHAnsi"/>
          <w:sz w:val="24"/>
          <w:szCs w:val="24"/>
        </w:rPr>
        <w:t xml:space="preserve">. </w:t>
      </w:r>
    </w:p>
    <w:p w14:paraId="405AD3F1" w14:textId="77777777" w:rsidR="004A6336" w:rsidRPr="00C538EE" w:rsidRDefault="004A6336" w:rsidP="004A6336">
      <w:pPr>
        <w:pStyle w:val="1"/>
        <w:spacing w:line="240" w:lineRule="auto"/>
      </w:pPr>
      <w:proofErr w:type="spellStart"/>
      <w:r w:rsidRPr="00C538EE">
        <w:t>Пререквізити</w:t>
      </w:r>
      <w:proofErr w:type="spellEnd"/>
      <w:r w:rsidRPr="00C538EE">
        <w:t xml:space="preserve"> та </w:t>
      </w:r>
      <w:proofErr w:type="spellStart"/>
      <w:r w:rsidRPr="00C538EE">
        <w:t>постреквізити</w:t>
      </w:r>
      <w:proofErr w:type="spellEnd"/>
      <w:r w:rsidRPr="00C538EE">
        <w:t xml:space="preserve"> дисципліни (місце в структурно-логічній схемі навчання за відповідною освітньою програмою)</w:t>
      </w:r>
    </w:p>
    <w:p w14:paraId="503A4EB8" w14:textId="77777777" w:rsidR="00A9558A" w:rsidRPr="00A9558A" w:rsidRDefault="00A9558A" w:rsidP="00A9558A">
      <w:pPr>
        <w:spacing w:after="120" w:line="240" w:lineRule="auto"/>
        <w:jc w:val="both"/>
        <w:rPr>
          <w:rFonts w:asciiTheme="minorHAnsi" w:eastAsia="Batang" w:hAnsiTheme="minorHAnsi"/>
          <w:sz w:val="24"/>
          <w:szCs w:val="24"/>
        </w:rPr>
      </w:pPr>
      <w:r w:rsidRPr="00A9558A">
        <w:rPr>
          <w:rFonts w:asciiTheme="minorHAnsi" w:eastAsia="Batang" w:hAnsiTheme="minorHAnsi"/>
          <w:sz w:val="24"/>
          <w:szCs w:val="24"/>
        </w:rPr>
        <w:t xml:space="preserve">Дисципліна є складовою циклу загальної підготовки і займає самостійне місце у структурі підготовки студентів бакалаврського РВО. </w:t>
      </w:r>
    </w:p>
    <w:p w14:paraId="67EAD796" w14:textId="77777777" w:rsidR="00A9558A" w:rsidRPr="00A9558A" w:rsidRDefault="00A9558A" w:rsidP="00A9558A">
      <w:pPr>
        <w:spacing w:after="120" w:line="240" w:lineRule="auto"/>
        <w:jc w:val="both"/>
        <w:rPr>
          <w:rFonts w:asciiTheme="minorHAnsi" w:eastAsia="Batang" w:hAnsiTheme="minorHAnsi"/>
          <w:sz w:val="24"/>
          <w:szCs w:val="24"/>
        </w:rPr>
      </w:pPr>
      <w:r w:rsidRPr="00A9558A">
        <w:rPr>
          <w:rFonts w:asciiTheme="minorHAnsi" w:eastAsia="Batang" w:hAnsiTheme="minorHAnsi"/>
          <w:sz w:val="24"/>
          <w:szCs w:val="24"/>
        </w:rPr>
        <w:t xml:space="preserve">Дисципліна перебуває у певному зв'язку з іншими дисциплінами циклу загальної підготовки студентів. Такими дисциплінами, зокрема, є дисципліни з історії, філософії, загальної теорії права, Прав Людини, економічної теорії, психології. Ці дисципліни створюють загальну світоглядну і методологічну основу для подальшого усвідомлення студентами знань, накопичених в рамках дисципліни «Основи правничої діяльності та професійна етика».  </w:t>
      </w:r>
    </w:p>
    <w:p w14:paraId="71284DAF" w14:textId="77777777" w:rsidR="0037040D" w:rsidRPr="00C538EE" w:rsidRDefault="0037040D" w:rsidP="0037040D">
      <w:pPr>
        <w:spacing w:after="120" w:line="240" w:lineRule="auto"/>
        <w:jc w:val="both"/>
        <w:rPr>
          <w:rFonts w:asciiTheme="minorHAnsi" w:hAnsiTheme="minorHAnsi"/>
          <w:sz w:val="24"/>
          <w:szCs w:val="24"/>
        </w:rPr>
      </w:pPr>
      <w:r w:rsidRPr="00C538EE">
        <w:rPr>
          <w:rFonts w:asciiTheme="minorHAnsi" w:hAnsiTheme="minorHAnsi"/>
          <w:sz w:val="24"/>
          <w:szCs w:val="24"/>
        </w:rPr>
        <w:t>Засвоєння матеріалу дисципліни допоможе студентам не лише ефективніше здійснювати в майбутньому свої професійні функції, але й бути активним учасником суспільно-політичного життя країни, орієнтуватись у професійному середовищі задля відповідального вибору спеціалізації в професії та крокувати впевнено і дал</w:t>
      </w:r>
      <w:r>
        <w:rPr>
          <w:rFonts w:asciiTheme="minorHAnsi" w:hAnsiTheme="minorHAnsi"/>
          <w:sz w:val="24"/>
          <w:szCs w:val="24"/>
        </w:rPr>
        <w:t>і на теренах професійного життя</w:t>
      </w:r>
      <w:r w:rsidRPr="00C538EE">
        <w:rPr>
          <w:rFonts w:asciiTheme="minorHAnsi" w:hAnsiTheme="minorHAnsi"/>
          <w:sz w:val="24"/>
          <w:szCs w:val="24"/>
        </w:rPr>
        <w:t>.</w:t>
      </w:r>
    </w:p>
    <w:p w14:paraId="40840C92" w14:textId="77777777" w:rsidR="00AA6B23" w:rsidRDefault="00AA6B23" w:rsidP="00AA6B23">
      <w:pPr>
        <w:pStyle w:val="1"/>
        <w:spacing w:line="240" w:lineRule="auto"/>
      </w:pPr>
      <w:r w:rsidRPr="00C538EE">
        <w:t xml:space="preserve">Зміст навчальної дисципліни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708"/>
        <w:gridCol w:w="567"/>
        <w:gridCol w:w="709"/>
        <w:gridCol w:w="567"/>
      </w:tblGrid>
      <w:tr w:rsidR="00A9558A" w:rsidRPr="00A9558A" w14:paraId="020CBF0C" w14:textId="77777777" w:rsidTr="00A9558A">
        <w:tc>
          <w:tcPr>
            <w:tcW w:w="7338" w:type="dxa"/>
            <w:vMerge w:val="restart"/>
            <w:tcBorders>
              <w:top w:val="single" w:sz="4" w:space="0" w:color="auto"/>
              <w:left w:val="single" w:sz="4" w:space="0" w:color="auto"/>
              <w:bottom w:val="single" w:sz="4" w:space="0" w:color="auto"/>
              <w:right w:val="single" w:sz="4" w:space="0" w:color="auto"/>
            </w:tcBorders>
            <w:vAlign w:val="center"/>
          </w:tcPr>
          <w:p w14:paraId="1B90F579" w14:textId="77777777" w:rsidR="00A9558A" w:rsidRPr="00A9558A" w:rsidRDefault="00A9558A" w:rsidP="00A9558A">
            <w:pPr>
              <w:spacing w:line="235" w:lineRule="auto"/>
              <w:jc w:val="center"/>
              <w:rPr>
                <w:rFonts w:eastAsia="Calibri"/>
                <w:bCs/>
                <w:sz w:val="24"/>
                <w:szCs w:val="24"/>
              </w:rPr>
            </w:pPr>
            <w:r w:rsidRPr="00A9558A">
              <w:rPr>
                <w:rFonts w:eastAsia="Calibri"/>
                <w:sz w:val="24"/>
                <w:szCs w:val="24"/>
              </w:rPr>
              <w:t>Назви розділів і тем</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325F3F5" w14:textId="77777777" w:rsidR="00A9558A" w:rsidRPr="00A9558A" w:rsidRDefault="00A9558A" w:rsidP="00A9558A">
            <w:pPr>
              <w:spacing w:line="235" w:lineRule="auto"/>
              <w:jc w:val="center"/>
              <w:rPr>
                <w:rFonts w:eastAsia="Calibri"/>
                <w:bCs/>
                <w:sz w:val="24"/>
                <w:szCs w:val="24"/>
              </w:rPr>
            </w:pPr>
            <w:r w:rsidRPr="00A9558A">
              <w:rPr>
                <w:rFonts w:eastAsia="Calibri"/>
                <w:sz w:val="24"/>
                <w:szCs w:val="24"/>
              </w:rPr>
              <w:t>Кількість годин</w:t>
            </w:r>
          </w:p>
        </w:tc>
      </w:tr>
      <w:tr w:rsidR="00A9558A" w:rsidRPr="00A9558A" w14:paraId="10246F34" w14:textId="77777777" w:rsidTr="00A9558A">
        <w:tc>
          <w:tcPr>
            <w:tcW w:w="7338" w:type="dxa"/>
            <w:vMerge/>
            <w:tcBorders>
              <w:top w:val="single" w:sz="4" w:space="0" w:color="auto"/>
              <w:left w:val="single" w:sz="4" w:space="0" w:color="auto"/>
              <w:bottom w:val="single" w:sz="4" w:space="0" w:color="auto"/>
              <w:right w:val="single" w:sz="4" w:space="0" w:color="auto"/>
            </w:tcBorders>
            <w:vAlign w:val="center"/>
          </w:tcPr>
          <w:p w14:paraId="3E09D5F3" w14:textId="77777777" w:rsidR="00A9558A" w:rsidRPr="00A9558A" w:rsidRDefault="00A9558A" w:rsidP="00A9558A">
            <w:pPr>
              <w:spacing w:line="235" w:lineRule="auto"/>
              <w:jc w:val="center"/>
              <w:rPr>
                <w:rFonts w:eastAsia="Calibri"/>
                <w:bCs/>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A6193AA" w14:textId="77777777" w:rsidR="00A9558A" w:rsidRPr="00A9558A" w:rsidRDefault="00A9558A" w:rsidP="00A9558A">
            <w:pPr>
              <w:spacing w:line="235" w:lineRule="auto"/>
              <w:ind w:left="113" w:right="113"/>
              <w:jc w:val="center"/>
              <w:rPr>
                <w:rFonts w:eastAsia="Calibri"/>
                <w:bCs/>
                <w:sz w:val="24"/>
                <w:szCs w:val="24"/>
              </w:rPr>
            </w:pPr>
            <w:r w:rsidRPr="00A9558A">
              <w:rPr>
                <w:rFonts w:eastAsia="Calibri"/>
                <w:sz w:val="24"/>
                <w:szCs w:val="24"/>
              </w:rPr>
              <w:t>Всього</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C6A96B5" w14:textId="77777777" w:rsidR="00A9558A" w:rsidRPr="00A9558A" w:rsidRDefault="00A9558A" w:rsidP="00A9558A">
            <w:pPr>
              <w:spacing w:line="235" w:lineRule="auto"/>
              <w:jc w:val="center"/>
              <w:rPr>
                <w:rFonts w:eastAsia="Calibri"/>
                <w:bCs/>
                <w:sz w:val="24"/>
                <w:szCs w:val="24"/>
              </w:rPr>
            </w:pPr>
            <w:r w:rsidRPr="00A9558A">
              <w:rPr>
                <w:rFonts w:eastAsia="Calibri"/>
                <w:sz w:val="24"/>
                <w:szCs w:val="24"/>
              </w:rPr>
              <w:t>Денна форма</w:t>
            </w:r>
          </w:p>
        </w:tc>
      </w:tr>
      <w:tr w:rsidR="00A9558A" w:rsidRPr="00A9558A" w14:paraId="497224CA" w14:textId="77777777" w:rsidTr="00A9558A">
        <w:trPr>
          <w:cantSplit/>
          <w:trHeight w:val="1711"/>
        </w:trPr>
        <w:tc>
          <w:tcPr>
            <w:tcW w:w="7338" w:type="dxa"/>
            <w:vMerge/>
            <w:tcBorders>
              <w:top w:val="single" w:sz="4" w:space="0" w:color="auto"/>
              <w:left w:val="single" w:sz="4" w:space="0" w:color="auto"/>
              <w:bottom w:val="single" w:sz="4" w:space="0" w:color="auto"/>
              <w:right w:val="single" w:sz="4" w:space="0" w:color="auto"/>
            </w:tcBorders>
            <w:vAlign w:val="center"/>
          </w:tcPr>
          <w:p w14:paraId="60CAE260" w14:textId="77777777" w:rsidR="00A9558A" w:rsidRPr="00A9558A" w:rsidRDefault="00A9558A" w:rsidP="00A9558A">
            <w:pPr>
              <w:spacing w:line="235" w:lineRule="auto"/>
              <w:jc w:val="center"/>
              <w:rPr>
                <w:rFonts w:eastAsia="Calibri"/>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25B5776" w14:textId="77777777" w:rsidR="00A9558A" w:rsidRPr="00A9558A" w:rsidRDefault="00A9558A" w:rsidP="00A9558A">
            <w:pPr>
              <w:spacing w:line="235" w:lineRule="auto"/>
              <w:jc w:val="center"/>
              <w:rPr>
                <w:rFonts w:eastAsia="Calibri"/>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5373ADB" w14:textId="77777777" w:rsidR="00A9558A" w:rsidRPr="00A9558A" w:rsidRDefault="00A9558A" w:rsidP="00A9558A">
            <w:pPr>
              <w:spacing w:line="235" w:lineRule="auto"/>
              <w:ind w:left="113" w:right="113"/>
              <w:jc w:val="center"/>
              <w:rPr>
                <w:rFonts w:eastAsia="Calibri"/>
                <w:bCs/>
                <w:sz w:val="24"/>
                <w:szCs w:val="24"/>
              </w:rPr>
            </w:pPr>
            <w:r w:rsidRPr="00A9558A">
              <w:rPr>
                <w:rFonts w:eastAsia="Calibri"/>
                <w:sz w:val="24"/>
                <w:szCs w:val="24"/>
              </w:rPr>
              <w:t>Лекції</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2D9E078" w14:textId="77777777" w:rsidR="00A9558A" w:rsidRPr="00A9558A" w:rsidRDefault="00A9558A" w:rsidP="00A9558A">
            <w:pPr>
              <w:spacing w:line="192" w:lineRule="auto"/>
              <w:ind w:left="113" w:right="113"/>
              <w:jc w:val="center"/>
              <w:rPr>
                <w:rFonts w:eastAsia="Calibri"/>
                <w:bCs/>
                <w:sz w:val="24"/>
                <w:szCs w:val="24"/>
              </w:rPr>
            </w:pPr>
            <w:r w:rsidRPr="00A9558A">
              <w:rPr>
                <w:rFonts w:eastAsia="Calibri"/>
                <w:sz w:val="24"/>
                <w:szCs w:val="24"/>
              </w:rPr>
              <w:t>Практичні (семінарські)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B850734" w14:textId="77777777" w:rsidR="00A9558A" w:rsidRPr="00A9558A" w:rsidRDefault="00A9558A" w:rsidP="00A9558A">
            <w:pPr>
              <w:spacing w:line="192" w:lineRule="auto"/>
              <w:jc w:val="center"/>
              <w:rPr>
                <w:rFonts w:eastAsia="Calibri"/>
                <w:bCs/>
                <w:sz w:val="24"/>
                <w:szCs w:val="24"/>
              </w:rPr>
            </w:pPr>
            <w:r w:rsidRPr="00A9558A">
              <w:rPr>
                <w:rFonts w:eastAsia="Calibri"/>
                <w:sz w:val="24"/>
                <w:szCs w:val="24"/>
              </w:rPr>
              <w:t>СРС/КРС</w:t>
            </w:r>
          </w:p>
        </w:tc>
      </w:tr>
    </w:tbl>
    <w:p w14:paraId="7A07E2B3" w14:textId="77777777" w:rsidR="00A9558A" w:rsidRPr="00A9558A" w:rsidRDefault="00A9558A" w:rsidP="00A9558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708"/>
        <w:gridCol w:w="567"/>
        <w:gridCol w:w="709"/>
        <w:gridCol w:w="567"/>
      </w:tblGrid>
      <w:tr w:rsidR="00A9558A" w:rsidRPr="00A9558A" w14:paraId="5257ADD5" w14:textId="77777777" w:rsidTr="00A9558A">
        <w:trPr>
          <w:tblHeader/>
        </w:trPr>
        <w:tc>
          <w:tcPr>
            <w:tcW w:w="7338" w:type="dxa"/>
            <w:tcBorders>
              <w:top w:val="single" w:sz="4" w:space="0" w:color="auto"/>
              <w:left w:val="single" w:sz="4" w:space="0" w:color="auto"/>
              <w:bottom w:val="single" w:sz="12" w:space="0" w:color="auto"/>
              <w:right w:val="single" w:sz="4" w:space="0" w:color="auto"/>
            </w:tcBorders>
          </w:tcPr>
          <w:p w14:paraId="21704E7C" w14:textId="77777777" w:rsidR="00A9558A" w:rsidRPr="00A9558A" w:rsidRDefault="00A9558A" w:rsidP="00A9558A">
            <w:pPr>
              <w:spacing w:line="235" w:lineRule="auto"/>
              <w:jc w:val="center"/>
              <w:rPr>
                <w:rFonts w:eastAsia="Calibri"/>
                <w:bCs/>
                <w:sz w:val="24"/>
                <w:szCs w:val="24"/>
              </w:rPr>
            </w:pPr>
            <w:r w:rsidRPr="00A9558A">
              <w:rPr>
                <w:rFonts w:eastAsia="Calibri"/>
                <w:bCs/>
                <w:sz w:val="24"/>
                <w:szCs w:val="24"/>
              </w:rPr>
              <w:t>1</w:t>
            </w:r>
          </w:p>
        </w:tc>
        <w:tc>
          <w:tcPr>
            <w:tcW w:w="708" w:type="dxa"/>
            <w:tcBorders>
              <w:top w:val="single" w:sz="4" w:space="0" w:color="auto"/>
              <w:left w:val="single" w:sz="4" w:space="0" w:color="auto"/>
              <w:bottom w:val="single" w:sz="12" w:space="0" w:color="auto"/>
              <w:right w:val="single" w:sz="4" w:space="0" w:color="auto"/>
            </w:tcBorders>
          </w:tcPr>
          <w:p w14:paraId="6C7FB60C" w14:textId="77777777" w:rsidR="00A9558A" w:rsidRPr="00A9558A" w:rsidRDefault="00A9558A" w:rsidP="00A9558A">
            <w:pPr>
              <w:spacing w:line="235" w:lineRule="auto"/>
              <w:jc w:val="center"/>
              <w:rPr>
                <w:rFonts w:eastAsia="Calibri"/>
                <w:bCs/>
                <w:sz w:val="24"/>
                <w:szCs w:val="24"/>
              </w:rPr>
            </w:pPr>
            <w:r w:rsidRPr="00A9558A">
              <w:rPr>
                <w:rFonts w:eastAsia="Calibri"/>
                <w:bCs/>
                <w:sz w:val="24"/>
                <w:szCs w:val="24"/>
              </w:rPr>
              <w:t>2</w:t>
            </w:r>
          </w:p>
        </w:tc>
        <w:tc>
          <w:tcPr>
            <w:tcW w:w="567" w:type="dxa"/>
            <w:tcBorders>
              <w:top w:val="single" w:sz="4" w:space="0" w:color="auto"/>
              <w:left w:val="single" w:sz="4" w:space="0" w:color="auto"/>
              <w:bottom w:val="single" w:sz="12" w:space="0" w:color="auto"/>
              <w:right w:val="single" w:sz="4" w:space="0" w:color="auto"/>
            </w:tcBorders>
          </w:tcPr>
          <w:p w14:paraId="7A77E3BD" w14:textId="77777777" w:rsidR="00A9558A" w:rsidRPr="00A9558A" w:rsidRDefault="00A9558A" w:rsidP="00A9558A">
            <w:pPr>
              <w:spacing w:line="235" w:lineRule="auto"/>
              <w:jc w:val="center"/>
              <w:rPr>
                <w:rFonts w:eastAsia="Calibri"/>
                <w:bCs/>
                <w:sz w:val="24"/>
                <w:szCs w:val="24"/>
              </w:rPr>
            </w:pPr>
            <w:r w:rsidRPr="00A9558A">
              <w:rPr>
                <w:rFonts w:eastAsia="Calibri"/>
                <w:bCs/>
                <w:sz w:val="24"/>
                <w:szCs w:val="24"/>
              </w:rPr>
              <w:t>3</w:t>
            </w:r>
          </w:p>
        </w:tc>
        <w:tc>
          <w:tcPr>
            <w:tcW w:w="709" w:type="dxa"/>
            <w:tcBorders>
              <w:top w:val="single" w:sz="4" w:space="0" w:color="auto"/>
              <w:left w:val="single" w:sz="4" w:space="0" w:color="auto"/>
              <w:bottom w:val="single" w:sz="12" w:space="0" w:color="auto"/>
              <w:right w:val="single" w:sz="4" w:space="0" w:color="auto"/>
            </w:tcBorders>
          </w:tcPr>
          <w:p w14:paraId="6468D3C0" w14:textId="77777777" w:rsidR="00A9558A" w:rsidRPr="00A9558A" w:rsidRDefault="00A9558A" w:rsidP="00A9558A">
            <w:pPr>
              <w:spacing w:line="235" w:lineRule="auto"/>
              <w:jc w:val="center"/>
              <w:rPr>
                <w:rFonts w:eastAsia="Calibri"/>
                <w:bCs/>
                <w:sz w:val="24"/>
                <w:szCs w:val="24"/>
              </w:rPr>
            </w:pPr>
            <w:r w:rsidRPr="00A9558A">
              <w:rPr>
                <w:rFonts w:eastAsia="Calibri"/>
                <w:bCs/>
                <w:sz w:val="24"/>
                <w:szCs w:val="24"/>
              </w:rPr>
              <w:t>4</w:t>
            </w:r>
          </w:p>
        </w:tc>
        <w:tc>
          <w:tcPr>
            <w:tcW w:w="567" w:type="dxa"/>
            <w:tcBorders>
              <w:top w:val="single" w:sz="4" w:space="0" w:color="auto"/>
              <w:left w:val="single" w:sz="4" w:space="0" w:color="auto"/>
              <w:bottom w:val="single" w:sz="12" w:space="0" w:color="auto"/>
              <w:right w:val="single" w:sz="4" w:space="0" w:color="auto"/>
            </w:tcBorders>
          </w:tcPr>
          <w:p w14:paraId="249063F7" w14:textId="77777777" w:rsidR="00A9558A" w:rsidRPr="00A9558A" w:rsidRDefault="00A9558A" w:rsidP="00A9558A">
            <w:pPr>
              <w:spacing w:line="235" w:lineRule="auto"/>
              <w:jc w:val="center"/>
              <w:rPr>
                <w:rFonts w:eastAsia="Calibri"/>
                <w:bCs/>
                <w:sz w:val="24"/>
                <w:szCs w:val="24"/>
              </w:rPr>
            </w:pPr>
            <w:r w:rsidRPr="00A9558A">
              <w:rPr>
                <w:rFonts w:eastAsia="Calibri"/>
                <w:bCs/>
                <w:sz w:val="24"/>
                <w:szCs w:val="24"/>
              </w:rPr>
              <w:t>5</w:t>
            </w:r>
          </w:p>
        </w:tc>
      </w:tr>
      <w:tr w:rsidR="00A9558A" w:rsidRPr="00A9558A" w14:paraId="4A151A64"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08B49993" w14:textId="77777777" w:rsidR="00A9558A" w:rsidRPr="00A9558A" w:rsidRDefault="00A9558A" w:rsidP="00A9558A">
            <w:pPr>
              <w:rPr>
                <w:rFonts w:eastAsia="Calibri"/>
                <w:sz w:val="24"/>
                <w:szCs w:val="24"/>
              </w:rPr>
            </w:pPr>
            <w:r w:rsidRPr="00A9558A">
              <w:rPr>
                <w:sz w:val="24"/>
                <w:szCs w:val="24"/>
              </w:rPr>
              <w:t>Тема 1.1 Загальний огляд професійних засад правничої діяльності</w:t>
            </w:r>
          </w:p>
        </w:tc>
        <w:tc>
          <w:tcPr>
            <w:tcW w:w="708" w:type="dxa"/>
            <w:tcBorders>
              <w:top w:val="single" w:sz="4" w:space="0" w:color="auto"/>
              <w:left w:val="single" w:sz="4" w:space="0" w:color="auto"/>
              <w:bottom w:val="single" w:sz="4" w:space="0" w:color="auto"/>
              <w:right w:val="single" w:sz="4" w:space="0" w:color="auto"/>
            </w:tcBorders>
            <w:vAlign w:val="center"/>
          </w:tcPr>
          <w:p w14:paraId="13746409"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32E799E"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8FCA61F"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F7DD9B0"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5BA3076F"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26A24612" w14:textId="77777777" w:rsidR="00A9558A" w:rsidRPr="00A9558A" w:rsidRDefault="00A9558A" w:rsidP="00A9558A">
            <w:pPr>
              <w:rPr>
                <w:sz w:val="24"/>
                <w:szCs w:val="24"/>
              </w:rPr>
            </w:pPr>
            <w:r w:rsidRPr="00A9558A">
              <w:rPr>
                <w:sz w:val="24"/>
                <w:szCs w:val="24"/>
              </w:rPr>
              <w:t xml:space="preserve">Тема 1.2 Наука про професію серед правничих наук та наукове пізнання </w:t>
            </w:r>
          </w:p>
        </w:tc>
        <w:tc>
          <w:tcPr>
            <w:tcW w:w="708" w:type="dxa"/>
            <w:tcBorders>
              <w:top w:val="single" w:sz="4" w:space="0" w:color="auto"/>
              <w:left w:val="single" w:sz="4" w:space="0" w:color="auto"/>
              <w:bottom w:val="single" w:sz="4" w:space="0" w:color="auto"/>
              <w:right w:val="single" w:sz="4" w:space="0" w:color="auto"/>
            </w:tcBorders>
            <w:vAlign w:val="center"/>
          </w:tcPr>
          <w:p w14:paraId="3A66EEEA" w14:textId="77777777" w:rsidR="00A9558A" w:rsidRPr="00A9558A" w:rsidRDefault="00A9558A" w:rsidP="00A9558A">
            <w:pPr>
              <w:keepNext/>
              <w:keepLines/>
              <w:spacing w:before="200"/>
              <w:jc w:val="center"/>
              <w:outlineLvl w:val="5"/>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9E860B3" w14:textId="77777777" w:rsidR="00A9558A" w:rsidRPr="00A9558A" w:rsidRDefault="00A9558A" w:rsidP="00A9558A">
            <w:pPr>
              <w:keepNext/>
              <w:keepLines/>
              <w:spacing w:before="200"/>
              <w:jc w:val="center"/>
              <w:outlineLvl w:val="5"/>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02D276C4" w14:textId="77777777" w:rsidR="00A9558A" w:rsidRPr="00A9558A" w:rsidRDefault="00A9558A" w:rsidP="00A9558A">
            <w:pPr>
              <w:keepNext/>
              <w:keepLines/>
              <w:spacing w:before="200"/>
              <w:jc w:val="center"/>
              <w:outlineLvl w:val="5"/>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F22F878" w14:textId="77777777" w:rsidR="00A9558A" w:rsidRPr="00A9558A" w:rsidRDefault="00A9558A" w:rsidP="00A9558A">
            <w:pPr>
              <w:keepNext/>
              <w:keepLines/>
              <w:spacing w:before="200"/>
              <w:jc w:val="center"/>
              <w:outlineLvl w:val="5"/>
              <w:rPr>
                <w:rFonts w:eastAsia="Calibri"/>
                <w:sz w:val="24"/>
                <w:szCs w:val="24"/>
              </w:rPr>
            </w:pPr>
            <w:r w:rsidRPr="00A9558A">
              <w:rPr>
                <w:color w:val="000000"/>
                <w:sz w:val="24"/>
                <w:szCs w:val="24"/>
              </w:rPr>
              <w:t>4</w:t>
            </w:r>
          </w:p>
        </w:tc>
      </w:tr>
      <w:tr w:rsidR="00A9558A" w:rsidRPr="00A9558A" w14:paraId="761419F5" w14:textId="77777777" w:rsidTr="00A9558A">
        <w:tc>
          <w:tcPr>
            <w:tcW w:w="7338" w:type="dxa"/>
            <w:tcBorders>
              <w:top w:val="single" w:sz="4" w:space="0" w:color="auto"/>
              <w:left w:val="single" w:sz="4" w:space="0" w:color="auto"/>
              <w:bottom w:val="single" w:sz="12" w:space="0" w:color="auto"/>
              <w:right w:val="single" w:sz="4" w:space="0" w:color="auto"/>
            </w:tcBorders>
          </w:tcPr>
          <w:p w14:paraId="18611720" w14:textId="77777777" w:rsidR="00A9558A" w:rsidRPr="00A9558A" w:rsidRDefault="00A9558A" w:rsidP="00A9558A">
            <w:pPr>
              <w:spacing w:line="235" w:lineRule="auto"/>
              <w:rPr>
                <w:rFonts w:eastAsia="Calibri"/>
                <w:b/>
                <w:bCs/>
                <w:sz w:val="24"/>
                <w:szCs w:val="24"/>
              </w:rPr>
            </w:pPr>
            <w:r w:rsidRPr="00A9558A">
              <w:rPr>
                <w:rFonts w:eastAsia="Calibri"/>
                <w:b/>
                <w:bCs/>
                <w:sz w:val="24"/>
                <w:szCs w:val="24"/>
              </w:rPr>
              <w:t>Разом за розділом 1</w:t>
            </w:r>
          </w:p>
        </w:tc>
        <w:tc>
          <w:tcPr>
            <w:tcW w:w="708" w:type="dxa"/>
            <w:tcBorders>
              <w:top w:val="single" w:sz="4" w:space="0" w:color="auto"/>
              <w:left w:val="single" w:sz="4" w:space="0" w:color="auto"/>
              <w:bottom w:val="single" w:sz="12" w:space="0" w:color="auto"/>
              <w:right w:val="single" w:sz="4" w:space="0" w:color="auto"/>
            </w:tcBorders>
            <w:vAlign w:val="center"/>
          </w:tcPr>
          <w:p w14:paraId="5FC0EC62"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16</w:t>
            </w:r>
          </w:p>
        </w:tc>
        <w:tc>
          <w:tcPr>
            <w:tcW w:w="567" w:type="dxa"/>
            <w:tcBorders>
              <w:top w:val="single" w:sz="4" w:space="0" w:color="auto"/>
              <w:left w:val="single" w:sz="4" w:space="0" w:color="auto"/>
              <w:bottom w:val="single" w:sz="12" w:space="0" w:color="auto"/>
              <w:right w:val="single" w:sz="4" w:space="0" w:color="auto"/>
            </w:tcBorders>
            <w:vAlign w:val="center"/>
          </w:tcPr>
          <w:p w14:paraId="07394991"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4</w:t>
            </w:r>
          </w:p>
        </w:tc>
        <w:tc>
          <w:tcPr>
            <w:tcW w:w="709" w:type="dxa"/>
            <w:tcBorders>
              <w:top w:val="single" w:sz="4" w:space="0" w:color="auto"/>
              <w:left w:val="single" w:sz="4" w:space="0" w:color="auto"/>
              <w:bottom w:val="single" w:sz="12" w:space="0" w:color="auto"/>
              <w:right w:val="single" w:sz="4" w:space="0" w:color="auto"/>
            </w:tcBorders>
            <w:vAlign w:val="center"/>
          </w:tcPr>
          <w:p w14:paraId="3BC7EA9C"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4</w:t>
            </w:r>
          </w:p>
        </w:tc>
        <w:tc>
          <w:tcPr>
            <w:tcW w:w="567" w:type="dxa"/>
            <w:tcBorders>
              <w:top w:val="single" w:sz="4" w:space="0" w:color="auto"/>
              <w:left w:val="single" w:sz="4" w:space="0" w:color="auto"/>
              <w:bottom w:val="single" w:sz="12" w:space="0" w:color="auto"/>
              <w:right w:val="single" w:sz="4" w:space="0" w:color="auto"/>
            </w:tcBorders>
            <w:vAlign w:val="center"/>
          </w:tcPr>
          <w:p w14:paraId="7F803F94"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8</w:t>
            </w:r>
          </w:p>
        </w:tc>
      </w:tr>
      <w:tr w:rsidR="00A9558A" w:rsidRPr="00A9558A" w14:paraId="68470E6A"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7C34BC51" w14:textId="77777777" w:rsidR="00A9558A" w:rsidRPr="00A9558A" w:rsidRDefault="00A9558A" w:rsidP="00A9558A">
            <w:pPr>
              <w:rPr>
                <w:sz w:val="24"/>
                <w:szCs w:val="24"/>
              </w:rPr>
            </w:pPr>
            <w:r w:rsidRPr="00A9558A">
              <w:rPr>
                <w:sz w:val="24"/>
                <w:szCs w:val="24"/>
              </w:rPr>
              <w:t>Тема 2.1 Етика доброчесності Аристотеля</w:t>
            </w:r>
          </w:p>
          <w:p w14:paraId="0E297A6C" w14:textId="77777777" w:rsidR="00A9558A" w:rsidRPr="00A9558A" w:rsidRDefault="00A9558A" w:rsidP="00A9558A">
            <w:pPr>
              <w:rPr>
                <w:sz w:val="24"/>
                <w:szCs w:val="24"/>
              </w:rPr>
            </w:pPr>
            <w:r w:rsidRPr="00A9558A">
              <w:rPr>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684A329C" w14:textId="77777777" w:rsidR="00A9558A" w:rsidRPr="00A9558A" w:rsidRDefault="00A9558A" w:rsidP="00A9558A">
            <w:pPr>
              <w:jc w:val="center"/>
              <w:rPr>
                <w:rFonts w:eastAsia="Calibri"/>
                <w:sz w:val="24"/>
                <w:szCs w:val="24"/>
              </w:rPr>
            </w:pPr>
            <w:r w:rsidRPr="00A9558A">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01847F6A"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318B8D5"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677AD7A" w14:textId="77777777" w:rsidR="00A9558A" w:rsidRPr="00A9558A" w:rsidRDefault="00A9558A" w:rsidP="00A9558A">
            <w:pPr>
              <w:jc w:val="center"/>
              <w:rPr>
                <w:rFonts w:eastAsia="Calibri"/>
                <w:sz w:val="24"/>
                <w:szCs w:val="24"/>
              </w:rPr>
            </w:pPr>
            <w:r w:rsidRPr="00A9558A">
              <w:rPr>
                <w:color w:val="000000"/>
                <w:sz w:val="24"/>
                <w:szCs w:val="24"/>
              </w:rPr>
              <w:t>6</w:t>
            </w:r>
          </w:p>
        </w:tc>
      </w:tr>
      <w:tr w:rsidR="00A9558A" w:rsidRPr="00A9558A" w14:paraId="0DF20472" w14:textId="77777777" w:rsidTr="00A9558A">
        <w:tc>
          <w:tcPr>
            <w:tcW w:w="7338" w:type="dxa"/>
            <w:tcBorders>
              <w:top w:val="single" w:sz="4" w:space="0" w:color="auto"/>
              <w:left w:val="single" w:sz="4" w:space="0" w:color="auto"/>
              <w:bottom w:val="single" w:sz="4" w:space="0" w:color="auto"/>
              <w:right w:val="single" w:sz="4" w:space="0" w:color="auto"/>
            </w:tcBorders>
          </w:tcPr>
          <w:p w14:paraId="0900E455" w14:textId="77777777" w:rsidR="00A9558A" w:rsidRPr="00A9558A" w:rsidRDefault="00A9558A" w:rsidP="00A9558A">
            <w:pPr>
              <w:jc w:val="both"/>
              <w:rPr>
                <w:sz w:val="24"/>
                <w:szCs w:val="24"/>
                <w:lang w:val="en-US"/>
              </w:rPr>
            </w:pPr>
            <w:r w:rsidRPr="00A9558A">
              <w:rPr>
                <w:color w:val="000000"/>
                <w:sz w:val="24"/>
                <w:szCs w:val="24"/>
                <w:shd w:val="clear" w:color="auto" w:fill="FFFFFF"/>
              </w:rPr>
              <w:t xml:space="preserve">Тема 2.2 </w:t>
            </w:r>
            <w:r w:rsidRPr="00A9558A">
              <w:rPr>
                <w:sz w:val="24"/>
                <w:szCs w:val="24"/>
              </w:rPr>
              <w:t xml:space="preserve">Етика </w:t>
            </w:r>
            <w:proofErr w:type="spellStart"/>
            <w:r w:rsidRPr="00A9558A">
              <w:rPr>
                <w:sz w:val="24"/>
                <w:szCs w:val="24"/>
              </w:rPr>
              <w:t>обов</w:t>
            </w:r>
            <w:proofErr w:type="spellEnd"/>
            <w:r w:rsidRPr="00A9558A">
              <w:rPr>
                <w:sz w:val="24"/>
                <w:szCs w:val="24"/>
                <w:lang w:val="en-US"/>
              </w:rPr>
              <w:t>’</w:t>
            </w:r>
            <w:proofErr w:type="spellStart"/>
            <w:r w:rsidRPr="00A9558A">
              <w:rPr>
                <w:sz w:val="24"/>
                <w:szCs w:val="24"/>
              </w:rPr>
              <w:t>язку</w:t>
            </w:r>
            <w:proofErr w:type="spellEnd"/>
            <w:r w:rsidRPr="00A9558A">
              <w:rPr>
                <w:sz w:val="24"/>
                <w:szCs w:val="24"/>
              </w:rPr>
              <w:t xml:space="preserve"> (деонтологія) Канта</w:t>
            </w:r>
          </w:p>
          <w:p w14:paraId="024452F8" w14:textId="77777777" w:rsidR="00A9558A" w:rsidRPr="00A9558A" w:rsidRDefault="00A9558A" w:rsidP="00A9558A">
            <w:pPr>
              <w:jc w:val="both"/>
              <w:rPr>
                <w:color w:val="000000"/>
                <w:sz w:val="24"/>
                <w:szCs w:val="24"/>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14:paraId="122FAF84" w14:textId="77777777" w:rsidR="00A9558A" w:rsidRPr="00A9558A" w:rsidRDefault="00A9558A" w:rsidP="00A9558A">
            <w:pPr>
              <w:spacing w:line="235" w:lineRule="auto"/>
              <w:jc w:val="center"/>
              <w:rPr>
                <w:rFonts w:eastAsia="Calibri"/>
                <w:sz w:val="24"/>
                <w:szCs w:val="24"/>
              </w:rPr>
            </w:pPr>
            <w:r w:rsidRPr="00A9558A">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4A6D1001" w14:textId="77777777" w:rsidR="00A9558A" w:rsidRPr="00A9558A" w:rsidRDefault="00A9558A" w:rsidP="00A9558A">
            <w:pPr>
              <w:spacing w:line="235" w:lineRule="auto"/>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50BD7EB" w14:textId="77777777" w:rsidR="00A9558A" w:rsidRPr="00A9558A" w:rsidRDefault="00A9558A" w:rsidP="00A9558A">
            <w:pPr>
              <w:spacing w:line="235" w:lineRule="auto"/>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2673F3E" w14:textId="77777777" w:rsidR="00A9558A" w:rsidRPr="00A9558A" w:rsidRDefault="00A9558A" w:rsidP="00A9558A">
            <w:pPr>
              <w:spacing w:line="235" w:lineRule="auto"/>
              <w:jc w:val="center"/>
              <w:rPr>
                <w:rFonts w:eastAsia="Calibri"/>
                <w:sz w:val="24"/>
                <w:szCs w:val="24"/>
              </w:rPr>
            </w:pPr>
            <w:r w:rsidRPr="00A9558A">
              <w:rPr>
                <w:color w:val="000000"/>
                <w:sz w:val="24"/>
                <w:szCs w:val="24"/>
              </w:rPr>
              <w:t>6</w:t>
            </w:r>
          </w:p>
        </w:tc>
      </w:tr>
      <w:tr w:rsidR="00A9558A" w:rsidRPr="00A9558A" w14:paraId="5679733C" w14:textId="77777777" w:rsidTr="00A9558A">
        <w:tc>
          <w:tcPr>
            <w:tcW w:w="7338" w:type="dxa"/>
            <w:tcBorders>
              <w:top w:val="single" w:sz="4" w:space="0" w:color="auto"/>
              <w:left w:val="single" w:sz="4" w:space="0" w:color="auto"/>
              <w:bottom w:val="single" w:sz="4" w:space="0" w:color="auto"/>
              <w:right w:val="single" w:sz="4" w:space="0" w:color="auto"/>
            </w:tcBorders>
          </w:tcPr>
          <w:p w14:paraId="18A13181" w14:textId="77777777" w:rsidR="00A9558A" w:rsidRPr="00A9558A" w:rsidRDefault="00A9558A" w:rsidP="00A9558A">
            <w:pPr>
              <w:spacing w:line="235" w:lineRule="auto"/>
              <w:rPr>
                <w:sz w:val="24"/>
                <w:szCs w:val="24"/>
                <w:lang w:val="en-US"/>
              </w:rPr>
            </w:pPr>
            <w:r w:rsidRPr="00A9558A">
              <w:rPr>
                <w:sz w:val="24"/>
                <w:szCs w:val="24"/>
              </w:rPr>
              <w:t xml:space="preserve">Тема </w:t>
            </w:r>
            <w:r w:rsidRPr="00A9558A">
              <w:rPr>
                <w:rFonts w:eastAsia="Calibri"/>
                <w:sz w:val="24"/>
                <w:szCs w:val="24"/>
              </w:rPr>
              <w:t xml:space="preserve">2.3 </w:t>
            </w:r>
            <w:r w:rsidRPr="00A9558A">
              <w:rPr>
                <w:rFonts w:eastAsiaTheme="minorEastAsia"/>
                <w:sz w:val="24"/>
                <w:szCs w:val="24"/>
              </w:rPr>
              <w:t xml:space="preserve">Етика утилітаризму </w:t>
            </w:r>
            <w:proofErr w:type="spellStart"/>
            <w:r w:rsidRPr="00A9558A">
              <w:rPr>
                <w:rFonts w:eastAsiaTheme="minorEastAsia"/>
                <w:sz w:val="24"/>
                <w:szCs w:val="24"/>
              </w:rPr>
              <w:t>Бентама</w:t>
            </w:r>
            <w:proofErr w:type="spellEnd"/>
          </w:p>
          <w:p w14:paraId="7AF4DC27" w14:textId="77777777" w:rsidR="00A9558A" w:rsidRPr="00A9558A" w:rsidRDefault="00A9558A" w:rsidP="00A9558A">
            <w:pPr>
              <w:spacing w:line="235" w:lineRule="auto"/>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EAED083" w14:textId="77777777" w:rsidR="00A9558A" w:rsidRPr="00A9558A" w:rsidRDefault="00A9558A" w:rsidP="00A9558A">
            <w:pPr>
              <w:spacing w:line="235" w:lineRule="auto"/>
              <w:jc w:val="center"/>
              <w:rPr>
                <w:rFonts w:eastAsia="Calibri"/>
                <w:sz w:val="24"/>
                <w:szCs w:val="24"/>
              </w:rPr>
            </w:pPr>
            <w:r w:rsidRPr="00A9558A">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14:paraId="3381ED4F" w14:textId="77777777" w:rsidR="00A9558A" w:rsidRPr="00A9558A" w:rsidRDefault="00A9558A" w:rsidP="00A9558A">
            <w:pPr>
              <w:spacing w:line="235" w:lineRule="auto"/>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A79C0A0" w14:textId="77777777" w:rsidR="00A9558A" w:rsidRPr="00A9558A" w:rsidRDefault="00A9558A" w:rsidP="00A9558A">
            <w:pPr>
              <w:spacing w:line="235" w:lineRule="auto"/>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BDF7432" w14:textId="77777777" w:rsidR="00A9558A" w:rsidRPr="00A9558A" w:rsidRDefault="00A9558A" w:rsidP="00A9558A">
            <w:pPr>
              <w:spacing w:line="235" w:lineRule="auto"/>
              <w:jc w:val="center"/>
              <w:rPr>
                <w:rFonts w:eastAsia="Calibri"/>
                <w:sz w:val="24"/>
                <w:szCs w:val="24"/>
              </w:rPr>
            </w:pPr>
            <w:r w:rsidRPr="00A9558A">
              <w:rPr>
                <w:color w:val="000000"/>
                <w:sz w:val="24"/>
                <w:szCs w:val="24"/>
              </w:rPr>
              <w:t>6</w:t>
            </w:r>
          </w:p>
        </w:tc>
      </w:tr>
      <w:tr w:rsidR="00A9558A" w:rsidRPr="00A9558A" w14:paraId="4A7A2245" w14:textId="77777777" w:rsidTr="00A9558A">
        <w:tc>
          <w:tcPr>
            <w:tcW w:w="7338" w:type="dxa"/>
            <w:tcBorders>
              <w:top w:val="single" w:sz="4" w:space="0" w:color="auto"/>
              <w:left w:val="single" w:sz="4" w:space="0" w:color="auto"/>
              <w:bottom w:val="single" w:sz="12" w:space="0" w:color="auto"/>
              <w:right w:val="single" w:sz="4" w:space="0" w:color="auto"/>
            </w:tcBorders>
          </w:tcPr>
          <w:p w14:paraId="0C46B32B" w14:textId="77777777" w:rsidR="00A9558A" w:rsidRPr="00A9558A" w:rsidRDefault="00A9558A" w:rsidP="00A9558A">
            <w:pPr>
              <w:spacing w:line="235" w:lineRule="auto"/>
              <w:rPr>
                <w:rFonts w:eastAsia="Calibri"/>
                <w:b/>
                <w:bCs/>
                <w:sz w:val="24"/>
                <w:szCs w:val="24"/>
              </w:rPr>
            </w:pPr>
            <w:r w:rsidRPr="00A9558A">
              <w:rPr>
                <w:rFonts w:eastAsia="Calibri"/>
                <w:b/>
                <w:bCs/>
                <w:sz w:val="24"/>
                <w:szCs w:val="24"/>
              </w:rPr>
              <w:t>Разом за розділом 2</w:t>
            </w:r>
          </w:p>
        </w:tc>
        <w:tc>
          <w:tcPr>
            <w:tcW w:w="708" w:type="dxa"/>
            <w:tcBorders>
              <w:top w:val="single" w:sz="4" w:space="0" w:color="auto"/>
              <w:left w:val="single" w:sz="4" w:space="0" w:color="auto"/>
              <w:bottom w:val="single" w:sz="12" w:space="0" w:color="auto"/>
              <w:right w:val="single" w:sz="4" w:space="0" w:color="auto"/>
            </w:tcBorders>
            <w:vAlign w:val="center"/>
          </w:tcPr>
          <w:p w14:paraId="0F544174"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30</w:t>
            </w:r>
          </w:p>
        </w:tc>
        <w:tc>
          <w:tcPr>
            <w:tcW w:w="567" w:type="dxa"/>
            <w:tcBorders>
              <w:top w:val="single" w:sz="4" w:space="0" w:color="auto"/>
              <w:left w:val="single" w:sz="4" w:space="0" w:color="auto"/>
              <w:bottom w:val="single" w:sz="12" w:space="0" w:color="auto"/>
              <w:right w:val="single" w:sz="4" w:space="0" w:color="auto"/>
            </w:tcBorders>
            <w:vAlign w:val="center"/>
          </w:tcPr>
          <w:p w14:paraId="2E5FC7E6"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6</w:t>
            </w:r>
          </w:p>
        </w:tc>
        <w:tc>
          <w:tcPr>
            <w:tcW w:w="709" w:type="dxa"/>
            <w:tcBorders>
              <w:top w:val="single" w:sz="4" w:space="0" w:color="auto"/>
              <w:left w:val="single" w:sz="4" w:space="0" w:color="auto"/>
              <w:bottom w:val="single" w:sz="12" w:space="0" w:color="auto"/>
              <w:right w:val="single" w:sz="4" w:space="0" w:color="auto"/>
            </w:tcBorders>
            <w:vAlign w:val="center"/>
          </w:tcPr>
          <w:p w14:paraId="2B848458"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6</w:t>
            </w:r>
          </w:p>
        </w:tc>
        <w:tc>
          <w:tcPr>
            <w:tcW w:w="567" w:type="dxa"/>
            <w:tcBorders>
              <w:top w:val="single" w:sz="4" w:space="0" w:color="auto"/>
              <w:left w:val="single" w:sz="4" w:space="0" w:color="auto"/>
              <w:bottom w:val="single" w:sz="12" w:space="0" w:color="auto"/>
              <w:right w:val="single" w:sz="4" w:space="0" w:color="auto"/>
            </w:tcBorders>
            <w:vAlign w:val="center"/>
          </w:tcPr>
          <w:p w14:paraId="15D5E9E1"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18</w:t>
            </w:r>
          </w:p>
        </w:tc>
      </w:tr>
      <w:tr w:rsidR="00A9558A" w:rsidRPr="00A9558A" w14:paraId="3E0732D7"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4A81A07C" w14:textId="77777777" w:rsidR="00A9558A" w:rsidRPr="00A9558A" w:rsidRDefault="00A9558A" w:rsidP="00A9558A">
            <w:pPr>
              <w:rPr>
                <w:rFonts w:eastAsia="Calibri"/>
                <w:sz w:val="24"/>
                <w:szCs w:val="24"/>
              </w:rPr>
            </w:pPr>
            <w:r w:rsidRPr="00A9558A">
              <w:rPr>
                <w:sz w:val="24"/>
                <w:szCs w:val="24"/>
              </w:rPr>
              <w:t xml:space="preserve">Тема 3.1 </w:t>
            </w:r>
            <w:r w:rsidRPr="00A9558A">
              <w:rPr>
                <w:rFonts w:eastAsia="Calibri"/>
                <w:sz w:val="24"/>
                <w:szCs w:val="24"/>
              </w:rPr>
              <w:t>Етика крізь загальнолюдські цінності. Права Людини</w:t>
            </w:r>
          </w:p>
        </w:tc>
        <w:tc>
          <w:tcPr>
            <w:tcW w:w="708" w:type="dxa"/>
            <w:tcBorders>
              <w:top w:val="single" w:sz="4" w:space="0" w:color="auto"/>
              <w:left w:val="single" w:sz="4" w:space="0" w:color="auto"/>
              <w:bottom w:val="single" w:sz="4" w:space="0" w:color="auto"/>
              <w:right w:val="single" w:sz="4" w:space="0" w:color="auto"/>
            </w:tcBorders>
            <w:vAlign w:val="center"/>
          </w:tcPr>
          <w:p w14:paraId="69F692B4"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3367058B"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24C6C88"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8EC5861"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35AE8426"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35364563" w14:textId="77777777" w:rsidR="00A9558A" w:rsidRPr="00A9558A" w:rsidRDefault="00A9558A" w:rsidP="00A9558A">
            <w:pPr>
              <w:rPr>
                <w:rFonts w:eastAsia="Calibri"/>
                <w:sz w:val="24"/>
                <w:szCs w:val="24"/>
              </w:rPr>
            </w:pPr>
            <w:r w:rsidRPr="00A9558A">
              <w:rPr>
                <w:sz w:val="24"/>
                <w:szCs w:val="24"/>
              </w:rPr>
              <w:t xml:space="preserve">Тема 3.2 </w:t>
            </w:r>
            <w:r w:rsidRPr="00A9558A">
              <w:rPr>
                <w:rFonts w:eastAsia="Calibri"/>
                <w:sz w:val="24"/>
                <w:szCs w:val="24"/>
              </w:rPr>
              <w:t>Соціальна справедливість у суспільстві (доктрина розподілу благ)</w:t>
            </w:r>
          </w:p>
        </w:tc>
        <w:tc>
          <w:tcPr>
            <w:tcW w:w="708" w:type="dxa"/>
            <w:tcBorders>
              <w:top w:val="single" w:sz="4" w:space="0" w:color="auto"/>
              <w:left w:val="single" w:sz="4" w:space="0" w:color="auto"/>
              <w:bottom w:val="single" w:sz="4" w:space="0" w:color="auto"/>
              <w:right w:val="single" w:sz="4" w:space="0" w:color="auto"/>
            </w:tcBorders>
            <w:vAlign w:val="center"/>
          </w:tcPr>
          <w:p w14:paraId="7E10B44A"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1E1661A"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F16F0F4"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E267DA2"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7924BB88"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0310668C" w14:textId="77777777" w:rsidR="00A9558A" w:rsidRPr="00A9558A" w:rsidRDefault="00A9558A" w:rsidP="00A9558A">
            <w:pPr>
              <w:rPr>
                <w:rFonts w:eastAsia="Calibri"/>
                <w:sz w:val="24"/>
                <w:szCs w:val="24"/>
              </w:rPr>
            </w:pPr>
            <w:r w:rsidRPr="00A9558A">
              <w:rPr>
                <w:sz w:val="24"/>
                <w:szCs w:val="24"/>
              </w:rPr>
              <w:t xml:space="preserve">Тема 3.3 </w:t>
            </w:r>
            <w:r w:rsidRPr="00A9558A">
              <w:rPr>
                <w:rFonts w:eastAsia="Calibri"/>
                <w:sz w:val="24"/>
                <w:szCs w:val="24"/>
              </w:rPr>
              <w:t>Соціальна (корпоративна) відповідальність в професії як запорука сталого розвитку суспільства</w:t>
            </w:r>
          </w:p>
        </w:tc>
        <w:tc>
          <w:tcPr>
            <w:tcW w:w="708" w:type="dxa"/>
            <w:tcBorders>
              <w:top w:val="single" w:sz="4" w:space="0" w:color="auto"/>
              <w:left w:val="single" w:sz="4" w:space="0" w:color="auto"/>
              <w:bottom w:val="single" w:sz="4" w:space="0" w:color="auto"/>
              <w:right w:val="single" w:sz="4" w:space="0" w:color="auto"/>
            </w:tcBorders>
            <w:vAlign w:val="center"/>
          </w:tcPr>
          <w:p w14:paraId="273AB9F0"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2FC050F"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695AC4E6"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A408B16"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592D7737" w14:textId="77777777" w:rsidTr="00A9558A">
        <w:tc>
          <w:tcPr>
            <w:tcW w:w="7338" w:type="dxa"/>
            <w:tcBorders>
              <w:top w:val="single" w:sz="4" w:space="0" w:color="auto"/>
              <w:left w:val="single" w:sz="4" w:space="0" w:color="auto"/>
              <w:bottom w:val="single" w:sz="12" w:space="0" w:color="auto"/>
              <w:right w:val="single" w:sz="4" w:space="0" w:color="auto"/>
            </w:tcBorders>
          </w:tcPr>
          <w:p w14:paraId="113B49DE" w14:textId="77777777" w:rsidR="00A9558A" w:rsidRPr="00A9558A" w:rsidRDefault="00A9558A" w:rsidP="00A9558A">
            <w:pPr>
              <w:spacing w:line="235" w:lineRule="auto"/>
              <w:rPr>
                <w:rFonts w:eastAsia="Calibri"/>
                <w:b/>
                <w:bCs/>
                <w:sz w:val="24"/>
                <w:szCs w:val="24"/>
              </w:rPr>
            </w:pPr>
            <w:r w:rsidRPr="00A9558A">
              <w:rPr>
                <w:rFonts w:eastAsia="Calibri"/>
                <w:b/>
                <w:bCs/>
                <w:sz w:val="24"/>
                <w:szCs w:val="24"/>
              </w:rPr>
              <w:t>Разом за розділом 3</w:t>
            </w:r>
          </w:p>
        </w:tc>
        <w:tc>
          <w:tcPr>
            <w:tcW w:w="708" w:type="dxa"/>
            <w:tcBorders>
              <w:top w:val="single" w:sz="4" w:space="0" w:color="auto"/>
              <w:left w:val="single" w:sz="4" w:space="0" w:color="auto"/>
              <w:bottom w:val="single" w:sz="12" w:space="0" w:color="auto"/>
              <w:right w:val="single" w:sz="4" w:space="0" w:color="auto"/>
            </w:tcBorders>
            <w:vAlign w:val="center"/>
          </w:tcPr>
          <w:p w14:paraId="2A8D8E0F"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24</w:t>
            </w:r>
          </w:p>
        </w:tc>
        <w:tc>
          <w:tcPr>
            <w:tcW w:w="567" w:type="dxa"/>
            <w:tcBorders>
              <w:top w:val="single" w:sz="4" w:space="0" w:color="auto"/>
              <w:left w:val="single" w:sz="4" w:space="0" w:color="auto"/>
              <w:bottom w:val="single" w:sz="12" w:space="0" w:color="auto"/>
              <w:right w:val="single" w:sz="4" w:space="0" w:color="auto"/>
            </w:tcBorders>
            <w:vAlign w:val="center"/>
          </w:tcPr>
          <w:p w14:paraId="138FA912"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6</w:t>
            </w:r>
          </w:p>
        </w:tc>
        <w:tc>
          <w:tcPr>
            <w:tcW w:w="709" w:type="dxa"/>
            <w:tcBorders>
              <w:top w:val="single" w:sz="4" w:space="0" w:color="auto"/>
              <w:left w:val="single" w:sz="4" w:space="0" w:color="auto"/>
              <w:bottom w:val="single" w:sz="12" w:space="0" w:color="auto"/>
              <w:right w:val="single" w:sz="4" w:space="0" w:color="auto"/>
            </w:tcBorders>
            <w:vAlign w:val="center"/>
          </w:tcPr>
          <w:p w14:paraId="0955E64B"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6</w:t>
            </w:r>
          </w:p>
        </w:tc>
        <w:tc>
          <w:tcPr>
            <w:tcW w:w="567" w:type="dxa"/>
            <w:tcBorders>
              <w:top w:val="single" w:sz="4" w:space="0" w:color="auto"/>
              <w:left w:val="single" w:sz="4" w:space="0" w:color="auto"/>
              <w:bottom w:val="single" w:sz="12" w:space="0" w:color="auto"/>
              <w:right w:val="single" w:sz="4" w:space="0" w:color="auto"/>
            </w:tcBorders>
            <w:vAlign w:val="center"/>
          </w:tcPr>
          <w:p w14:paraId="3F707B0D"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12</w:t>
            </w:r>
          </w:p>
        </w:tc>
      </w:tr>
      <w:tr w:rsidR="00A9558A" w:rsidRPr="00A9558A" w14:paraId="41554414"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40435C7C" w14:textId="77777777" w:rsidR="00A9558A" w:rsidRPr="00A9558A" w:rsidRDefault="00A9558A" w:rsidP="00A9558A">
            <w:pPr>
              <w:rPr>
                <w:sz w:val="24"/>
                <w:szCs w:val="24"/>
              </w:rPr>
            </w:pPr>
            <w:r w:rsidRPr="00A9558A">
              <w:rPr>
                <w:sz w:val="24"/>
                <w:szCs w:val="24"/>
              </w:rPr>
              <w:t xml:space="preserve">Тема 4.1 Юридична професія та </w:t>
            </w:r>
            <w:r w:rsidRPr="00A9558A">
              <w:rPr>
                <w:sz w:val="24"/>
                <w:szCs w:val="24"/>
              </w:rPr>
              <w:br/>
              <w:t>роль юриста у суспільстві</w:t>
            </w:r>
          </w:p>
        </w:tc>
        <w:tc>
          <w:tcPr>
            <w:tcW w:w="708" w:type="dxa"/>
            <w:tcBorders>
              <w:top w:val="single" w:sz="4" w:space="0" w:color="auto"/>
              <w:left w:val="single" w:sz="4" w:space="0" w:color="auto"/>
              <w:bottom w:val="single" w:sz="4" w:space="0" w:color="auto"/>
              <w:right w:val="single" w:sz="4" w:space="0" w:color="auto"/>
            </w:tcBorders>
            <w:vAlign w:val="center"/>
          </w:tcPr>
          <w:p w14:paraId="733FE346"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4FEF9A6"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4BC5401"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7EFB08F"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66B5979D"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7F217CEB" w14:textId="77777777" w:rsidR="00A9558A" w:rsidRPr="00A9558A" w:rsidRDefault="00A9558A" w:rsidP="00A9558A">
            <w:pPr>
              <w:rPr>
                <w:sz w:val="24"/>
                <w:szCs w:val="24"/>
              </w:rPr>
            </w:pPr>
            <w:r w:rsidRPr="00A9558A">
              <w:rPr>
                <w:sz w:val="24"/>
                <w:szCs w:val="24"/>
              </w:rPr>
              <w:t>Тема 4.2 Професія судді: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42C2326A"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2F14EDD7"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0F52912"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8357AD1"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0F8685AD"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5F864D42" w14:textId="77777777" w:rsidR="00A9558A" w:rsidRPr="00A9558A" w:rsidRDefault="00A9558A" w:rsidP="00A9558A">
            <w:pPr>
              <w:rPr>
                <w:sz w:val="24"/>
                <w:szCs w:val="24"/>
              </w:rPr>
            </w:pPr>
            <w:r w:rsidRPr="00A9558A">
              <w:rPr>
                <w:sz w:val="24"/>
                <w:szCs w:val="24"/>
              </w:rPr>
              <w:t>Тема 4.3 Професія прокурора: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3E4EB40B"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C5DE661"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695C1604"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CC57E2F"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59673639"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36C304F5" w14:textId="77777777" w:rsidR="00A9558A" w:rsidRPr="00A9558A" w:rsidRDefault="00A9558A" w:rsidP="00A9558A">
            <w:pPr>
              <w:rPr>
                <w:sz w:val="24"/>
                <w:szCs w:val="24"/>
              </w:rPr>
            </w:pPr>
            <w:r w:rsidRPr="00A9558A">
              <w:rPr>
                <w:sz w:val="24"/>
                <w:szCs w:val="24"/>
              </w:rPr>
              <w:t>Тема 4.4 Професія слідчого та детектива: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72A1ECF0"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90BAD65"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6007DF6B"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9130302"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33514C45"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67980205" w14:textId="77777777" w:rsidR="00A9558A" w:rsidRPr="00A9558A" w:rsidRDefault="00A9558A" w:rsidP="00A9558A">
            <w:pPr>
              <w:rPr>
                <w:sz w:val="24"/>
                <w:szCs w:val="24"/>
              </w:rPr>
            </w:pPr>
            <w:r w:rsidRPr="00A9558A">
              <w:rPr>
                <w:sz w:val="24"/>
                <w:szCs w:val="24"/>
              </w:rPr>
              <w:lastRenderedPageBreak/>
              <w:t>Тема 4.5 Професія адвоката: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4D926770"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04970391"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07076EB"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58ED369"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43C3F35E"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50E7C6D6" w14:textId="77777777" w:rsidR="00A9558A" w:rsidRPr="00A9558A" w:rsidRDefault="00A9558A" w:rsidP="00A9558A">
            <w:pPr>
              <w:rPr>
                <w:sz w:val="24"/>
                <w:szCs w:val="24"/>
              </w:rPr>
            </w:pPr>
            <w:r w:rsidRPr="00A9558A">
              <w:rPr>
                <w:sz w:val="24"/>
                <w:szCs w:val="24"/>
              </w:rPr>
              <w:t>Тема 4.6 Професія нотаріуса: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66C3DC6D"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02EC35E4"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ADC1BB5"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91FCB38"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09799D9B"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4F5C36B0" w14:textId="77777777" w:rsidR="00A9558A" w:rsidRPr="00A9558A" w:rsidRDefault="00A9558A" w:rsidP="00A9558A">
            <w:pPr>
              <w:rPr>
                <w:sz w:val="24"/>
                <w:szCs w:val="24"/>
              </w:rPr>
            </w:pPr>
            <w:r w:rsidRPr="00A9558A">
              <w:rPr>
                <w:sz w:val="24"/>
                <w:szCs w:val="24"/>
              </w:rPr>
              <w:t xml:space="preserve">Тема 4.7 Професії арбітражного керуючого та приватного виконавця: етичний вимір </w:t>
            </w:r>
          </w:p>
        </w:tc>
        <w:tc>
          <w:tcPr>
            <w:tcW w:w="708" w:type="dxa"/>
            <w:tcBorders>
              <w:top w:val="single" w:sz="4" w:space="0" w:color="auto"/>
              <w:left w:val="single" w:sz="4" w:space="0" w:color="auto"/>
              <w:bottom w:val="single" w:sz="4" w:space="0" w:color="auto"/>
              <w:right w:val="single" w:sz="4" w:space="0" w:color="auto"/>
            </w:tcBorders>
            <w:vAlign w:val="center"/>
          </w:tcPr>
          <w:p w14:paraId="1FAADA1A"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87DDAF4"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0F45B5BC"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059A0C7"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0B1E6D91"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199FF657" w14:textId="77777777" w:rsidR="00A9558A" w:rsidRPr="00A9558A" w:rsidRDefault="00A9558A" w:rsidP="00A9558A">
            <w:pPr>
              <w:rPr>
                <w:sz w:val="24"/>
                <w:szCs w:val="24"/>
              </w:rPr>
            </w:pPr>
            <w:r w:rsidRPr="00A9558A">
              <w:rPr>
                <w:sz w:val="24"/>
                <w:szCs w:val="24"/>
              </w:rPr>
              <w:t>Тема 4.8 Професія юрисконсульта: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28BA1DD9"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0717C58C"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6022E11"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CAE05BA"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0CA1A0C7"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295E019C" w14:textId="77777777" w:rsidR="00A9558A" w:rsidRPr="00A9558A" w:rsidRDefault="00A9558A" w:rsidP="00A9558A">
            <w:pPr>
              <w:rPr>
                <w:sz w:val="24"/>
                <w:szCs w:val="24"/>
              </w:rPr>
            </w:pPr>
            <w:r w:rsidRPr="00A9558A">
              <w:rPr>
                <w:sz w:val="24"/>
                <w:szCs w:val="24"/>
              </w:rPr>
              <w:t>Тема 4.9 Державна та патронатна служба у професії юриста: етичний вимір</w:t>
            </w:r>
          </w:p>
        </w:tc>
        <w:tc>
          <w:tcPr>
            <w:tcW w:w="708" w:type="dxa"/>
            <w:tcBorders>
              <w:top w:val="single" w:sz="4" w:space="0" w:color="auto"/>
              <w:left w:val="single" w:sz="4" w:space="0" w:color="auto"/>
              <w:bottom w:val="single" w:sz="4" w:space="0" w:color="auto"/>
              <w:right w:val="single" w:sz="4" w:space="0" w:color="auto"/>
            </w:tcBorders>
            <w:vAlign w:val="center"/>
          </w:tcPr>
          <w:p w14:paraId="16707E6A"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74AE5995"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FAFA85B"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0DA9561"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66252F2B" w14:textId="77777777" w:rsidTr="00A9558A">
        <w:tblPrEx>
          <w:tblLook w:val="01E0" w:firstRow="1" w:lastRow="1" w:firstColumn="1" w:lastColumn="1" w:noHBand="0" w:noVBand="0"/>
        </w:tblPrEx>
        <w:tc>
          <w:tcPr>
            <w:tcW w:w="7338" w:type="dxa"/>
            <w:tcBorders>
              <w:top w:val="single" w:sz="4" w:space="0" w:color="auto"/>
              <w:left w:val="single" w:sz="4" w:space="0" w:color="auto"/>
              <w:bottom w:val="single" w:sz="4" w:space="0" w:color="auto"/>
              <w:right w:val="single" w:sz="4" w:space="0" w:color="auto"/>
            </w:tcBorders>
          </w:tcPr>
          <w:p w14:paraId="2FA1B38F" w14:textId="77777777" w:rsidR="00A9558A" w:rsidRPr="00A9558A" w:rsidRDefault="00A9558A" w:rsidP="00A9558A">
            <w:pPr>
              <w:rPr>
                <w:sz w:val="24"/>
                <w:szCs w:val="24"/>
              </w:rPr>
            </w:pPr>
            <w:r w:rsidRPr="00A9558A">
              <w:rPr>
                <w:sz w:val="24"/>
                <w:szCs w:val="24"/>
              </w:rPr>
              <w:t>Тема 4.10 Професійна культура та мистецтво етично зважених рішень</w:t>
            </w:r>
          </w:p>
        </w:tc>
        <w:tc>
          <w:tcPr>
            <w:tcW w:w="708" w:type="dxa"/>
            <w:tcBorders>
              <w:top w:val="single" w:sz="4" w:space="0" w:color="auto"/>
              <w:left w:val="single" w:sz="4" w:space="0" w:color="auto"/>
              <w:bottom w:val="single" w:sz="4" w:space="0" w:color="auto"/>
              <w:right w:val="single" w:sz="4" w:space="0" w:color="auto"/>
            </w:tcBorders>
            <w:vAlign w:val="center"/>
          </w:tcPr>
          <w:p w14:paraId="69723071" w14:textId="77777777" w:rsidR="00A9558A" w:rsidRPr="00A9558A" w:rsidRDefault="00A9558A" w:rsidP="00A9558A">
            <w:pPr>
              <w:jc w:val="center"/>
              <w:rPr>
                <w:rFonts w:eastAsia="Calibri"/>
                <w:sz w:val="24"/>
                <w:szCs w:val="24"/>
              </w:rPr>
            </w:pPr>
            <w:r w:rsidRPr="00A9558A">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CB9416E" w14:textId="77777777" w:rsidR="00A9558A" w:rsidRPr="00A9558A" w:rsidRDefault="00A9558A" w:rsidP="00A9558A">
            <w:pPr>
              <w:jc w:val="center"/>
              <w:rPr>
                <w:rFonts w:eastAsia="Calibri"/>
                <w:sz w:val="24"/>
                <w:szCs w:val="24"/>
              </w:rPr>
            </w:pPr>
            <w:r w:rsidRPr="00A9558A">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A1005C2" w14:textId="77777777" w:rsidR="00A9558A" w:rsidRPr="00A9558A" w:rsidRDefault="00A9558A" w:rsidP="00A9558A">
            <w:pPr>
              <w:jc w:val="center"/>
              <w:rPr>
                <w:rFonts w:eastAsia="Calibri"/>
                <w:sz w:val="24"/>
                <w:szCs w:val="24"/>
              </w:rPr>
            </w:pPr>
            <w:r w:rsidRPr="00A9558A">
              <w:rPr>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3B9B36C" w14:textId="77777777" w:rsidR="00A9558A" w:rsidRPr="00A9558A" w:rsidRDefault="00A9558A" w:rsidP="00A9558A">
            <w:pPr>
              <w:jc w:val="center"/>
              <w:rPr>
                <w:rFonts w:eastAsia="Calibri"/>
                <w:sz w:val="24"/>
                <w:szCs w:val="24"/>
              </w:rPr>
            </w:pPr>
            <w:r w:rsidRPr="00A9558A">
              <w:rPr>
                <w:color w:val="000000"/>
                <w:sz w:val="24"/>
                <w:szCs w:val="24"/>
              </w:rPr>
              <w:t>4</w:t>
            </w:r>
          </w:p>
        </w:tc>
      </w:tr>
      <w:tr w:rsidR="00A9558A" w:rsidRPr="00A9558A" w14:paraId="47038A34" w14:textId="77777777" w:rsidTr="00A9558A">
        <w:tc>
          <w:tcPr>
            <w:tcW w:w="7338" w:type="dxa"/>
            <w:tcBorders>
              <w:top w:val="single" w:sz="4" w:space="0" w:color="auto"/>
              <w:left w:val="single" w:sz="4" w:space="0" w:color="auto"/>
              <w:bottom w:val="single" w:sz="12" w:space="0" w:color="auto"/>
              <w:right w:val="single" w:sz="4" w:space="0" w:color="auto"/>
            </w:tcBorders>
          </w:tcPr>
          <w:p w14:paraId="3B8F64E8" w14:textId="77777777" w:rsidR="00A9558A" w:rsidRPr="00A9558A" w:rsidRDefault="00A9558A" w:rsidP="00A9558A">
            <w:pPr>
              <w:spacing w:line="235" w:lineRule="auto"/>
              <w:rPr>
                <w:rFonts w:eastAsia="Calibri"/>
                <w:b/>
                <w:bCs/>
                <w:sz w:val="24"/>
                <w:szCs w:val="24"/>
              </w:rPr>
            </w:pPr>
            <w:r w:rsidRPr="00A9558A">
              <w:rPr>
                <w:rFonts w:eastAsia="Calibri"/>
                <w:b/>
                <w:bCs/>
                <w:sz w:val="24"/>
                <w:szCs w:val="24"/>
              </w:rPr>
              <w:t>Разом за розділом 4</w:t>
            </w:r>
          </w:p>
        </w:tc>
        <w:tc>
          <w:tcPr>
            <w:tcW w:w="708" w:type="dxa"/>
            <w:tcBorders>
              <w:top w:val="single" w:sz="4" w:space="0" w:color="auto"/>
              <w:left w:val="single" w:sz="4" w:space="0" w:color="auto"/>
              <w:bottom w:val="single" w:sz="12" w:space="0" w:color="auto"/>
              <w:right w:val="single" w:sz="4" w:space="0" w:color="auto"/>
            </w:tcBorders>
            <w:vAlign w:val="center"/>
          </w:tcPr>
          <w:p w14:paraId="071EDB6C"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80</w:t>
            </w:r>
          </w:p>
        </w:tc>
        <w:tc>
          <w:tcPr>
            <w:tcW w:w="567" w:type="dxa"/>
            <w:tcBorders>
              <w:top w:val="single" w:sz="4" w:space="0" w:color="auto"/>
              <w:left w:val="single" w:sz="4" w:space="0" w:color="auto"/>
              <w:bottom w:val="single" w:sz="12" w:space="0" w:color="auto"/>
              <w:right w:val="single" w:sz="4" w:space="0" w:color="auto"/>
            </w:tcBorders>
            <w:vAlign w:val="center"/>
          </w:tcPr>
          <w:p w14:paraId="45D4681F"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20</w:t>
            </w:r>
          </w:p>
        </w:tc>
        <w:tc>
          <w:tcPr>
            <w:tcW w:w="709" w:type="dxa"/>
            <w:tcBorders>
              <w:top w:val="single" w:sz="4" w:space="0" w:color="auto"/>
              <w:left w:val="single" w:sz="4" w:space="0" w:color="auto"/>
              <w:bottom w:val="single" w:sz="12" w:space="0" w:color="auto"/>
              <w:right w:val="single" w:sz="4" w:space="0" w:color="auto"/>
            </w:tcBorders>
            <w:vAlign w:val="center"/>
          </w:tcPr>
          <w:p w14:paraId="00AB3559"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20</w:t>
            </w:r>
          </w:p>
        </w:tc>
        <w:tc>
          <w:tcPr>
            <w:tcW w:w="567" w:type="dxa"/>
            <w:tcBorders>
              <w:top w:val="single" w:sz="4" w:space="0" w:color="auto"/>
              <w:left w:val="single" w:sz="4" w:space="0" w:color="auto"/>
              <w:bottom w:val="single" w:sz="12" w:space="0" w:color="auto"/>
              <w:right w:val="single" w:sz="4" w:space="0" w:color="auto"/>
            </w:tcBorders>
            <w:vAlign w:val="center"/>
          </w:tcPr>
          <w:p w14:paraId="432A40C4"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40</w:t>
            </w:r>
          </w:p>
        </w:tc>
      </w:tr>
      <w:tr w:rsidR="00A9558A" w:rsidRPr="00A9558A" w14:paraId="7633FA93" w14:textId="77777777" w:rsidTr="00A9558A">
        <w:tc>
          <w:tcPr>
            <w:tcW w:w="7338" w:type="dxa"/>
            <w:tcBorders>
              <w:top w:val="single" w:sz="4" w:space="0" w:color="auto"/>
              <w:left w:val="single" w:sz="4" w:space="0" w:color="auto"/>
              <w:bottom w:val="single" w:sz="4" w:space="0" w:color="auto"/>
              <w:right w:val="single" w:sz="4" w:space="0" w:color="auto"/>
            </w:tcBorders>
          </w:tcPr>
          <w:p w14:paraId="6DD9BA84" w14:textId="77777777" w:rsidR="00A9558A" w:rsidRPr="00A9558A" w:rsidRDefault="00A9558A" w:rsidP="00A9558A">
            <w:pPr>
              <w:spacing w:line="235" w:lineRule="auto"/>
              <w:rPr>
                <w:rFonts w:eastAsia="Calibri"/>
                <w:bCs/>
                <w:sz w:val="24"/>
                <w:szCs w:val="24"/>
              </w:rPr>
            </w:pPr>
            <w:r w:rsidRPr="00A9558A">
              <w:rPr>
                <w:rFonts w:eastAsia="Calibri"/>
                <w:sz w:val="24"/>
                <w:szCs w:val="24"/>
              </w:rPr>
              <w:t>Контрольна робота (домашнє завдання)</w:t>
            </w:r>
          </w:p>
        </w:tc>
        <w:tc>
          <w:tcPr>
            <w:tcW w:w="708" w:type="dxa"/>
            <w:tcBorders>
              <w:top w:val="single" w:sz="4" w:space="0" w:color="auto"/>
              <w:left w:val="single" w:sz="4" w:space="0" w:color="auto"/>
              <w:bottom w:val="single" w:sz="4" w:space="0" w:color="auto"/>
              <w:right w:val="single" w:sz="4" w:space="0" w:color="auto"/>
            </w:tcBorders>
            <w:vAlign w:val="bottom"/>
          </w:tcPr>
          <w:p w14:paraId="54D53AAF" w14:textId="77777777" w:rsidR="00A9558A" w:rsidRPr="00A9558A" w:rsidRDefault="00A9558A" w:rsidP="00A9558A">
            <w:pPr>
              <w:spacing w:line="235" w:lineRule="auto"/>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3393899" w14:textId="77777777" w:rsidR="00A9558A" w:rsidRPr="00A9558A" w:rsidRDefault="00A9558A" w:rsidP="00A9558A">
            <w:pPr>
              <w:spacing w:line="235" w:lineRule="auto"/>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14:paraId="153D0413" w14:textId="77777777" w:rsidR="00A9558A" w:rsidRPr="00A9558A" w:rsidRDefault="00A9558A" w:rsidP="00A9558A">
            <w:pPr>
              <w:spacing w:line="235" w:lineRule="auto"/>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0D2131C" w14:textId="77777777" w:rsidR="00A9558A" w:rsidRPr="00A9558A" w:rsidRDefault="00A9558A" w:rsidP="00A9558A">
            <w:pPr>
              <w:spacing w:line="235" w:lineRule="auto"/>
              <w:rPr>
                <w:rFonts w:eastAsia="Calibri"/>
                <w:sz w:val="24"/>
                <w:szCs w:val="24"/>
              </w:rPr>
            </w:pPr>
            <w:r w:rsidRPr="00A9558A">
              <w:rPr>
                <w:color w:val="000000"/>
                <w:sz w:val="24"/>
                <w:szCs w:val="24"/>
              </w:rPr>
              <w:t>6</w:t>
            </w:r>
          </w:p>
        </w:tc>
      </w:tr>
      <w:tr w:rsidR="00A9558A" w:rsidRPr="00A9558A" w14:paraId="26BABA61" w14:textId="77777777" w:rsidTr="00A9558A">
        <w:tc>
          <w:tcPr>
            <w:tcW w:w="7338" w:type="dxa"/>
            <w:tcBorders>
              <w:top w:val="single" w:sz="4" w:space="0" w:color="auto"/>
              <w:left w:val="single" w:sz="4" w:space="0" w:color="auto"/>
              <w:bottom w:val="single" w:sz="4" w:space="0" w:color="auto"/>
              <w:right w:val="single" w:sz="4" w:space="0" w:color="auto"/>
            </w:tcBorders>
          </w:tcPr>
          <w:p w14:paraId="4320DEB3" w14:textId="77777777" w:rsidR="00A9558A" w:rsidRPr="00A9558A" w:rsidRDefault="00A9558A" w:rsidP="00A9558A">
            <w:pPr>
              <w:spacing w:line="235" w:lineRule="auto"/>
              <w:rPr>
                <w:rFonts w:eastAsia="Calibri"/>
                <w:b/>
                <w:bCs/>
                <w:sz w:val="24"/>
                <w:szCs w:val="24"/>
              </w:rPr>
            </w:pPr>
            <w:r w:rsidRPr="00A9558A">
              <w:rPr>
                <w:rFonts w:eastAsia="Calibri"/>
                <w:b/>
                <w:bCs/>
                <w:sz w:val="24"/>
                <w:szCs w:val="24"/>
              </w:rPr>
              <w:t>Залік</w:t>
            </w:r>
          </w:p>
        </w:tc>
        <w:tc>
          <w:tcPr>
            <w:tcW w:w="708" w:type="dxa"/>
            <w:tcBorders>
              <w:top w:val="single" w:sz="4" w:space="0" w:color="auto"/>
              <w:left w:val="single" w:sz="4" w:space="0" w:color="auto"/>
              <w:bottom w:val="single" w:sz="4" w:space="0" w:color="auto"/>
              <w:right w:val="single" w:sz="4" w:space="0" w:color="auto"/>
            </w:tcBorders>
            <w:vAlign w:val="center"/>
          </w:tcPr>
          <w:p w14:paraId="5F0C5842" w14:textId="77777777" w:rsidR="00A9558A" w:rsidRPr="00A9558A" w:rsidRDefault="00A9558A" w:rsidP="00A9558A">
            <w:pPr>
              <w:spacing w:line="235" w:lineRule="auto"/>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7A2D701" w14:textId="77777777" w:rsidR="00A9558A" w:rsidRPr="00A9558A" w:rsidRDefault="00A9558A" w:rsidP="00A9558A">
            <w:pPr>
              <w:spacing w:line="235" w:lineRule="auto"/>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D1F4B4F" w14:textId="77777777" w:rsidR="00A9558A" w:rsidRPr="00A9558A" w:rsidRDefault="00A9558A" w:rsidP="00A9558A">
            <w:pPr>
              <w:keepNext/>
              <w:keepLines/>
              <w:spacing w:before="200" w:line="235" w:lineRule="auto"/>
              <w:jc w:val="center"/>
              <w:outlineLvl w:val="5"/>
              <w:rPr>
                <w:rFonts w:eastAsia="Calibri"/>
                <w:sz w:val="24"/>
                <w:szCs w:val="24"/>
              </w:rPr>
            </w:pPr>
            <w:r w:rsidRPr="00A9558A">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498D89B" w14:textId="77777777" w:rsidR="00A9558A" w:rsidRPr="00A9558A" w:rsidRDefault="00A9558A" w:rsidP="00A9558A">
            <w:pPr>
              <w:spacing w:line="235" w:lineRule="auto"/>
              <w:rPr>
                <w:rFonts w:eastAsia="Calibri"/>
                <w:sz w:val="24"/>
                <w:szCs w:val="24"/>
              </w:rPr>
            </w:pPr>
          </w:p>
        </w:tc>
      </w:tr>
      <w:tr w:rsidR="00A9558A" w:rsidRPr="00A9558A" w14:paraId="42AAB755" w14:textId="77777777" w:rsidTr="00A9558A">
        <w:tc>
          <w:tcPr>
            <w:tcW w:w="7338" w:type="dxa"/>
            <w:tcBorders>
              <w:top w:val="single" w:sz="4" w:space="0" w:color="auto"/>
              <w:left w:val="single" w:sz="4" w:space="0" w:color="auto"/>
              <w:bottom w:val="single" w:sz="4" w:space="0" w:color="auto"/>
              <w:right w:val="single" w:sz="4" w:space="0" w:color="auto"/>
            </w:tcBorders>
          </w:tcPr>
          <w:p w14:paraId="648CEFAE" w14:textId="77777777" w:rsidR="00A9558A" w:rsidRPr="00A9558A" w:rsidRDefault="00A9558A" w:rsidP="00A9558A">
            <w:pPr>
              <w:spacing w:line="235" w:lineRule="auto"/>
              <w:rPr>
                <w:rFonts w:eastAsia="Calibri"/>
                <w:b/>
                <w:bCs/>
                <w:sz w:val="24"/>
                <w:szCs w:val="24"/>
              </w:rPr>
            </w:pPr>
            <w:r w:rsidRPr="00A9558A">
              <w:rPr>
                <w:rFonts w:eastAsia="Calibri"/>
                <w:b/>
                <w:bCs/>
                <w:sz w:val="24"/>
                <w:szCs w:val="24"/>
              </w:rPr>
              <w:t xml:space="preserve">Всього годин </w:t>
            </w:r>
          </w:p>
        </w:tc>
        <w:tc>
          <w:tcPr>
            <w:tcW w:w="708" w:type="dxa"/>
            <w:tcBorders>
              <w:top w:val="single" w:sz="4" w:space="0" w:color="auto"/>
              <w:left w:val="single" w:sz="4" w:space="0" w:color="auto"/>
              <w:bottom w:val="single" w:sz="4" w:space="0" w:color="auto"/>
              <w:right w:val="single" w:sz="4" w:space="0" w:color="auto"/>
            </w:tcBorders>
            <w:vAlign w:val="center"/>
          </w:tcPr>
          <w:p w14:paraId="0DD3DB41"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150</w:t>
            </w:r>
          </w:p>
        </w:tc>
        <w:tc>
          <w:tcPr>
            <w:tcW w:w="567" w:type="dxa"/>
            <w:tcBorders>
              <w:top w:val="single" w:sz="4" w:space="0" w:color="auto"/>
              <w:left w:val="single" w:sz="4" w:space="0" w:color="auto"/>
              <w:bottom w:val="single" w:sz="4" w:space="0" w:color="auto"/>
              <w:right w:val="single" w:sz="4" w:space="0" w:color="auto"/>
            </w:tcBorders>
            <w:vAlign w:val="center"/>
          </w:tcPr>
          <w:p w14:paraId="138EF574"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14:paraId="6E6B1664"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14:paraId="1D46DD76" w14:textId="77777777" w:rsidR="00A9558A" w:rsidRPr="00A9558A" w:rsidRDefault="00A9558A" w:rsidP="00A9558A">
            <w:pPr>
              <w:spacing w:line="235" w:lineRule="auto"/>
              <w:jc w:val="center"/>
              <w:rPr>
                <w:rFonts w:eastAsia="Calibri"/>
                <w:b/>
                <w:sz w:val="24"/>
                <w:szCs w:val="24"/>
              </w:rPr>
            </w:pPr>
            <w:r w:rsidRPr="00A9558A">
              <w:rPr>
                <w:b/>
                <w:bCs/>
                <w:color w:val="000000"/>
                <w:sz w:val="24"/>
                <w:szCs w:val="24"/>
              </w:rPr>
              <w:t>88</w:t>
            </w:r>
          </w:p>
        </w:tc>
      </w:tr>
    </w:tbl>
    <w:p w14:paraId="2E7E11EA" w14:textId="7D281B46" w:rsidR="005034B7" w:rsidRPr="00C538EE" w:rsidRDefault="005034B7" w:rsidP="002A09FB">
      <w:pPr>
        <w:spacing w:line="240" w:lineRule="auto"/>
        <w:rPr>
          <w:rFonts w:asciiTheme="minorHAnsi" w:hAnsiTheme="minorHAnsi"/>
          <w:sz w:val="24"/>
          <w:szCs w:val="24"/>
        </w:rPr>
      </w:pPr>
    </w:p>
    <w:p w14:paraId="00E05A2C" w14:textId="77777777" w:rsidR="008B16FE" w:rsidRPr="00C538EE" w:rsidRDefault="008B16FE" w:rsidP="008B16FE">
      <w:pPr>
        <w:pStyle w:val="1"/>
      </w:pPr>
      <w:r w:rsidRPr="00C538EE">
        <w:t>Навчальні матеріали та ресурси</w:t>
      </w:r>
    </w:p>
    <w:p w14:paraId="4DC3C689" w14:textId="35BAE372" w:rsidR="001D4D00" w:rsidRPr="001D4D00" w:rsidRDefault="001D4D00" w:rsidP="001D4D00">
      <w:pPr>
        <w:ind w:firstLine="709"/>
        <w:jc w:val="both"/>
        <w:rPr>
          <w:rFonts w:asciiTheme="minorHAnsi" w:eastAsia="Calibri" w:hAnsiTheme="minorHAnsi"/>
          <w:bCs/>
          <w:sz w:val="24"/>
          <w:szCs w:val="24"/>
        </w:rPr>
      </w:pPr>
      <w:r>
        <w:rPr>
          <w:rFonts w:asciiTheme="minorHAnsi" w:eastAsia="Calibri" w:hAnsiTheme="minorHAnsi"/>
          <w:b/>
          <w:bCs/>
          <w:sz w:val="24"/>
          <w:szCs w:val="24"/>
        </w:rPr>
        <w:t>4</w:t>
      </w:r>
      <w:r w:rsidRPr="001D4D00">
        <w:rPr>
          <w:rFonts w:asciiTheme="minorHAnsi" w:eastAsia="Calibri" w:hAnsiTheme="minorHAnsi"/>
          <w:b/>
          <w:bCs/>
          <w:sz w:val="24"/>
          <w:szCs w:val="24"/>
        </w:rPr>
        <w:t>.1. Нормативно-правові акти України та міжнародних організацій</w:t>
      </w:r>
    </w:p>
    <w:p w14:paraId="6AA45DB1"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eastAsia="Calibri" w:hAnsiTheme="minorHAnsi"/>
          <w:sz w:val="24"/>
          <w:szCs w:val="24"/>
        </w:rPr>
        <w:t>Конституція України від 28 червня 1996 року</w:t>
      </w:r>
    </w:p>
    <w:p w14:paraId="3EAB4D08"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Закон України про судоустрій та статус суддів від 02.06.2016 № 1402-VIII, </w:t>
      </w:r>
      <w:hyperlink r:id="rId13" w:anchor="Text" w:history="1">
        <w:r w:rsidRPr="001D4D00">
          <w:rPr>
            <w:rStyle w:val="a5"/>
            <w:rFonts w:asciiTheme="minorHAnsi" w:hAnsiTheme="minorHAnsi"/>
            <w:sz w:val="24"/>
            <w:szCs w:val="24"/>
          </w:rPr>
          <w:t>https://zakon.rada.gov.ua/laws/show/1402-19#Text</w:t>
        </w:r>
      </w:hyperlink>
      <w:r w:rsidRPr="001D4D00">
        <w:rPr>
          <w:rFonts w:asciiTheme="minorHAnsi" w:hAnsiTheme="minorHAnsi"/>
          <w:sz w:val="24"/>
          <w:szCs w:val="24"/>
        </w:rPr>
        <w:t xml:space="preserve"> </w:t>
      </w:r>
    </w:p>
    <w:p w14:paraId="4CB6FDCD"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Закон України про прокуратуру від 14.10.2014 № 1697-VII, </w:t>
      </w:r>
      <w:hyperlink r:id="rId14" w:anchor="Text" w:history="1">
        <w:r w:rsidRPr="001D4D00">
          <w:rPr>
            <w:rStyle w:val="a5"/>
            <w:rFonts w:asciiTheme="minorHAnsi" w:hAnsiTheme="minorHAnsi"/>
            <w:sz w:val="24"/>
            <w:szCs w:val="24"/>
          </w:rPr>
          <w:t>https://zakon.rada.gov.ua/laws/show/1697-18#Text</w:t>
        </w:r>
      </w:hyperlink>
      <w:r w:rsidRPr="001D4D00">
        <w:rPr>
          <w:rFonts w:asciiTheme="minorHAnsi" w:hAnsiTheme="minorHAnsi"/>
          <w:sz w:val="24"/>
          <w:szCs w:val="24"/>
        </w:rPr>
        <w:t xml:space="preserve"> </w:t>
      </w:r>
    </w:p>
    <w:p w14:paraId="23338FC5" w14:textId="77777777" w:rsidR="001D4D00" w:rsidRPr="001D4D00" w:rsidRDefault="001D4D00" w:rsidP="001D4D00">
      <w:pPr>
        <w:pStyle w:val="a0"/>
        <w:numPr>
          <w:ilvl w:val="0"/>
          <w:numId w:val="34"/>
        </w:numPr>
        <w:spacing w:line="240" w:lineRule="auto"/>
        <w:jc w:val="both"/>
        <w:rPr>
          <w:rFonts w:asciiTheme="minorHAnsi" w:hAnsiTheme="minorHAnsi"/>
          <w:sz w:val="24"/>
          <w:szCs w:val="24"/>
        </w:rPr>
      </w:pPr>
      <w:r w:rsidRPr="001D4D00">
        <w:rPr>
          <w:rFonts w:asciiTheme="minorHAnsi" w:hAnsiTheme="minorHAnsi"/>
          <w:sz w:val="24"/>
          <w:szCs w:val="24"/>
        </w:rPr>
        <w:t xml:space="preserve">Кримінальний процесуальний кодекс України від 13.04.2012 № 4651-VI, </w:t>
      </w:r>
      <w:hyperlink r:id="rId15" w:anchor="Text" w:history="1">
        <w:r w:rsidRPr="001D4D00">
          <w:rPr>
            <w:rStyle w:val="a5"/>
            <w:rFonts w:asciiTheme="minorHAnsi" w:hAnsiTheme="minorHAnsi"/>
            <w:sz w:val="24"/>
            <w:szCs w:val="24"/>
          </w:rPr>
          <w:t>https://zakon.rada.gov.ua/laws/show/4651-17#Text</w:t>
        </w:r>
      </w:hyperlink>
      <w:r w:rsidRPr="001D4D00">
        <w:rPr>
          <w:rFonts w:asciiTheme="minorHAnsi" w:hAnsiTheme="minorHAnsi"/>
          <w:sz w:val="24"/>
          <w:szCs w:val="24"/>
        </w:rPr>
        <w:t xml:space="preserve"> </w:t>
      </w:r>
    </w:p>
    <w:p w14:paraId="0C1F3A6F"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Закон України про адвокатуру та адвокатську діяльність від 05.07.2012р. № 5076-VI, </w:t>
      </w:r>
      <w:hyperlink r:id="rId16" w:anchor="Text" w:history="1">
        <w:r w:rsidRPr="001D4D00">
          <w:rPr>
            <w:rStyle w:val="a5"/>
            <w:rFonts w:asciiTheme="minorHAnsi" w:hAnsiTheme="minorHAnsi"/>
            <w:sz w:val="24"/>
            <w:szCs w:val="24"/>
          </w:rPr>
          <w:t>https://zakon.rada.gov.ua/laws/show/5076-17#Text</w:t>
        </w:r>
      </w:hyperlink>
      <w:r w:rsidRPr="001D4D00">
        <w:rPr>
          <w:rFonts w:asciiTheme="minorHAnsi" w:hAnsiTheme="minorHAnsi"/>
          <w:sz w:val="24"/>
          <w:szCs w:val="24"/>
        </w:rPr>
        <w:t xml:space="preserve"> </w:t>
      </w:r>
    </w:p>
    <w:p w14:paraId="25115AD7"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Закон України Про нотаріат від 02.09.1993р., </w:t>
      </w:r>
      <w:r w:rsidRPr="001D4D00">
        <w:fldChar w:fldCharType="begin"/>
      </w:r>
      <w:r w:rsidRPr="001D4D00">
        <w:rPr>
          <w:rFonts w:asciiTheme="minorHAnsi" w:hAnsiTheme="minorHAnsi"/>
          <w:sz w:val="24"/>
          <w:szCs w:val="24"/>
        </w:rPr>
        <w:instrText xml:space="preserve"> HYPERLINK "https://zakon.rada.gov.ua/laws/show/3425-12" \l "Text" </w:instrText>
      </w:r>
      <w:r w:rsidRPr="001D4D00">
        <w:fldChar w:fldCharType="separate"/>
      </w:r>
      <w:r w:rsidRPr="001D4D00">
        <w:rPr>
          <w:rStyle w:val="a5"/>
          <w:rFonts w:asciiTheme="minorHAnsi" w:hAnsiTheme="minorHAnsi"/>
          <w:sz w:val="24"/>
          <w:szCs w:val="24"/>
        </w:rPr>
        <w:t>https://zakon.rada.gov.ua/laws/show/3425-12#Text</w:t>
      </w:r>
      <w:r w:rsidRPr="001D4D00">
        <w:rPr>
          <w:rStyle w:val="a5"/>
          <w:rFonts w:asciiTheme="minorHAnsi" w:hAnsiTheme="minorHAnsi"/>
          <w:sz w:val="24"/>
          <w:szCs w:val="24"/>
        </w:rPr>
        <w:fldChar w:fldCharType="end"/>
      </w:r>
      <w:r w:rsidRPr="001D4D00">
        <w:rPr>
          <w:rFonts w:asciiTheme="minorHAnsi" w:hAnsiTheme="minorHAnsi"/>
          <w:sz w:val="24"/>
          <w:szCs w:val="24"/>
        </w:rPr>
        <w:t xml:space="preserve"> </w:t>
      </w:r>
    </w:p>
    <w:p w14:paraId="25D6AB85"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eastAsia="Calibri" w:hAnsiTheme="minorHAnsi"/>
          <w:sz w:val="24"/>
          <w:szCs w:val="24"/>
        </w:rPr>
        <w:t xml:space="preserve">Кодекс України з процедур банкрутства, прийнятий Законом України від 18.10.2018р. № 2597-VIII, </w:t>
      </w:r>
      <w:hyperlink r:id="rId17" w:anchor="Text" w:history="1">
        <w:r w:rsidRPr="001D4D00">
          <w:rPr>
            <w:rStyle w:val="a5"/>
            <w:rFonts w:asciiTheme="minorHAnsi" w:eastAsia="Calibri" w:hAnsiTheme="minorHAnsi"/>
            <w:sz w:val="24"/>
            <w:szCs w:val="24"/>
          </w:rPr>
          <w:t>https://zakon.rada.gov.ua/laws/show/2597-19#Text</w:t>
        </w:r>
      </w:hyperlink>
      <w:r w:rsidRPr="001D4D00">
        <w:rPr>
          <w:rFonts w:asciiTheme="minorHAnsi" w:eastAsia="Calibri" w:hAnsiTheme="minorHAnsi"/>
          <w:sz w:val="24"/>
          <w:szCs w:val="24"/>
        </w:rPr>
        <w:t xml:space="preserve"> </w:t>
      </w:r>
    </w:p>
    <w:p w14:paraId="377ED6BF" w14:textId="77777777" w:rsidR="001D4D00" w:rsidRPr="001D4D00" w:rsidRDefault="001D4D00" w:rsidP="001D4D00">
      <w:pPr>
        <w:numPr>
          <w:ilvl w:val="0"/>
          <w:numId w:val="34"/>
        </w:numPr>
        <w:spacing w:line="240" w:lineRule="auto"/>
        <w:ind w:left="993" w:hanging="426"/>
        <w:jc w:val="both"/>
        <w:rPr>
          <w:rStyle w:val="a5"/>
          <w:rFonts w:asciiTheme="minorHAnsi" w:eastAsia="Calibri" w:hAnsiTheme="minorHAnsi"/>
          <w:sz w:val="24"/>
          <w:szCs w:val="24"/>
        </w:rPr>
      </w:pPr>
      <w:r w:rsidRPr="001D4D00">
        <w:rPr>
          <w:rFonts w:asciiTheme="minorHAnsi" w:hAnsiTheme="minorHAnsi"/>
          <w:sz w:val="24"/>
          <w:szCs w:val="24"/>
        </w:rPr>
        <w:t xml:space="preserve">Закон України Про державну службу від 10.12.2015 № 889-VIII, </w:t>
      </w:r>
      <w:hyperlink r:id="rId18" w:anchor="Text" w:history="1">
        <w:r w:rsidRPr="001D4D00">
          <w:rPr>
            <w:rStyle w:val="a5"/>
            <w:rFonts w:asciiTheme="minorHAnsi" w:hAnsiTheme="minorHAnsi"/>
            <w:sz w:val="24"/>
            <w:szCs w:val="24"/>
          </w:rPr>
          <w:t>https://zakon.rada.gov.ua/laws/show/889-19#Text</w:t>
        </w:r>
      </w:hyperlink>
    </w:p>
    <w:p w14:paraId="18013787" w14:textId="77777777" w:rsidR="001D4D00" w:rsidRPr="001D4D00" w:rsidRDefault="001D4D00" w:rsidP="001D4D00">
      <w:pPr>
        <w:pStyle w:val="a0"/>
        <w:numPr>
          <w:ilvl w:val="0"/>
          <w:numId w:val="34"/>
        </w:numPr>
        <w:spacing w:line="240" w:lineRule="auto"/>
        <w:jc w:val="both"/>
        <w:rPr>
          <w:rFonts w:asciiTheme="minorHAnsi" w:hAnsiTheme="minorHAnsi"/>
          <w:sz w:val="24"/>
          <w:szCs w:val="24"/>
        </w:rPr>
      </w:pPr>
      <w:r w:rsidRPr="001D4D00">
        <w:rPr>
          <w:rFonts w:asciiTheme="minorHAnsi" w:hAnsiTheme="minorHAnsi"/>
          <w:sz w:val="24"/>
          <w:szCs w:val="24"/>
        </w:rPr>
        <w:t xml:space="preserve">Загальне положення про юридичну службу міністерства, іншого органу виконавчої влади, державного підприємства, установи та організації, затверджене Постановою Кабінету Міністрів України від 26.11.2008р. № 1040, </w:t>
      </w:r>
      <w:hyperlink r:id="rId19" w:anchor="Text" w:history="1">
        <w:r w:rsidRPr="001D4D00">
          <w:rPr>
            <w:rStyle w:val="a5"/>
            <w:rFonts w:asciiTheme="minorHAnsi" w:hAnsiTheme="minorHAnsi"/>
            <w:sz w:val="24"/>
            <w:szCs w:val="24"/>
          </w:rPr>
          <w:t>https://zakon.rada.gov.ua/laws/show/1040-2008-%D0%BF#Text</w:t>
        </w:r>
      </w:hyperlink>
    </w:p>
    <w:p w14:paraId="01BBFD3B"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Кодекс суддівської етики, затверджений XI з'їздом суддів України 22.02.2013р., </w:t>
      </w:r>
      <w:r w:rsidRPr="001D4D00">
        <w:fldChar w:fldCharType="begin"/>
      </w:r>
      <w:r w:rsidRPr="001D4D00">
        <w:rPr>
          <w:rFonts w:asciiTheme="minorHAnsi" w:hAnsiTheme="minorHAnsi"/>
          <w:sz w:val="24"/>
          <w:szCs w:val="24"/>
        </w:rPr>
        <w:instrText xml:space="preserve"> HYPERLINK "https://zakon.rada.gov.ua/rada/show/n0001415-13" \l "Text" </w:instrText>
      </w:r>
      <w:r w:rsidRPr="001D4D00">
        <w:fldChar w:fldCharType="separate"/>
      </w:r>
      <w:r w:rsidRPr="001D4D00">
        <w:rPr>
          <w:rStyle w:val="a5"/>
          <w:rFonts w:asciiTheme="minorHAnsi" w:hAnsiTheme="minorHAnsi"/>
          <w:sz w:val="24"/>
          <w:szCs w:val="24"/>
        </w:rPr>
        <w:t>https://zakon.rada.gov.ua/rada/show/n0001415-13#Text</w:t>
      </w:r>
      <w:r w:rsidRPr="001D4D00">
        <w:rPr>
          <w:rStyle w:val="a5"/>
          <w:rFonts w:asciiTheme="minorHAnsi" w:hAnsiTheme="minorHAnsi"/>
          <w:sz w:val="24"/>
          <w:szCs w:val="24"/>
        </w:rPr>
        <w:fldChar w:fldCharType="end"/>
      </w:r>
    </w:p>
    <w:p w14:paraId="23EE62FA" w14:textId="77777777" w:rsidR="001D4D00" w:rsidRPr="001D4D00" w:rsidRDefault="001D4D00" w:rsidP="001D4D00">
      <w:pPr>
        <w:numPr>
          <w:ilvl w:val="0"/>
          <w:numId w:val="34"/>
        </w:numPr>
        <w:spacing w:line="240" w:lineRule="auto"/>
        <w:ind w:left="993" w:hanging="426"/>
        <w:jc w:val="both"/>
        <w:rPr>
          <w:rStyle w:val="a5"/>
          <w:rFonts w:asciiTheme="minorHAnsi" w:eastAsia="Calibri" w:hAnsiTheme="minorHAnsi"/>
          <w:sz w:val="24"/>
          <w:szCs w:val="24"/>
        </w:rPr>
      </w:pPr>
      <w:r w:rsidRPr="001D4D00">
        <w:rPr>
          <w:rFonts w:asciiTheme="minorHAnsi" w:hAnsiTheme="minorHAnsi"/>
          <w:sz w:val="24"/>
          <w:szCs w:val="24"/>
        </w:rPr>
        <w:t xml:space="preserve">Кодекс професійної етики та поведінки прокурорів, затверджений Всеукраїнською конференцією прокурорів 27.04.2017р., </w:t>
      </w:r>
      <w:r w:rsidRPr="001D4D00">
        <w:fldChar w:fldCharType="begin"/>
      </w:r>
      <w:r w:rsidRPr="001D4D00">
        <w:rPr>
          <w:rFonts w:asciiTheme="minorHAnsi" w:hAnsiTheme="minorHAnsi"/>
          <w:sz w:val="24"/>
          <w:szCs w:val="24"/>
        </w:rPr>
        <w:instrText xml:space="preserve"> HYPERLINK "https://zakon.rada.gov.ua/laws/show/n0001900-17" \l "Text" </w:instrText>
      </w:r>
      <w:r w:rsidRPr="001D4D00">
        <w:fldChar w:fldCharType="separate"/>
      </w:r>
      <w:r w:rsidRPr="001D4D00">
        <w:rPr>
          <w:rStyle w:val="a5"/>
          <w:rFonts w:asciiTheme="minorHAnsi" w:hAnsiTheme="minorHAnsi"/>
          <w:sz w:val="24"/>
          <w:szCs w:val="24"/>
        </w:rPr>
        <w:t>https://zakon.rada.gov.ua/laws/show/n0001900-17#Text</w:t>
      </w:r>
      <w:r w:rsidRPr="001D4D00">
        <w:rPr>
          <w:rStyle w:val="a5"/>
          <w:rFonts w:asciiTheme="minorHAnsi" w:hAnsiTheme="minorHAnsi"/>
          <w:sz w:val="24"/>
          <w:szCs w:val="24"/>
        </w:rPr>
        <w:fldChar w:fldCharType="end"/>
      </w:r>
    </w:p>
    <w:p w14:paraId="0B57E08D"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Керівні принципи, що стосуються ролі осіб, які здійснюють судове переслідування, прийняті в рамках ООН 07.09.1990р., </w:t>
      </w:r>
      <w:r w:rsidRPr="001D4D00">
        <w:rPr>
          <w:rFonts w:asciiTheme="minorHAnsi" w:hAnsiTheme="minorHAnsi"/>
          <w:sz w:val="24"/>
          <w:szCs w:val="24"/>
        </w:rPr>
        <w:fldChar w:fldCharType="begin"/>
      </w:r>
      <w:r w:rsidRPr="001D4D00">
        <w:rPr>
          <w:rFonts w:asciiTheme="minorHAnsi" w:hAnsiTheme="minorHAnsi"/>
          <w:sz w:val="24"/>
          <w:szCs w:val="24"/>
        </w:rPr>
        <w:instrText xml:space="preserve"> HYPERLINK "https://zakon.rada.gov.ua/laws/show/995_859#Text" </w:instrText>
      </w:r>
      <w:r w:rsidRPr="001D4D00">
        <w:rPr>
          <w:rFonts w:asciiTheme="minorHAnsi" w:hAnsiTheme="minorHAnsi"/>
          <w:sz w:val="24"/>
          <w:szCs w:val="24"/>
        </w:rPr>
        <w:fldChar w:fldCharType="separate"/>
      </w:r>
      <w:r w:rsidRPr="001D4D00">
        <w:rPr>
          <w:rStyle w:val="a5"/>
          <w:rFonts w:asciiTheme="minorHAnsi" w:hAnsiTheme="minorHAnsi"/>
          <w:sz w:val="24"/>
          <w:szCs w:val="24"/>
        </w:rPr>
        <w:t>https://zakon.rada.gov.ua/laws/show/995_859#Text</w:t>
      </w:r>
      <w:r w:rsidRPr="001D4D00">
        <w:rPr>
          <w:rFonts w:asciiTheme="minorHAnsi" w:hAnsiTheme="minorHAnsi"/>
          <w:sz w:val="24"/>
          <w:szCs w:val="24"/>
        </w:rPr>
        <w:fldChar w:fldCharType="end"/>
      </w:r>
    </w:p>
    <w:p w14:paraId="454E2F87" w14:textId="77777777" w:rsidR="001D4D00" w:rsidRPr="000B2E8A" w:rsidRDefault="001D4D00" w:rsidP="001D4D00">
      <w:pPr>
        <w:numPr>
          <w:ilvl w:val="0"/>
          <w:numId w:val="34"/>
        </w:numPr>
        <w:spacing w:line="240" w:lineRule="auto"/>
        <w:jc w:val="both"/>
        <w:rPr>
          <w:rStyle w:val="a5"/>
          <w:rFonts w:asciiTheme="minorHAnsi" w:eastAsia="Calibri" w:hAnsiTheme="minorHAnsi"/>
          <w:sz w:val="24"/>
          <w:szCs w:val="24"/>
          <w:lang w:val="ru-RU"/>
        </w:rPr>
      </w:pPr>
      <w:r w:rsidRPr="001D4D00">
        <w:rPr>
          <w:rFonts w:asciiTheme="minorHAnsi" w:hAnsiTheme="minorHAnsi"/>
          <w:sz w:val="24"/>
          <w:szCs w:val="24"/>
        </w:rPr>
        <w:t xml:space="preserve">Правила адвокатської етики, затверджені Звітно-виборним з'їздом адвокатів України  09.06.2017р., </w:t>
      </w:r>
      <w:r w:rsidRPr="001D4D00">
        <w:fldChar w:fldCharType="begin"/>
      </w:r>
      <w:r w:rsidRPr="001D4D00">
        <w:rPr>
          <w:rFonts w:asciiTheme="minorHAnsi" w:hAnsiTheme="minorHAnsi"/>
          <w:sz w:val="24"/>
          <w:szCs w:val="24"/>
        </w:rPr>
        <w:instrText xml:space="preserve"> HYPERLINK "https://zakon.rada.gov.ua/rada/show/n0001891-17" \l "Text" </w:instrText>
      </w:r>
      <w:r w:rsidRPr="001D4D00">
        <w:fldChar w:fldCharType="separate"/>
      </w:r>
      <w:r w:rsidRPr="001D4D00">
        <w:rPr>
          <w:rStyle w:val="a5"/>
          <w:rFonts w:asciiTheme="minorHAnsi" w:hAnsiTheme="minorHAnsi"/>
          <w:sz w:val="24"/>
          <w:szCs w:val="24"/>
        </w:rPr>
        <w:t>https://zakon.rada.gov.ua/rada/show/n0001891-17#Text</w:t>
      </w:r>
      <w:r w:rsidRPr="001D4D00">
        <w:rPr>
          <w:rStyle w:val="a5"/>
          <w:rFonts w:asciiTheme="minorHAnsi" w:hAnsiTheme="minorHAnsi"/>
          <w:sz w:val="24"/>
          <w:szCs w:val="24"/>
        </w:rPr>
        <w:fldChar w:fldCharType="end"/>
      </w:r>
    </w:p>
    <w:p w14:paraId="6382319F" w14:textId="77777777" w:rsidR="001D4D00" w:rsidRPr="000B2E8A" w:rsidRDefault="001D4D00" w:rsidP="001D4D00">
      <w:pPr>
        <w:numPr>
          <w:ilvl w:val="0"/>
          <w:numId w:val="34"/>
        </w:numPr>
        <w:spacing w:line="240" w:lineRule="auto"/>
        <w:jc w:val="both"/>
        <w:rPr>
          <w:rFonts w:asciiTheme="minorHAnsi" w:eastAsia="Calibri" w:hAnsiTheme="minorHAnsi"/>
          <w:sz w:val="24"/>
          <w:szCs w:val="24"/>
          <w:lang w:val="ru-RU"/>
        </w:rPr>
      </w:pPr>
      <w:r w:rsidRPr="000B2E8A">
        <w:rPr>
          <w:rFonts w:asciiTheme="minorHAnsi" w:eastAsia="Calibri" w:hAnsiTheme="minorHAnsi"/>
          <w:sz w:val="24"/>
          <w:szCs w:val="24"/>
          <w:lang w:val="ru-RU"/>
        </w:rPr>
        <w:t>Правил</w:t>
      </w:r>
      <w:r w:rsidRPr="001D4D00">
        <w:rPr>
          <w:rFonts w:asciiTheme="minorHAnsi" w:eastAsia="Calibri" w:hAnsiTheme="minorHAnsi"/>
          <w:sz w:val="24"/>
          <w:szCs w:val="24"/>
        </w:rPr>
        <w:t>а</w:t>
      </w:r>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етичної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поведінки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працівників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системи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надання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безоплатної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правової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допомоги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затверджені</w:t>
      </w:r>
      <w:proofErr w:type="spellEnd"/>
      <w:r w:rsidRPr="000B2E8A">
        <w:rPr>
          <w:rFonts w:asciiTheme="minorHAnsi" w:eastAsia="Calibri" w:hAnsiTheme="minorHAnsi"/>
          <w:sz w:val="24"/>
          <w:szCs w:val="24"/>
          <w:lang w:val="ru-RU"/>
        </w:rPr>
        <w:t xml:space="preserve"> Наказом </w:t>
      </w:r>
      <w:proofErr w:type="spellStart"/>
      <w:r w:rsidRPr="000B2E8A">
        <w:rPr>
          <w:rFonts w:asciiTheme="minorHAnsi" w:eastAsia="Calibri" w:hAnsiTheme="minorHAnsi"/>
          <w:sz w:val="24"/>
          <w:szCs w:val="24"/>
          <w:lang w:val="ru-RU"/>
        </w:rPr>
        <w:t>Координаційного</w:t>
      </w:r>
      <w:proofErr w:type="spellEnd"/>
      <w:r w:rsidRPr="000B2E8A">
        <w:rPr>
          <w:rFonts w:asciiTheme="minorHAnsi" w:eastAsia="Calibri" w:hAnsiTheme="minorHAnsi"/>
          <w:sz w:val="24"/>
          <w:szCs w:val="24"/>
          <w:lang w:val="ru-RU"/>
        </w:rPr>
        <w:t xml:space="preserve"> центру з </w:t>
      </w:r>
      <w:proofErr w:type="spellStart"/>
      <w:r w:rsidRPr="000B2E8A">
        <w:rPr>
          <w:rFonts w:asciiTheme="minorHAnsi" w:eastAsia="Calibri" w:hAnsiTheme="minorHAnsi"/>
          <w:sz w:val="24"/>
          <w:szCs w:val="24"/>
          <w:lang w:val="ru-RU"/>
        </w:rPr>
        <w:t>надання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правової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допомоги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Міністерства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юстиції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України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від</w:t>
      </w:r>
      <w:proofErr w:type="spellEnd"/>
      <w:r w:rsidRPr="000B2E8A">
        <w:rPr>
          <w:rFonts w:asciiTheme="minorHAnsi" w:eastAsia="Calibri" w:hAnsiTheme="minorHAnsi"/>
          <w:sz w:val="24"/>
          <w:szCs w:val="24"/>
          <w:lang w:val="ru-RU"/>
        </w:rPr>
        <w:t xml:space="preserve"> 29.03.2019р. № 40, </w:t>
      </w:r>
      <w:hyperlink r:id="rId20" w:anchor="Text" w:history="1">
        <w:r w:rsidRPr="001D4D00">
          <w:rPr>
            <w:rStyle w:val="a5"/>
            <w:rFonts w:asciiTheme="minorHAnsi" w:eastAsia="Calibri" w:hAnsiTheme="minorHAnsi"/>
            <w:sz w:val="24"/>
            <w:szCs w:val="24"/>
            <w:lang w:val="en-US"/>
          </w:rPr>
          <w:t>https</w:t>
        </w:r>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zakon</w:t>
        </w:r>
        <w:proofErr w:type="spellEnd"/>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rada</w:t>
        </w:r>
        <w:proofErr w:type="spellEnd"/>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gov</w:t>
        </w:r>
        <w:proofErr w:type="spellEnd"/>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ua</w:t>
        </w:r>
        <w:proofErr w:type="spellEnd"/>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rada</w:t>
        </w:r>
        <w:proofErr w:type="spellEnd"/>
        <w:r w:rsidRPr="000B2E8A">
          <w:rPr>
            <w:rStyle w:val="a5"/>
            <w:rFonts w:asciiTheme="minorHAnsi" w:eastAsia="Calibri" w:hAnsiTheme="minorHAnsi"/>
            <w:sz w:val="24"/>
            <w:szCs w:val="24"/>
            <w:lang w:val="ru-RU"/>
          </w:rPr>
          <w:t>/</w:t>
        </w:r>
        <w:r w:rsidRPr="001D4D00">
          <w:rPr>
            <w:rStyle w:val="a5"/>
            <w:rFonts w:asciiTheme="minorHAnsi" w:eastAsia="Calibri" w:hAnsiTheme="minorHAnsi"/>
            <w:sz w:val="24"/>
            <w:szCs w:val="24"/>
            <w:lang w:val="en-US"/>
          </w:rPr>
          <w:t>show</w:t>
        </w:r>
        <w:r w:rsidRPr="000B2E8A">
          <w:rPr>
            <w:rStyle w:val="a5"/>
            <w:rFonts w:asciiTheme="minorHAnsi" w:eastAsia="Calibri" w:hAnsiTheme="minorHAnsi"/>
            <w:sz w:val="24"/>
            <w:szCs w:val="24"/>
            <w:lang w:val="ru-RU"/>
          </w:rPr>
          <w:t>/</w:t>
        </w:r>
        <w:r w:rsidRPr="001D4D00">
          <w:rPr>
            <w:rStyle w:val="a5"/>
            <w:rFonts w:asciiTheme="minorHAnsi" w:eastAsia="Calibri" w:hAnsiTheme="minorHAnsi"/>
            <w:sz w:val="24"/>
            <w:szCs w:val="24"/>
            <w:lang w:val="en-US"/>
          </w:rPr>
          <w:t>v</w:t>
        </w:r>
        <w:r w:rsidRPr="000B2E8A">
          <w:rPr>
            <w:rStyle w:val="a5"/>
            <w:rFonts w:asciiTheme="minorHAnsi" w:eastAsia="Calibri" w:hAnsiTheme="minorHAnsi"/>
            <w:sz w:val="24"/>
            <w:szCs w:val="24"/>
            <w:lang w:val="ru-RU"/>
          </w:rPr>
          <w:t>0040419-19#</w:t>
        </w:r>
        <w:r w:rsidRPr="001D4D00">
          <w:rPr>
            <w:rStyle w:val="a5"/>
            <w:rFonts w:asciiTheme="minorHAnsi" w:eastAsia="Calibri" w:hAnsiTheme="minorHAnsi"/>
            <w:sz w:val="24"/>
            <w:szCs w:val="24"/>
            <w:lang w:val="en-US"/>
          </w:rPr>
          <w:t>Text</w:t>
        </w:r>
      </w:hyperlink>
      <w:r w:rsidRPr="000B2E8A">
        <w:rPr>
          <w:rFonts w:asciiTheme="minorHAnsi" w:eastAsia="Calibri" w:hAnsiTheme="minorHAnsi"/>
          <w:sz w:val="24"/>
          <w:szCs w:val="24"/>
          <w:lang w:val="ru-RU"/>
        </w:rPr>
        <w:t xml:space="preserve"> </w:t>
      </w:r>
    </w:p>
    <w:p w14:paraId="14B689F7" w14:textId="77777777" w:rsidR="001D4D00" w:rsidRPr="000B2E8A" w:rsidRDefault="001D4D00" w:rsidP="001D4D00">
      <w:pPr>
        <w:numPr>
          <w:ilvl w:val="0"/>
          <w:numId w:val="34"/>
        </w:numPr>
        <w:spacing w:line="240" w:lineRule="auto"/>
        <w:jc w:val="both"/>
        <w:rPr>
          <w:rFonts w:asciiTheme="minorHAnsi" w:eastAsia="Calibri" w:hAnsiTheme="minorHAnsi"/>
          <w:sz w:val="24"/>
          <w:szCs w:val="24"/>
          <w:lang w:val="ru-RU"/>
        </w:rPr>
      </w:pPr>
      <w:r w:rsidRPr="001D4D00">
        <w:rPr>
          <w:rFonts w:asciiTheme="minorHAnsi" w:eastAsia="Calibri" w:hAnsiTheme="minorHAnsi"/>
          <w:sz w:val="24"/>
          <w:szCs w:val="24"/>
        </w:rPr>
        <w:lastRenderedPageBreak/>
        <w:t>Рекомендації КМ Ради Європи №</w:t>
      </w:r>
      <w:r w:rsidRPr="001D4D00">
        <w:rPr>
          <w:rFonts w:asciiTheme="minorHAnsi" w:eastAsia="Calibri" w:hAnsiTheme="minorHAnsi"/>
          <w:sz w:val="24"/>
          <w:szCs w:val="24"/>
          <w:lang w:val="en-US"/>
        </w:rPr>
        <w:t>R</w:t>
      </w:r>
      <w:r w:rsidRPr="001D4D00">
        <w:rPr>
          <w:rFonts w:asciiTheme="minorHAnsi" w:eastAsia="Calibri" w:hAnsiTheme="minorHAnsi"/>
          <w:sz w:val="24"/>
          <w:szCs w:val="24"/>
        </w:rPr>
        <w:t>(</w:t>
      </w:r>
      <w:r w:rsidRPr="000B2E8A">
        <w:rPr>
          <w:rFonts w:asciiTheme="minorHAnsi" w:eastAsia="Calibri" w:hAnsiTheme="minorHAnsi"/>
          <w:sz w:val="24"/>
          <w:szCs w:val="24"/>
          <w:lang w:val="ru-RU"/>
        </w:rPr>
        <w:t>2000</w:t>
      </w:r>
      <w:r w:rsidRPr="001D4D00">
        <w:rPr>
          <w:rFonts w:asciiTheme="minorHAnsi" w:eastAsia="Calibri" w:hAnsiTheme="minorHAnsi"/>
          <w:sz w:val="24"/>
          <w:szCs w:val="24"/>
        </w:rPr>
        <w:t>)</w:t>
      </w:r>
      <w:r w:rsidRPr="000B2E8A">
        <w:rPr>
          <w:rFonts w:asciiTheme="minorHAnsi" w:eastAsia="Calibri" w:hAnsiTheme="minorHAnsi"/>
          <w:sz w:val="24"/>
          <w:szCs w:val="24"/>
          <w:lang w:val="ru-RU"/>
        </w:rPr>
        <w:t>21 “</w:t>
      </w:r>
      <w:r w:rsidRPr="001D4D00">
        <w:rPr>
          <w:rFonts w:asciiTheme="minorHAnsi" w:eastAsia="Calibri" w:hAnsiTheme="minorHAnsi"/>
          <w:sz w:val="24"/>
          <w:szCs w:val="24"/>
        </w:rPr>
        <w:t xml:space="preserve">Про свободу професійної діяльності адвокатів”, </w:t>
      </w:r>
      <w:hyperlink r:id="rId21" w:history="1">
        <w:r w:rsidRPr="001D4D00">
          <w:rPr>
            <w:rStyle w:val="a5"/>
            <w:rFonts w:asciiTheme="minorHAnsi" w:eastAsia="Calibri" w:hAnsiTheme="minorHAnsi"/>
            <w:sz w:val="24"/>
            <w:szCs w:val="24"/>
            <w:lang w:val="en-US"/>
          </w:rPr>
          <w:t>https</w:t>
        </w:r>
        <w:r w:rsidRPr="000B2E8A">
          <w:rPr>
            <w:rStyle w:val="a5"/>
            <w:rFonts w:asciiTheme="minorHAnsi" w:eastAsia="Calibri" w:hAnsiTheme="minorHAnsi"/>
            <w:sz w:val="24"/>
            <w:szCs w:val="24"/>
            <w:lang w:val="ru-RU"/>
          </w:rPr>
          <w:t>://</w:t>
        </w:r>
        <w:r w:rsidRPr="001D4D00">
          <w:rPr>
            <w:rStyle w:val="a5"/>
            <w:rFonts w:asciiTheme="minorHAnsi" w:eastAsia="Calibri" w:hAnsiTheme="minorHAnsi"/>
            <w:sz w:val="24"/>
            <w:szCs w:val="24"/>
            <w:lang w:val="en-US"/>
          </w:rPr>
          <w:t>supreme</w:t>
        </w:r>
        <w:r w:rsidRPr="000B2E8A">
          <w:rPr>
            <w:rStyle w:val="a5"/>
            <w:rFonts w:asciiTheme="minorHAnsi" w:eastAsia="Calibri" w:hAnsiTheme="minorHAnsi"/>
            <w:sz w:val="24"/>
            <w:szCs w:val="24"/>
            <w:lang w:val="ru-RU"/>
          </w:rPr>
          <w:t>.</w:t>
        </w:r>
        <w:r w:rsidRPr="001D4D00">
          <w:rPr>
            <w:rStyle w:val="a5"/>
            <w:rFonts w:asciiTheme="minorHAnsi" w:eastAsia="Calibri" w:hAnsiTheme="minorHAnsi"/>
            <w:sz w:val="24"/>
            <w:szCs w:val="24"/>
            <w:lang w:val="en-US"/>
          </w:rPr>
          <w:t>court</w:t>
        </w:r>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gov</w:t>
        </w:r>
        <w:proofErr w:type="spellEnd"/>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ua</w:t>
        </w:r>
        <w:proofErr w:type="spellEnd"/>
        <w:r w:rsidRPr="000B2E8A">
          <w:rPr>
            <w:rStyle w:val="a5"/>
            <w:rFonts w:asciiTheme="minorHAnsi" w:eastAsia="Calibri" w:hAnsiTheme="minorHAnsi"/>
            <w:sz w:val="24"/>
            <w:szCs w:val="24"/>
            <w:lang w:val="ru-RU"/>
          </w:rPr>
          <w:t>/</w:t>
        </w:r>
        <w:proofErr w:type="spellStart"/>
        <w:r w:rsidRPr="001D4D00">
          <w:rPr>
            <w:rStyle w:val="a5"/>
            <w:rFonts w:asciiTheme="minorHAnsi" w:eastAsia="Calibri" w:hAnsiTheme="minorHAnsi"/>
            <w:sz w:val="24"/>
            <w:szCs w:val="24"/>
            <w:lang w:val="en-US"/>
          </w:rPr>
          <w:t>userfiles</w:t>
        </w:r>
        <w:proofErr w:type="spellEnd"/>
        <w:r w:rsidRPr="000B2E8A">
          <w:rPr>
            <w:rStyle w:val="a5"/>
            <w:rFonts w:asciiTheme="minorHAnsi" w:eastAsia="Calibri" w:hAnsiTheme="minorHAnsi"/>
            <w:sz w:val="24"/>
            <w:szCs w:val="24"/>
            <w:lang w:val="ru-RU"/>
          </w:rPr>
          <w:t>/</w:t>
        </w:r>
        <w:r w:rsidRPr="001D4D00">
          <w:rPr>
            <w:rStyle w:val="a5"/>
            <w:rFonts w:asciiTheme="minorHAnsi" w:eastAsia="Calibri" w:hAnsiTheme="minorHAnsi"/>
            <w:sz w:val="24"/>
            <w:szCs w:val="24"/>
            <w:lang w:val="en-US"/>
          </w:rPr>
          <w:t>R</w:t>
        </w:r>
        <w:r w:rsidRPr="000B2E8A">
          <w:rPr>
            <w:rStyle w:val="a5"/>
            <w:rFonts w:asciiTheme="minorHAnsi" w:eastAsia="Calibri" w:hAnsiTheme="minorHAnsi"/>
            <w:sz w:val="24"/>
            <w:szCs w:val="24"/>
            <w:lang w:val="ru-RU"/>
          </w:rPr>
          <w:t>_2000_21_2000_10_25.</w:t>
        </w:r>
        <w:proofErr w:type="spellStart"/>
        <w:r w:rsidRPr="001D4D00">
          <w:rPr>
            <w:rStyle w:val="a5"/>
            <w:rFonts w:asciiTheme="minorHAnsi" w:eastAsia="Calibri" w:hAnsiTheme="minorHAnsi"/>
            <w:sz w:val="24"/>
            <w:szCs w:val="24"/>
            <w:lang w:val="en-US"/>
          </w:rPr>
          <w:t>pdf</w:t>
        </w:r>
        <w:proofErr w:type="spellEnd"/>
      </w:hyperlink>
      <w:r w:rsidRPr="001D4D00">
        <w:rPr>
          <w:rFonts w:asciiTheme="minorHAnsi" w:eastAsia="Calibri" w:hAnsiTheme="minorHAnsi"/>
          <w:sz w:val="24"/>
          <w:szCs w:val="24"/>
        </w:rPr>
        <w:t xml:space="preserve"> </w:t>
      </w:r>
    </w:p>
    <w:p w14:paraId="39D77D1B" w14:textId="77777777" w:rsidR="001D4D00" w:rsidRPr="000B2E8A" w:rsidRDefault="001D4D00" w:rsidP="001D4D00">
      <w:pPr>
        <w:numPr>
          <w:ilvl w:val="0"/>
          <w:numId w:val="34"/>
        </w:numPr>
        <w:spacing w:line="240" w:lineRule="auto"/>
        <w:jc w:val="both"/>
        <w:rPr>
          <w:rStyle w:val="a5"/>
          <w:rFonts w:asciiTheme="minorHAnsi" w:eastAsia="Calibri" w:hAnsiTheme="minorHAnsi"/>
          <w:sz w:val="24"/>
          <w:szCs w:val="24"/>
          <w:lang w:val="ru-RU"/>
        </w:rPr>
      </w:pPr>
      <w:r w:rsidRPr="001D4D00">
        <w:rPr>
          <w:rFonts w:asciiTheme="minorHAnsi" w:hAnsiTheme="minorHAnsi"/>
          <w:sz w:val="24"/>
          <w:szCs w:val="24"/>
        </w:rPr>
        <w:t xml:space="preserve">Кодекс поведінки європейських адвокатів, </w:t>
      </w:r>
      <w:hyperlink r:id="rId22" w:history="1">
        <w:r w:rsidRPr="001D4D00">
          <w:rPr>
            <w:rStyle w:val="a5"/>
            <w:rFonts w:asciiTheme="minorHAnsi" w:hAnsiTheme="minorHAnsi"/>
            <w:sz w:val="24"/>
            <w:szCs w:val="24"/>
          </w:rPr>
          <w:t>https://unba.org.ua/assets/uploads/legislations/inshi-dokumenty/kodeks_povedinky_yevropeyskykh_advokativ(ukr).pdf</w:t>
        </w:r>
      </w:hyperlink>
    </w:p>
    <w:p w14:paraId="1AE74D60"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Правила професійної етики нотаріусів, затверджені наказом Міністерства юстиції України від 04.10.2013 № 2104/5, </w:t>
      </w:r>
      <w:hyperlink r:id="rId23" w:anchor="Text" w:history="1">
        <w:r w:rsidRPr="001D4D00">
          <w:rPr>
            <w:rStyle w:val="a5"/>
            <w:rFonts w:asciiTheme="minorHAnsi" w:hAnsiTheme="minorHAnsi"/>
            <w:sz w:val="24"/>
            <w:szCs w:val="24"/>
          </w:rPr>
          <w:t>https://zakon.rada.gov.ua/laws/show/z1730-13#Text</w:t>
        </w:r>
      </w:hyperlink>
      <w:r w:rsidRPr="001D4D00">
        <w:rPr>
          <w:rFonts w:asciiTheme="minorHAnsi" w:hAnsiTheme="minorHAnsi"/>
          <w:sz w:val="24"/>
          <w:szCs w:val="24"/>
        </w:rPr>
        <w:t xml:space="preserve"> </w:t>
      </w:r>
    </w:p>
    <w:p w14:paraId="36902A2D"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Кодексом правил професійної етики нотаріусів, затверджений на черговому З’їзді нотаріусів України 20.04.2018, </w:t>
      </w:r>
      <w:hyperlink r:id="rId24" w:history="1">
        <w:r w:rsidRPr="001D4D00">
          <w:rPr>
            <w:rStyle w:val="a5"/>
            <w:rFonts w:asciiTheme="minorHAnsi" w:hAnsiTheme="minorHAnsi"/>
            <w:sz w:val="24"/>
            <w:szCs w:val="24"/>
          </w:rPr>
          <w:t>http://npu.ua/wp-content/uploads/2018/06/%D0%9A%D0%BE%D0%B4%D0%B5%D0%BA%D1%81-%D0%BF%D1%80%D0%BE%D1%84%D0%B5%D1%81%D1%96%D0%B9%D0%BD%D0%BE%D1%97-%D0%B5%D1%82%D0%B8%D0%BA%D0%B8-%D0%BD%D0%BE%D1%82%D0%B0%D1%80%D1%96%D1%83.pdf</w:t>
        </w:r>
      </w:hyperlink>
    </w:p>
    <w:p w14:paraId="53AED311"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Документу “Етика та правила організації нотаріату”, затверджений у 2013 році Міжнародним Союзом Нотаріату, </w:t>
      </w:r>
      <w:hyperlink r:id="rId25" w:history="1">
        <w:r w:rsidRPr="001D4D00">
          <w:rPr>
            <w:rStyle w:val="a5"/>
            <w:rFonts w:asciiTheme="minorHAnsi" w:hAnsiTheme="minorHAnsi"/>
            <w:sz w:val="24"/>
            <w:szCs w:val="24"/>
          </w:rPr>
          <w:t>http://npu.ua/wp-content/uploads/2018/03/%D0%9A%D0%BE%D0%B4%D0%B5%D0%BA%D1%81-%D0%B5%D1%82%D0%B8%D0%BA%D0%B8-%D0%9C%D0%A1%D0%9B%D0%9D-%D0%BD%D0%BE%D0%B2%D0%B0-%D1%80%D0%B5%D0%B4%D0%B0%D0%BA%D1%86%D1%96%D1%8F.pdf</w:t>
        </w:r>
      </w:hyperlink>
      <w:r w:rsidRPr="001D4D00">
        <w:rPr>
          <w:rFonts w:asciiTheme="minorHAnsi" w:hAnsiTheme="minorHAnsi"/>
          <w:sz w:val="24"/>
          <w:szCs w:val="24"/>
        </w:rPr>
        <w:t xml:space="preserve"> </w:t>
      </w:r>
    </w:p>
    <w:p w14:paraId="74E42164" w14:textId="77777777" w:rsidR="001D4D00" w:rsidRPr="001D4D00" w:rsidRDefault="001D4D00" w:rsidP="001D4D00">
      <w:pPr>
        <w:numPr>
          <w:ilvl w:val="0"/>
          <w:numId w:val="34"/>
        </w:numPr>
        <w:spacing w:line="240" w:lineRule="auto"/>
        <w:ind w:left="993" w:hanging="426"/>
        <w:jc w:val="both"/>
        <w:rPr>
          <w:rFonts w:asciiTheme="minorHAnsi" w:eastAsia="Calibri" w:hAnsiTheme="minorHAnsi"/>
          <w:sz w:val="24"/>
          <w:szCs w:val="24"/>
        </w:rPr>
      </w:pPr>
      <w:r w:rsidRPr="001D4D00">
        <w:rPr>
          <w:rFonts w:asciiTheme="minorHAnsi" w:hAnsiTheme="minorHAnsi"/>
          <w:sz w:val="24"/>
          <w:szCs w:val="24"/>
        </w:rPr>
        <w:t xml:space="preserve">Європейським кодексом нотаріальної етики, </w:t>
      </w:r>
      <w:hyperlink r:id="rId26" w:history="1">
        <w:r w:rsidRPr="001D4D00">
          <w:rPr>
            <w:rStyle w:val="a5"/>
            <w:rFonts w:asciiTheme="minorHAnsi" w:hAnsiTheme="minorHAnsi"/>
            <w:sz w:val="24"/>
            <w:szCs w:val="24"/>
          </w:rPr>
          <w:t>https://npu.ua/wp-content/uploads/2018/01/%D0%84%D0%B2%D1%80%D0%BE%D0%BF%D0%B5%D0%B9%D1%81%D1%8C%D0%BA%D0%B8%D0%B9-%D0%BA%D0%BE%D0%B4%D0%B5%D0%BA%D1%81-%D0%BD%D0%BE%D1%82%D0%B0%D1%80%D1%96%D0%B0%D0%BB%D1%8C%D0%BD%D0%BE%D1%97-%D0%B5%D1%82%D0%B8%D0%BA%D0%B8.pdf</w:t>
        </w:r>
      </w:hyperlink>
    </w:p>
    <w:p w14:paraId="6EE200F2" w14:textId="77777777" w:rsidR="001D4D00" w:rsidRPr="000B2E8A" w:rsidRDefault="001D4D00" w:rsidP="001D4D00">
      <w:pPr>
        <w:numPr>
          <w:ilvl w:val="0"/>
          <w:numId w:val="34"/>
        </w:numPr>
        <w:spacing w:line="240" w:lineRule="auto"/>
        <w:jc w:val="both"/>
        <w:rPr>
          <w:rFonts w:asciiTheme="minorHAnsi" w:eastAsia="Calibri" w:hAnsiTheme="minorHAnsi"/>
          <w:sz w:val="24"/>
          <w:szCs w:val="24"/>
          <w:lang w:val="ru-RU"/>
        </w:rPr>
      </w:pPr>
      <w:r w:rsidRPr="001D4D00">
        <w:rPr>
          <w:rFonts w:asciiTheme="minorHAnsi" w:hAnsiTheme="minorHAnsi"/>
          <w:sz w:val="24"/>
          <w:szCs w:val="24"/>
        </w:rPr>
        <w:t xml:space="preserve">Кодекс професійної етики приватних виконавців, ухвалений рішенням З’їзду приватних виконавців України №1 від 17.11.2017р., </w:t>
      </w:r>
      <w:r w:rsidRPr="001D4D00">
        <w:rPr>
          <w:rFonts w:asciiTheme="minorHAnsi" w:hAnsiTheme="minorHAnsi"/>
          <w:sz w:val="24"/>
          <w:szCs w:val="24"/>
        </w:rPr>
        <w:fldChar w:fldCharType="begin"/>
      </w:r>
      <w:r w:rsidRPr="001D4D00">
        <w:rPr>
          <w:rFonts w:asciiTheme="minorHAnsi" w:hAnsiTheme="minorHAnsi"/>
          <w:sz w:val="24"/>
          <w:szCs w:val="24"/>
        </w:rPr>
        <w:instrText xml:space="preserve"> HYPERLINK "http://www.ae.org.ua/wp-content/uploads/2016/12/%D0%9A%D0%BE%D0%B4%D0%B5%D0%BA%D1%81-%D0%BF%D1%80%D0%BE%D1%84%D0%B5%D1%81%D1%96%D0%B9%D0%BD%D0%BE%D1%97-%D0%B5%D1%82%D0%B8%D0%BA%D0%B8-%D0%BF%D1%80%D0%B8%D0%B2%D0%B0%D1%82%D0%BD%D0%B8%D1%85-%D0%B2%D0%B8%D0%BA%D0%BE%D0%BD%D0%B0%D0%B2%D1%86%D1%96%D0%B2.pdf" </w:instrText>
      </w:r>
      <w:r w:rsidRPr="001D4D00">
        <w:rPr>
          <w:rFonts w:asciiTheme="minorHAnsi" w:hAnsiTheme="minorHAnsi"/>
          <w:sz w:val="24"/>
          <w:szCs w:val="24"/>
        </w:rPr>
        <w:fldChar w:fldCharType="separate"/>
      </w:r>
      <w:r w:rsidRPr="001D4D00">
        <w:rPr>
          <w:rStyle w:val="a5"/>
          <w:rFonts w:asciiTheme="minorHAnsi" w:hAnsiTheme="minorHAnsi"/>
          <w:sz w:val="24"/>
          <w:szCs w:val="24"/>
        </w:rPr>
        <w:t>http://www.ae.org.ua/wp-content/uploads/2016/12/%D0%9A%D0%BE%D0%B4%D0%B5%D0%BA%D1%81-%D0%BF%D1%80%D0%BE%D1%84%D0%B5%D1%81%D1%96%D0%B9%D0%BD%D0%BE%D1%97-%D0%B5%D1%82%D0%B8%D0%BA%D0%B8-%D0%BF%D1%80%D0%B8%D0%B2%D0%B0%D1%82%D0%BD%D0%B8%D1%85-%D0%B2%D0%B8%D0%BA%D0%BE%D0%BD%D0%B0%D0%B2%D1%86%D1%96%D0%B2.pdf</w:t>
      </w:r>
      <w:r w:rsidRPr="001D4D00">
        <w:rPr>
          <w:rFonts w:asciiTheme="minorHAnsi" w:hAnsiTheme="minorHAnsi"/>
          <w:sz w:val="24"/>
          <w:szCs w:val="24"/>
        </w:rPr>
        <w:fldChar w:fldCharType="end"/>
      </w:r>
    </w:p>
    <w:p w14:paraId="6F4B3B6C" w14:textId="77777777" w:rsidR="001D4D00" w:rsidRPr="000B2E8A" w:rsidRDefault="001D4D00" w:rsidP="001D4D00">
      <w:pPr>
        <w:numPr>
          <w:ilvl w:val="0"/>
          <w:numId w:val="34"/>
        </w:numPr>
        <w:spacing w:line="240" w:lineRule="auto"/>
        <w:jc w:val="both"/>
        <w:rPr>
          <w:rFonts w:asciiTheme="minorHAnsi" w:eastAsia="Calibri" w:hAnsiTheme="minorHAnsi"/>
          <w:sz w:val="24"/>
          <w:szCs w:val="24"/>
          <w:lang w:val="ru-RU"/>
        </w:rPr>
      </w:pPr>
      <w:r w:rsidRPr="001D4D00">
        <w:rPr>
          <w:rFonts w:asciiTheme="minorHAnsi" w:hAnsiTheme="minorHAnsi"/>
          <w:sz w:val="24"/>
          <w:szCs w:val="24"/>
        </w:rPr>
        <w:t xml:space="preserve">Загальні правила етичної поведінки державних службовців та посадових осіб місцевого самоврядування, затверджені Наказом Національного агентства України з питань державної служби №158 від 05.08.2016 (зареєстровано в Міністерстві юстиції України 31.08.2016р. за № 1203/29333), </w:t>
      </w:r>
      <w:hyperlink r:id="rId27" w:anchor="Text" w:history="1">
        <w:r w:rsidRPr="001D4D00">
          <w:rPr>
            <w:rStyle w:val="a5"/>
            <w:rFonts w:asciiTheme="minorHAnsi" w:hAnsiTheme="minorHAnsi"/>
            <w:sz w:val="24"/>
            <w:szCs w:val="24"/>
          </w:rPr>
          <w:t>https://zakon.rada.gov.ua/laws/show/z1203-16#Text</w:t>
        </w:r>
      </w:hyperlink>
    </w:p>
    <w:p w14:paraId="39B4130F" w14:textId="77777777" w:rsidR="001D4D00" w:rsidRPr="001D4D00" w:rsidRDefault="001D4D00" w:rsidP="001D4D00">
      <w:pPr>
        <w:ind w:firstLine="709"/>
        <w:jc w:val="both"/>
        <w:rPr>
          <w:rFonts w:asciiTheme="minorHAnsi" w:eastAsia="Calibri" w:hAnsiTheme="minorHAnsi"/>
          <w:bCs/>
          <w:iCs/>
          <w:sz w:val="24"/>
          <w:szCs w:val="24"/>
        </w:rPr>
      </w:pPr>
    </w:p>
    <w:p w14:paraId="4C4BF26D" w14:textId="55FF0C68" w:rsidR="001D4D00" w:rsidRPr="001D4D00" w:rsidRDefault="001D4D00" w:rsidP="001D4D00">
      <w:pPr>
        <w:pStyle w:val="a0"/>
        <w:numPr>
          <w:ilvl w:val="1"/>
          <w:numId w:val="37"/>
        </w:numPr>
        <w:spacing w:line="240" w:lineRule="auto"/>
        <w:jc w:val="both"/>
        <w:rPr>
          <w:rFonts w:asciiTheme="minorHAnsi" w:eastAsia="Calibri" w:hAnsiTheme="minorHAnsi"/>
          <w:b/>
          <w:bCs/>
          <w:iCs/>
          <w:sz w:val="24"/>
          <w:szCs w:val="24"/>
        </w:rPr>
      </w:pPr>
      <w:r w:rsidRPr="001D4D00">
        <w:rPr>
          <w:rFonts w:asciiTheme="minorHAnsi" w:eastAsia="Calibri" w:hAnsiTheme="minorHAnsi"/>
          <w:b/>
          <w:bCs/>
          <w:iCs/>
          <w:sz w:val="24"/>
          <w:szCs w:val="24"/>
        </w:rPr>
        <w:t>Підручники</w:t>
      </w:r>
    </w:p>
    <w:p w14:paraId="18A0207C" w14:textId="77777777" w:rsidR="001D4D00" w:rsidRPr="000B2E8A" w:rsidRDefault="001D4D00" w:rsidP="001D4D00">
      <w:pPr>
        <w:pStyle w:val="a0"/>
        <w:numPr>
          <w:ilvl w:val="3"/>
          <w:numId w:val="27"/>
        </w:numPr>
        <w:spacing w:line="240" w:lineRule="auto"/>
        <w:ind w:left="360"/>
        <w:jc w:val="both"/>
        <w:rPr>
          <w:rFonts w:asciiTheme="minorHAnsi" w:eastAsia="Times New Roman" w:hAnsiTheme="minorHAnsi"/>
          <w:bCs/>
          <w:sz w:val="24"/>
          <w:szCs w:val="24"/>
          <w:lang w:val="ru-RU"/>
        </w:rPr>
      </w:pPr>
      <w:r w:rsidRPr="001D4D00">
        <w:rPr>
          <w:rFonts w:asciiTheme="minorHAnsi" w:eastAsiaTheme="minorEastAsia" w:hAnsiTheme="minorHAnsi"/>
          <w:bCs/>
          <w:sz w:val="24"/>
          <w:szCs w:val="24"/>
        </w:rPr>
        <w:t xml:space="preserve">Юридична деонтологія: підручник / С.П. Погребняк, О. О. </w:t>
      </w:r>
      <w:proofErr w:type="spellStart"/>
      <w:r w:rsidRPr="001D4D00">
        <w:rPr>
          <w:rFonts w:asciiTheme="minorHAnsi" w:eastAsiaTheme="minorEastAsia" w:hAnsiTheme="minorHAnsi"/>
          <w:bCs/>
          <w:sz w:val="24"/>
          <w:szCs w:val="24"/>
        </w:rPr>
        <w:t>Уваров</w:t>
      </w:r>
      <w:proofErr w:type="spellEnd"/>
      <w:r w:rsidRPr="001D4D00">
        <w:rPr>
          <w:rFonts w:asciiTheme="minorHAnsi" w:eastAsiaTheme="minorEastAsia" w:hAnsiTheme="minorHAnsi"/>
          <w:bCs/>
          <w:sz w:val="24"/>
          <w:szCs w:val="24"/>
        </w:rPr>
        <w:t xml:space="preserve">, Г.О.Христова; за </w:t>
      </w:r>
      <w:proofErr w:type="spellStart"/>
      <w:r w:rsidRPr="001D4D00">
        <w:rPr>
          <w:rFonts w:asciiTheme="minorHAnsi" w:eastAsiaTheme="minorEastAsia" w:hAnsiTheme="minorHAnsi"/>
          <w:bCs/>
          <w:sz w:val="24"/>
          <w:szCs w:val="24"/>
        </w:rPr>
        <w:t>заг</w:t>
      </w:r>
      <w:proofErr w:type="spellEnd"/>
      <w:r w:rsidRPr="001D4D00">
        <w:rPr>
          <w:rFonts w:asciiTheme="minorHAnsi" w:eastAsiaTheme="minorEastAsia" w:hAnsiTheme="minorHAnsi"/>
          <w:bCs/>
          <w:sz w:val="24"/>
          <w:szCs w:val="24"/>
        </w:rPr>
        <w:t xml:space="preserve">. ред. О.В. </w:t>
      </w:r>
      <w:proofErr w:type="spellStart"/>
      <w:r w:rsidRPr="001D4D00">
        <w:rPr>
          <w:rFonts w:asciiTheme="minorHAnsi" w:eastAsiaTheme="minorEastAsia" w:hAnsiTheme="minorHAnsi"/>
          <w:bCs/>
          <w:sz w:val="24"/>
          <w:szCs w:val="24"/>
        </w:rPr>
        <w:t>Петришина</w:t>
      </w:r>
      <w:proofErr w:type="spellEnd"/>
      <w:r w:rsidRPr="001D4D00">
        <w:rPr>
          <w:rFonts w:asciiTheme="minorHAnsi" w:eastAsiaTheme="minorEastAsia" w:hAnsiTheme="minorHAnsi"/>
          <w:bCs/>
          <w:sz w:val="24"/>
          <w:szCs w:val="24"/>
        </w:rPr>
        <w:t>. Харків: Право, 2014. 248 с. (</w:t>
      </w:r>
      <w:r w:rsidRPr="001D4D00">
        <w:rPr>
          <w:rFonts w:asciiTheme="minorHAnsi" w:eastAsia="Calibri" w:hAnsiTheme="minorHAnsi"/>
          <w:bCs/>
          <w:sz w:val="24"/>
          <w:szCs w:val="24"/>
        </w:rPr>
        <w:t>по тексту програми</w:t>
      </w:r>
      <w:r w:rsidRPr="001D4D00">
        <w:rPr>
          <w:rFonts w:asciiTheme="minorHAnsi" w:eastAsiaTheme="minorEastAsia" w:hAnsiTheme="minorHAnsi"/>
          <w:bCs/>
          <w:sz w:val="24"/>
          <w:szCs w:val="24"/>
          <w:lang w:val="mr-IN"/>
        </w:rPr>
        <w:t xml:space="preserve"> –</w:t>
      </w:r>
      <w:r w:rsidRPr="001D4D00">
        <w:rPr>
          <w:rFonts w:asciiTheme="minorHAnsi" w:eastAsiaTheme="minorEastAsia" w:hAnsiTheme="minorHAnsi"/>
          <w:bCs/>
          <w:sz w:val="24"/>
          <w:szCs w:val="24"/>
        </w:rPr>
        <w:t xml:space="preserve"> “</w:t>
      </w:r>
      <w:r w:rsidRPr="001D4D00">
        <w:rPr>
          <w:rFonts w:asciiTheme="minorHAnsi" w:eastAsiaTheme="minorEastAsia" w:hAnsiTheme="minorHAnsi"/>
          <w:b/>
          <w:bCs/>
          <w:sz w:val="24"/>
          <w:szCs w:val="24"/>
        </w:rPr>
        <w:t xml:space="preserve">Підручник </w:t>
      </w:r>
      <w:proofErr w:type="spellStart"/>
      <w:r w:rsidRPr="001D4D00">
        <w:rPr>
          <w:rFonts w:asciiTheme="minorHAnsi" w:eastAsiaTheme="minorEastAsia" w:hAnsiTheme="minorHAnsi"/>
          <w:b/>
          <w:bCs/>
          <w:sz w:val="24"/>
          <w:szCs w:val="24"/>
        </w:rPr>
        <w:t>Петришина</w:t>
      </w:r>
      <w:proofErr w:type="spellEnd"/>
      <w:r w:rsidRPr="001D4D00">
        <w:rPr>
          <w:rFonts w:asciiTheme="minorHAnsi" w:eastAsiaTheme="minorEastAsia" w:hAnsiTheme="minorHAnsi"/>
          <w:bCs/>
          <w:sz w:val="24"/>
          <w:szCs w:val="24"/>
        </w:rPr>
        <w:t>”)</w:t>
      </w:r>
    </w:p>
    <w:p w14:paraId="520AE334" w14:textId="77777777" w:rsidR="001D4D00" w:rsidRPr="001D4D00" w:rsidRDefault="001D4D00" w:rsidP="001D4D00">
      <w:pPr>
        <w:pStyle w:val="a0"/>
        <w:numPr>
          <w:ilvl w:val="3"/>
          <w:numId w:val="27"/>
        </w:numPr>
        <w:spacing w:line="240" w:lineRule="auto"/>
        <w:ind w:left="360"/>
        <w:jc w:val="both"/>
        <w:rPr>
          <w:rFonts w:asciiTheme="minorHAnsi" w:eastAsia="Calibri" w:hAnsiTheme="minorHAnsi"/>
          <w:bCs/>
          <w:sz w:val="24"/>
          <w:szCs w:val="24"/>
        </w:rPr>
      </w:pPr>
      <w:r w:rsidRPr="001D4D00">
        <w:rPr>
          <w:rFonts w:asciiTheme="minorHAnsi" w:eastAsia="Calibri" w:hAnsiTheme="minorHAnsi"/>
          <w:bCs/>
          <w:sz w:val="24"/>
          <w:szCs w:val="24"/>
        </w:rPr>
        <w:t xml:space="preserve">Юридична деонтологія: підручник / С.С. Сливка, Київ: </w:t>
      </w:r>
      <w:proofErr w:type="spellStart"/>
      <w:r w:rsidRPr="001D4D00">
        <w:rPr>
          <w:rFonts w:asciiTheme="minorHAnsi" w:eastAsia="Calibri" w:hAnsiTheme="minorHAnsi"/>
          <w:bCs/>
          <w:sz w:val="24"/>
          <w:szCs w:val="24"/>
        </w:rPr>
        <w:t>Атіка</w:t>
      </w:r>
      <w:proofErr w:type="spellEnd"/>
      <w:r w:rsidRPr="001D4D00">
        <w:rPr>
          <w:rFonts w:asciiTheme="minorHAnsi" w:eastAsia="Calibri" w:hAnsiTheme="minorHAnsi"/>
          <w:bCs/>
          <w:sz w:val="24"/>
          <w:szCs w:val="24"/>
        </w:rPr>
        <w:t xml:space="preserve">, 2013. 296 с. </w:t>
      </w:r>
    </w:p>
    <w:p w14:paraId="06BB178A" w14:textId="77777777" w:rsidR="001D4D00" w:rsidRPr="001D4D00" w:rsidRDefault="001D4D00" w:rsidP="001D4D00">
      <w:pPr>
        <w:pStyle w:val="a0"/>
        <w:numPr>
          <w:ilvl w:val="3"/>
          <w:numId w:val="27"/>
        </w:numPr>
        <w:spacing w:line="240" w:lineRule="auto"/>
        <w:ind w:left="360"/>
        <w:jc w:val="both"/>
        <w:rPr>
          <w:rFonts w:asciiTheme="minorHAnsi" w:eastAsia="Calibri" w:hAnsiTheme="minorHAnsi"/>
          <w:bCs/>
          <w:sz w:val="24"/>
          <w:szCs w:val="24"/>
        </w:rPr>
      </w:pPr>
      <w:r w:rsidRPr="001D4D00">
        <w:rPr>
          <w:rFonts w:asciiTheme="minorHAnsi" w:eastAsia="Calibri" w:hAnsiTheme="minorHAnsi"/>
          <w:bCs/>
          <w:sz w:val="24"/>
          <w:szCs w:val="24"/>
        </w:rPr>
        <w:t xml:space="preserve">Етика: </w:t>
      </w:r>
      <w:proofErr w:type="spellStart"/>
      <w:r w:rsidRPr="001D4D00">
        <w:rPr>
          <w:rFonts w:asciiTheme="minorHAnsi" w:eastAsia="Calibri" w:hAnsiTheme="minorHAnsi"/>
          <w:bCs/>
          <w:sz w:val="24"/>
          <w:szCs w:val="24"/>
        </w:rPr>
        <w:t>навч</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посіб</w:t>
      </w:r>
      <w:proofErr w:type="spellEnd"/>
      <w:r w:rsidRPr="001D4D00">
        <w:rPr>
          <w:rFonts w:asciiTheme="minorHAnsi" w:eastAsia="Calibri" w:hAnsiTheme="minorHAnsi"/>
          <w:bCs/>
          <w:sz w:val="24"/>
          <w:szCs w:val="24"/>
        </w:rPr>
        <w:t>. / В.О.Лозовий, М.І.</w:t>
      </w:r>
      <w:proofErr w:type="spellStart"/>
      <w:r w:rsidRPr="001D4D00">
        <w:rPr>
          <w:rFonts w:asciiTheme="minorHAnsi" w:eastAsia="Calibri" w:hAnsiTheme="minorHAnsi"/>
          <w:bCs/>
          <w:sz w:val="24"/>
          <w:szCs w:val="24"/>
        </w:rPr>
        <w:t>Панов</w:t>
      </w:r>
      <w:proofErr w:type="spellEnd"/>
      <w:r w:rsidRPr="001D4D00">
        <w:rPr>
          <w:rFonts w:asciiTheme="minorHAnsi" w:eastAsia="Calibri" w:hAnsiTheme="minorHAnsi"/>
          <w:bCs/>
          <w:sz w:val="24"/>
          <w:szCs w:val="24"/>
        </w:rPr>
        <w:t>, О.В.</w:t>
      </w:r>
      <w:proofErr w:type="spellStart"/>
      <w:r w:rsidRPr="001D4D00">
        <w:rPr>
          <w:rFonts w:asciiTheme="minorHAnsi" w:eastAsia="Calibri" w:hAnsiTheme="minorHAnsi"/>
          <w:bCs/>
          <w:sz w:val="24"/>
          <w:szCs w:val="24"/>
        </w:rPr>
        <w:t>Петришин</w:t>
      </w:r>
      <w:proofErr w:type="spellEnd"/>
      <w:r w:rsidRPr="001D4D00">
        <w:rPr>
          <w:rFonts w:asciiTheme="minorHAnsi" w:eastAsia="Calibri" w:hAnsiTheme="minorHAnsi"/>
          <w:bCs/>
          <w:sz w:val="24"/>
          <w:szCs w:val="24"/>
        </w:rPr>
        <w:t>, О.А.</w:t>
      </w:r>
      <w:proofErr w:type="spellStart"/>
      <w:r w:rsidRPr="001D4D00">
        <w:rPr>
          <w:rFonts w:asciiTheme="minorHAnsi" w:eastAsia="Calibri" w:hAnsiTheme="minorHAnsi"/>
          <w:bCs/>
          <w:sz w:val="24"/>
          <w:szCs w:val="24"/>
        </w:rPr>
        <w:t>Стасевська</w:t>
      </w:r>
      <w:proofErr w:type="spellEnd"/>
      <w:r w:rsidRPr="001D4D00">
        <w:rPr>
          <w:rFonts w:asciiTheme="minorHAnsi" w:eastAsia="Calibri" w:hAnsiTheme="minorHAnsi"/>
          <w:bCs/>
          <w:sz w:val="24"/>
          <w:szCs w:val="24"/>
        </w:rPr>
        <w:t xml:space="preserve"> та ін.; за ред. В.О.Лозового. Київ: </w:t>
      </w:r>
      <w:proofErr w:type="spellStart"/>
      <w:r w:rsidRPr="001D4D00">
        <w:rPr>
          <w:rFonts w:asciiTheme="minorHAnsi" w:eastAsia="Calibri" w:hAnsiTheme="minorHAnsi"/>
          <w:bCs/>
          <w:sz w:val="24"/>
          <w:szCs w:val="24"/>
        </w:rPr>
        <w:t>Юрінком</w:t>
      </w:r>
      <w:proofErr w:type="spellEnd"/>
      <w:r w:rsidRPr="001D4D00">
        <w:rPr>
          <w:rFonts w:asciiTheme="minorHAnsi" w:eastAsia="Calibri" w:hAnsiTheme="minorHAnsi"/>
          <w:bCs/>
          <w:sz w:val="24"/>
          <w:szCs w:val="24"/>
        </w:rPr>
        <w:t xml:space="preserve">, 2007. 224 с. </w:t>
      </w:r>
    </w:p>
    <w:p w14:paraId="5282ADD9" w14:textId="77777777" w:rsidR="001D4D00" w:rsidRPr="000B2E8A" w:rsidRDefault="001D4D00" w:rsidP="001D4D00">
      <w:pPr>
        <w:pStyle w:val="a0"/>
        <w:numPr>
          <w:ilvl w:val="3"/>
          <w:numId w:val="27"/>
        </w:numPr>
        <w:spacing w:line="240" w:lineRule="auto"/>
        <w:ind w:left="360"/>
        <w:jc w:val="both"/>
        <w:rPr>
          <w:rFonts w:asciiTheme="minorHAnsi" w:eastAsia="Calibri" w:hAnsiTheme="minorHAnsi"/>
          <w:bCs/>
          <w:sz w:val="24"/>
          <w:szCs w:val="24"/>
        </w:rPr>
      </w:pPr>
      <w:proofErr w:type="spellStart"/>
      <w:r w:rsidRPr="001D4D00">
        <w:rPr>
          <w:rFonts w:asciiTheme="minorHAnsi" w:eastAsia="Calibri" w:hAnsiTheme="minorHAnsi"/>
          <w:bCs/>
          <w:sz w:val="24"/>
          <w:szCs w:val="24"/>
        </w:rPr>
        <w:t>Охріменко</w:t>
      </w:r>
      <w:proofErr w:type="spellEnd"/>
      <w:r w:rsidRPr="001D4D00">
        <w:rPr>
          <w:rFonts w:asciiTheme="minorHAnsi" w:eastAsia="Calibri" w:hAnsiTheme="minorHAnsi"/>
          <w:bCs/>
          <w:sz w:val="24"/>
          <w:szCs w:val="24"/>
        </w:rPr>
        <w:t xml:space="preserve"> О.О., Іванова Т.В. Соціальна відповідальність. – </w:t>
      </w:r>
      <w:proofErr w:type="spellStart"/>
      <w:r w:rsidRPr="001D4D00">
        <w:rPr>
          <w:rFonts w:asciiTheme="minorHAnsi" w:eastAsia="Calibri" w:hAnsiTheme="minorHAnsi"/>
          <w:bCs/>
          <w:sz w:val="24"/>
          <w:szCs w:val="24"/>
        </w:rPr>
        <w:t>Навч</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посіб</w:t>
      </w:r>
      <w:proofErr w:type="spellEnd"/>
      <w:r w:rsidRPr="001D4D00">
        <w:rPr>
          <w:rFonts w:asciiTheme="minorHAnsi" w:eastAsia="Calibri" w:hAnsiTheme="minorHAnsi"/>
          <w:bCs/>
          <w:sz w:val="24"/>
          <w:szCs w:val="24"/>
        </w:rPr>
        <w:t>. – НТУУ «КПІ». – 2015. –180с.</w:t>
      </w:r>
    </w:p>
    <w:p w14:paraId="7A5437D1" w14:textId="77777777" w:rsidR="001D4D00" w:rsidRPr="001D4D00" w:rsidRDefault="001D4D00" w:rsidP="001D4D00">
      <w:pPr>
        <w:pStyle w:val="a0"/>
        <w:jc w:val="both"/>
        <w:rPr>
          <w:rFonts w:asciiTheme="minorHAnsi" w:eastAsia="Calibri" w:hAnsiTheme="minorHAnsi"/>
          <w:bCs/>
          <w:sz w:val="24"/>
          <w:szCs w:val="24"/>
        </w:rPr>
      </w:pPr>
      <w:r w:rsidRPr="001D4D00">
        <w:rPr>
          <w:rFonts w:asciiTheme="minorHAnsi" w:eastAsia="Calibri" w:hAnsiTheme="minorHAnsi"/>
          <w:bCs/>
          <w:sz w:val="24"/>
          <w:szCs w:val="24"/>
        </w:rPr>
        <w:t xml:space="preserve">5. </w:t>
      </w:r>
      <w:proofErr w:type="spellStart"/>
      <w:r w:rsidRPr="001D4D00">
        <w:rPr>
          <w:rFonts w:asciiTheme="minorHAnsi" w:eastAsia="Calibri" w:hAnsiTheme="minorHAnsi"/>
          <w:bCs/>
          <w:sz w:val="24"/>
          <w:szCs w:val="24"/>
        </w:rPr>
        <w:t>Аболіна</w:t>
      </w:r>
      <w:proofErr w:type="spellEnd"/>
      <w:r w:rsidRPr="001D4D00">
        <w:rPr>
          <w:rFonts w:asciiTheme="minorHAnsi" w:eastAsia="Calibri" w:hAnsiTheme="minorHAnsi"/>
          <w:bCs/>
          <w:sz w:val="24"/>
          <w:szCs w:val="24"/>
        </w:rPr>
        <w:t xml:space="preserve"> Т.Г., </w:t>
      </w:r>
      <w:proofErr w:type="spellStart"/>
      <w:r w:rsidRPr="001D4D00">
        <w:rPr>
          <w:rFonts w:asciiTheme="minorHAnsi" w:eastAsia="Calibri" w:hAnsiTheme="minorHAnsi"/>
          <w:bCs/>
          <w:sz w:val="24"/>
          <w:szCs w:val="24"/>
        </w:rPr>
        <w:t>Нападиста</w:t>
      </w:r>
      <w:proofErr w:type="spellEnd"/>
      <w:r w:rsidRPr="001D4D00">
        <w:rPr>
          <w:rFonts w:asciiTheme="minorHAnsi" w:eastAsia="Calibri" w:hAnsiTheme="minorHAnsi"/>
          <w:bCs/>
          <w:sz w:val="24"/>
          <w:szCs w:val="24"/>
        </w:rPr>
        <w:t xml:space="preserve"> В.Г., </w:t>
      </w:r>
      <w:proofErr w:type="spellStart"/>
      <w:r w:rsidRPr="001D4D00">
        <w:rPr>
          <w:rFonts w:asciiTheme="minorHAnsi" w:eastAsia="Calibri" w:hAnsiTheme="minorHAnsi"/>
          <w:bCs/>
          <w:sz w:val="24"/>
          <w:szCs w:val="24"/>
        </w:rPr>
        <w:t>Рихліцька</w:t>
      </w:r>
      <w:proofErr w:type="spellEnd"/>
      <w:r w:rsidRPr="001D4D00">
        <w:rPr>
          <w:rFonts w:asciiTheme="minorHAnsi" w:eastAsia="Calibri" w:hAnsiTheme="minorHAnsi"/>
          <w:bCs/>
          <w:sz w:val="24"/>
          <w:szCs w:val="24"/>
        </w:rPr>
        <w:t xml:space="preserve"> О.Д. Прикладна етика. – </w:t>
      </w:r>
      <w:proofErr w:type="spellStart"/>
      <w:r w:rsidRPr="001D4D00">
        <w:rPr>
          <w:rFonts w:asciiTheme="minorHAnsi" w:eastAsia="Calibri" w:hAnsiTheme="minorHAnsi"/>
          <w:bCs/>
          <w:sz w:val="24"/>
          <w:szCs w:val="24"/>
        </w:rPr>
        <w:t>Навч</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посіб</w:t>
      </w:r>
      <w:proofErr w:type="spellEnd"/>
      <w:r w:rsidRPr="001D4D00">
        <w:rPr>
          <w:rFonts w:asciiTheme="minorHAnsi" w:eastAsia="Calibri" w:hAnsiTheme="minorHAnsi"/>
          <w:bCs/>
          <w:sz w:val="24"/>
          <w:szCs w:val="24"/>
        </w:rPr>
        <w:t xml:space="preserve">./ за </w:t>
      </w:r>
      <w:proofErr w:type="spellStart"/>
      <w:r w:rsidRPr="001D4D00">
        <w:rPr>
          <w:rFonts w:asciiTheme="minorHAnsi" w:eastAsia="Calibri" w:hAnsiTheme="minorHAnsi"/>
          <w:bCs/>
          <w:sz w:val="24"/>
          <w:szCs w:val="24"/>
        </w:rPr>
        <w:t>наук.ред</w:t>
      </w:r>
      <w:proofErr w:type="spellEnd"/>
      <w:r w:rsidRPr="001D4D00">
        <w:rPr>
          <w:rFonts w:asciiTheme="minorHAnsi" w:eastAsia="Calibri" w:hAnsiTheme="minorHAnsi"/>
          <w:bCs/>
          <w:sz w:val="24"/>
          <w:szCs w:val="24"/>
        </w:rPr>
        <w:t xml:space="preserve">. Панченко В.І. –  </w:t>
      </w:r>
      <w:proofErr w:type="spellStart"/>
      <w:r w:rsidRPr="001D4D00">
        <w:rPr>
          <w:rFonts w:asciiTheme="minorHAnsi" w:eastAsia="Calibri" w:hAnsiTheme="minorHAnsi"/>
          <w:bCs/>
          <w:sz w:val="24"/>
          <w:szCs w:val="24"/>
        </w:rPr>
        <w:t>київ</w:t>
      </w:r>
      <w:proofErr w:type="spellEnd"/>
      <w:r w:rsidRPr="001D4D00">
        <w:rPr>
          <w:rFonts w:asciiTheme="minorHAnsi" w:eastAsia="Calibri" w:hAnsiTheme="minorHAnsi"/>
          <w:bCs/>
          <w:sz w:val="24"/>
          <w:szCs w:val="24"/>
        </w:rPr>
        <w:t>: “Центр учбової літератури”. – 2012. – 392с. (по тексту програми</w:t>
      </w:r>
      <w:r w:rsidRPr="001D4D00">
        <w:rPr>
          <w:rFonts w:asciiTheme="minorHAnsi" w:eastAsia="Calibri" w:hAnsiTheme="minorHAnsi"/>
          <w:bCs/>
          <w:sz w:val="24"/>
          <w:szCs w:val="24"/>
          <w:lang w:val="mr-IN"/>
        </w:rPr>
        <w:t xml:space="preserve"> –</w:t>
      </w:r>
      <w:r w:rsidRPr="001D4D00">
        <w:rPr>
          <w:rFonts w:asciiTheme="minorHAnsi" w:eastAsia="Calibri" w:hAnsiTheme="minorHAnsi"/>
          <w:bCs/>
          <w:sz w:val="24"/>
          <w:szCs w:val="24"/>
        </w:rPr>
        <w:t xml:space="preserve"> “</w:t>
      </w:r>
      <w:r w:rsidRPr="001D4D00">
        <w:rPr>
          <w:rFonts w:asciiTheme="minorHAnsi" w:eastAsia="Calibri" w:hAnsiTheme="minorHAnsi"/>
          <w:b/>
          <w:bCs/>
          <w:sz w:val="24"/>
          <w:szCs w:val="24"/>
        </w:rPr>
        <w:t>Підручник Панченко</w:t>
      </w:r>
      <w:r w:rsidRPr="001D4D00">
        <w:rPr>
          <w:rFonts w:asciiTheme="minorHAnsi" w:eastAsia="Calibri" w:hAnsiTheme="minorHAnsi"/>
          <w:bCs/>
          <w:sz w:val="24"/>
          <w:szCs w:val="24"/>
        </w:rPr>
        <w:t xml:space="preserve">”) </w:t>
      </w:r>
    </w:p>
    <w:p w14:paraId="0BEE52E7" w14:textId="77777777" w:rsidR="001D4D00" w:rsidRPr="001D4D00" w:rsidRDefault="001D4D00" w:rsidP="001D4D00">
      <w:pPr>
        <w:pStyle w:val="a0"/>
        <w:jc w:val="both"/>
        <w:rPr>
          <w:rFonts w:asciiTheme="minorHAnsi" w:eastAsia="Calibri" w:hAnsiTheme="minorHAnsi"/>
          <w:bCs/>
          <w:sz w:val="24"/>
          <w:szCs w:val="24"/>
        </w:rPr>
      </w:pPr>
      <w:r w:rsidRPr="001D4D00">
        <w:rPr>
          <w:rFonts w:asciiTheme="minorHAnsi" w:eastAsia="Calibri" w:hAnsiTheme="minorHAnsi"/>
          <w:bCs/>
          <w:sz w:val="24"/>
          <w:szCs w:val="24"/>
        </w:rPr>
        <w:t xml:space="preserve">6. Професійна етика юриста : навчально-методичний посібник (у схемах) / за наук. ред. проф. В. С. </w:t>
      </w:r>
      <w:proofErr w:type="spellStart"/>
      <w:r w:rsidRPr="001D4D00">
        <w:rPr>
          <w:rFonts w:asciiTheme="minorHAnsi" w:eastAsia="Calibri" w:hAnsiTheme="minorHAnsi"/>
          <w:bCs/>
          <w:sz w:val="24"/>
          <w:szCs w:val="24"/>
        </w:rPr>
        <w:t>Бліхара</w:t>
      </w:r>
      <w:proofErr w:type="spellEnd"/>
      <w:r w:rsidRPr="001D4D00">
        <w:rPr>
          <w:rFonts w:asciiTheme="minorHAnsi" w:eastAsia="Calibri" w:hAnsiTheme="minorHAnsi"/>
          <w:bCs/>
          <w:sz w:val="24"/>
          <w:szCs w:val="24"/>
        </w:rPr>
        <w:t>. Львів: ПП «Арал», 2018. 108 с.</w:t>
      </w:r>
    </w:p>
    <w:p w14:paraId="50EF12B4" w14:textId="77777777" w:rsidR="001D4D00" w:rsidRPr="001D4D00" w:rsidRDefault="001D4D00" w:rsidP="001D4D00">
      <w:pPr>
        <w:pStyle w:val="a0"/>
        <w:ind w:left="1389"/>
        <w:jc w:val="both"/>
        <w:rPr>
          <w:rFonts w:asciiTheme="minorHAnsi" w:eastAsia="Calibri" w:hAnsiTheme="minorHAnsi"/>
          <w:bCs/>
          <w:iCs/>
          <w:sz w:val="24"/>
          <w:szCs w:val="24"/>
        </w:rPr>
      </w:pPr>
    </w:p>
    <w:p w14:paraId="7EAD525D" w14:textId="42331D1A" w:rsidR="001D4D00" w:rsidRPr="001D4D00" w:rsidRDefault="001D4D00" w:rsidP="001D4D00">
      <w:pPr>
        <w:pStyle w:val="a0"/>
        <w:numPr>
          <w:ilvl w:val="1"/>
          <w:numId w:val="37"/>
        </w:numPr>
        <w:spacing w:line="240" w:lineRule="auto"/>
        <w:jc w:val="both"/>
        <w:rPr>
          <w:rFonts w:asciiTheme="minorHAnsi" w:eastAsia="Calibri" w:hAnsiTheme="minorHAnsi"/>
          <w:b/>
          <w:bCs/>
          <w:iCs/>
          <w:sz w:val="24"/>
          <w:szCs w:val="24"/>
        </w:rPr>
      </w:pPr>
      <w:r w:rsidRPr="001D4D00">
        <w:rPr>
          <w:rFonts w:asciiTheme="minorHAnsi" w:eastAsia="Calibri" w:hAnsiTheme="minorHAnsi"/>
          <w:b/>
          <w:bCs/>
          <w:iCs/>
          <w:sz w:val="24"/>
          <w:szCs w:val="24"/>
        </w:rPr>
        <w:lastRenderedPageBreak/>
        <w:t>Україномовні інформаційні ресурси для навчання</w:t>
      </w:r>
    </w:p>
    <w:p w14:paraId="5A3DA4DB" w14:textId="77777777" w:rsidR="001D4D00" w:rsidRPr="001D4D00" w:rsidRDefault="001D4D00" w:rsidP="001D4D00">
      <w:pPr>
        <w:rPr>
          <w:rFonts w:asciiTheme="minorHAnsi" w:eastAsia="Calibri" w:hAnsiTheme="minorHAnsi"/>
          <w:bCs/>
          <w:color w:val="0000FF"/>
          <w:sz w:val="24"/>
          <w:szCs w:val="24"/>
          <w:u w:val="single"/>
        </w:rPr>
      </w:pPr>
      <w:r w:rsidRPr="001D4D00">
        <w:rPr>
          <w:rFonts w:asciiTheme="minorHAnsi" w:eastAsia="Calibri" w:hAnsiTheme="minorHAnsi"/>
          <w:bCs/>
          <w:sz w:val="24"/>
          <w:szCs w:val="24"/>
        </w:rPr>
        <w:t xml:space="preserve">1. Офіційний </w:t>
      </w:r>
      <w:proofErr w:type="spellStart"/>
      <w:r w:rsidRPr="001D4D00">
        <w:rPr>
          <w:rFonts w:asciiTheme="minorHAnsi" w:eastAsia="Calibri" w:hAnsiTheme="minorHAnsi"/>
          <w:bCs/>
          <w:sz w:val="24"/>
          <w:szCs w:val="24"/>
        </w:rPr>
        <w:t>веб-портал</w:t>
      </w:r>
      <w:proofErr w:type="spellEnd"/>
      <w:r w:rsidRPr="001D4D00">
        <w:rPr>
          <w:rFonts w:asciiTheme="minorHAnsi" w:eastAsia="Calibri" w:hAnsiTheme="minorHAnsi"/>
          <w:bCs/>
          <w:sz w:val="24"/>
          <w:szCs w:val="24"/>
        </w:rPr>
        <w:t xml:space="preserve"> Верховної Ради України </w:t>
      </w:r>
      <w:hyperlink r:id="rId28" w:history="1">
        <w:r w:rsidRPr="001D4D00">
          <w:rPr>
            <w:rFonts w:asciiTheme="minorHAnsi" w:eastAsia="Calibri" w:hAnsiTheme="minorHAnsi"/>
            <w:bCs/>
            <w:color w:val="0000FF"/>
            <w:sz w:val="24"/>
            <w:szCs w:val="24"/>
            <w:u w:val="single"/>
          </w:rPr>
          <w:t>http://rada.gov.ua/</w:t>
        </w:r>
      </w:hyperlink>
    </w:p>
    <w:p w14:paraId="09EA5521" w14:textId="77777777" w:rsidR="001D4D00" w:rsidRPr="001D4D00" w:rsidRDefault="001D4D00" w:rsidP="001D4D00">
      <w:pPr>
        <w:rPr>
          <w:rFonts w:asciiTheme="minorHAnsi" w:eastAsia="Calibri" w:hAnsiTheme="minorHAnsi"/>
          <w:bCs/>
          <w:sz w:val="24"/>
          <w:szCs w:val="24"/>
        </w:rPr>
      </w:pPr>
      <w:r w:rsidRPr="001D4D00">
        <w:rPr>
          <w:rFonts w:asciiTheme="minorHAnsi" w:eastAsia="Calibri" w:hAnsiTheme="minorHAnsi"/>
          <w:bCs/>
          <w:sz w:val="24"/>
          <w:szCs w:val="24"/>
        </w:rPr>
        <w:t xml:space="preserve">2. Мультимедійний підручник "Юридична деонтологія": </w:t>
      </w:r>
      <w:hyperlink r:id="rId29" w:history="1">
        <w:r w:rsidRPr="001D4D00">
          <w:rPr>
            <w:rStyle w:val="a5"/>
            <w:rFonts w:asciiTheme="minorHAnsi" w:eastAsia="Calibri" w:hAnsiTheme="minorHAnsi"/>
            <w:bCs/>
            <w:sz w:val="24"/>
            <w:szCs w:val="24"/>
          </w:rPr>
          <w:t>https://arm.naiau.kiev.ua/books/JD_book/</w:t>
        </w:r>
      </w:hyperlink>
      <w:r w:rsidRPr="001D4D00">
        <w:rPr>
          <w:rFonts w:asciiTheme="minorHAnsi" w:eastAsia="Calibri" w:hAnsiTheme="minorHAnsi"/>
          <w:bCs/>
          <w:sz w:val="24"/>
          <w:szCs w:val="24"/>
        </w:rPr>
        <w:t xml:space="preserve"> </w:t>
      </w:r>
    </w:p>
    <w:p w14:paraId="7DD09838" w14:textId="77777777" w:rsidR="001D4D00" w:rsidRPr="001D4D00" w:rsidRDefault="001D4D00" w:rsidP="001D4D00">
      <w:pPr>
        <w:rPr>
          <w:rFonts w:asciiTheme="minorHAnsi" w:eastAsiaTheme="minorEastAsia" w:hAnsiTheme="minorHAnsi"/>
          <w:bCs/>
          <w:sz w:val="24"/>
          <w:szCs w:val="24"/>
        </w:rPr>
      </w:pPr>
      <w:r w:rsidRPr="001D4D00">
        <w:rPr>
          <w:rFonts w:asciiTheme="minorHAnsi" w:eastAsia="Calibri" w:hAnsiTheme="minorHAnsi"/>
          <w:bCs/>
          <w:sz w:val="24"/>
          <w:szCs w:val="24"/>
        </w:rPr>
        <w:t xml:space="preserve">3. </w:t>
      </w:r>
      <w:r w:rsidRPr="001D4D00">
        <w:rPr>
          <w:rFonts w:asciiTheme="minorHAnsi" w:eastAsiaTheme="minorEastAsia" w:hAnsiTheme="minorHAnsi"/>
          <w:bCs/>
          <w:sz w:val="24"/>
          <w:szCs w:val="24"/>
        </w:rPr>
        <w:t xml:space="preserve">Відео-урок Міністерства Юстиції України “Загальна декларація Прав Людини” </w:t>
      </w:r>
      <w:hyperlink r:id="rId30" w:history="1">
        <w:r w:rsidRPr="001D4D00">
          <w:rPr>
            <w:rStyle w:val="a5"/>
            <w:rFonts w:asciiTheme="minorHAnsi" w:eastAsiaTheme="minorEastAsia" w:hAnsiTheme="minorHAnsi"/>
            <w:bCs/>
            <w:sz w:val="24"/>
            <w:szCs w:val="24"/>
            <w:lang w:val="en-US"/>
          </w:rPr>
          <w:t>https</w:t>
        </w:r>
        <w:r w:rsidRPr="000B2E8A">
          <w:rPr>
            <w:rStyle w:val="a5"/>
            <w:rFonts w:asciiTheme="minorHAnsi" w:eastAsiaTheme="minorEastAsia" w:hAnsiTheme="minorHAnsi"/>
            <w:bCs/>
            <w:sz w:val="24"/>
            <w:szCs w:val="24"/>
            <w:lang w:val="ru-RU"/>
          </w:rPr>
          <w:t>://</w:t>
        </w:r>
        <w:r w:rsidRPr="001D4D00">
          <w:rPr>
            <w:rStyle w:val="a5"/>
            <w:rFonts w:asciiTheme="minorHAnsi" w:eastAsiaTheme="minorEastAsia" w:hAnsiTheme="minorHAnsi"/>
            <w:bCs/>
            <w:sz w:val="24"/>
            <w:szCs w:val="24"/>
            <w:lang w:val="en-US"/>
          </w:rPr>
          <w:t>www</w:t>
        </w:r>
        <w:r w:rsidRPr="000B2E8A">
          <w:rPr>
            <w:rStyle w:val="a5"/>
            <w:rFonts w:asciiTheme="minorHAnsi" w:eastAsiaTheme="minorEastAsia" w:hAnsiTheme="minorHAnsi"/>
            <w:bCs/>
            <w:sz w:val="24"/>
            <w:szCs w:val="24"/>
            <w:lang w:val="ru-RU"/>
          </w:rPr>
          <w:t>.</w:t>
        </w:r>
        <w:r w:rsidRPr="001D4D00">
          <w:rPr>
            <w:rStyle w:val="a5"/>
            <w:rFonts w:asciiTheme="minorHAnsi" w:eastAsiaTheme="minorEastAsia" w:hAnsiTheme="minorHAnsi"/>
            <w:bCs/>
            <w:sz w:val="24"/>
            <w:szCs w:val="24"/>
            <w:lang w:val="en-US"/>
          </w:rPr>
          <w:t>youtube</w:t>
        </w:r>
        <w:r w:rsidRPr="000B2E8A">
          <w:rPr>
            <w:rStyle w:val="a5"/>
            <w:rFonts w:asciiTheme="minorHAnsi" w:eastAsiaTheme="minorEastAsia" w:hAnsiTheme="minorHAnsi"/>
            <w:bCs/>
            <w:sz w:val="24"/>
            <w:szCs w:val="24"/>
            <w:lang w:val="ru-RU"/>
          </w:rPr>
          <w:t>.</w:t>
        </w:r>
        <w:r w:rsidRPr="001D4D00">
          <w:rPr>
            <w:rStyle w:val="a5"/>
            <w:rFonts w:asciiTheme="minorHAnsi" w:eastAsiaTheme="minorEastAsia" w:hAnsiTheme="minorHAnsi"/>
            <w:bCs/>
            <w:sz w:val="24"/>
            <w:szCs w:val="24"/>
            <w:lang w:val="en-US"/>
          </w:rPr>
          <w:t>com</w:t>
        </w:r>
        <w:r w:rsidRPr="000B2E8A">
          <w:rPr>
            <w:rStyle w:val="a5"/>
            <w:rFonts w:asciiTheme="minorHAnsi" w:eastAsiaTheme="minorEastAsia" w:hAnsiTheme="minorHAnsi"/>
            <w:bCs/>
            <w:sz w:val="24"/>
            <w:szCs w:val="24"/>
            <w:lang w:val="ru-RU"/>
          </w:rPr>
          <w:t>/</w:t>
        </w:r>
        <w:r w:rsidRPr="001D4D00">
          <w:rPr>
            <w:rStyle w:val="a5"/>
            <w:rFonts w:asciiTheme="minorHAnsi" w:eastAsiaTheme="minorEastAsia" w:hAnsiTheme="minorHAnsi"/>
            <w:bCs/>
            <w:sz w:val="24"/>
            <w:szCs w:val="24"/>
            <w:lang w:val="en-US"/>
          </w:rPr>
          <w:t>watch</w:t>
        </w:r>
        <w:r w:rsidRPr="000B2E8A">
          <w:rPr>
            <w:rStyle w:val="a5"/>
            <w:rFonts w:asciiTheme="minorHAnsi" w:eastAsiaTheme="minorEastAsia" w:hAnsiTheme="minorHAnsi"/>
            <w:bCs/>
            <w:sz w:val="24"/>
            <w:szCs w:val="24"/>
            <w:lang w:val="ru-RU"/>
          </w:rPr>
          <w:t>?</w:t>
        </w:r>
        <w:r w:rsidRPr="001D4D00">
          <w:rPr>
            <w:rStyle w:val="a5"/>
            <w:rFonts w:asciiTheme="minorHAnsi" w:eastAsiaTheme="minorEastAsia" w:hAnsiTheme="minorHAnsi"/>
            <w:bCs/>
            <w:sz w:val="24"/>
            <w:szCs w:val="24"/>
            <w:lang w:val="en-US"/>
          </w:rPr>
          <w:t>v</w:t>
        </w:r>
        <w:r w:rsidRPr="000B2E8A">
          <w:rPr>
            <w:rStyle w:val="a5"/>
            <w:rFonts w:asciiTheme="minorHAnsi" w:eastAsiaTheme="minorEastAsia" w:hAnsiTheme="minorHAnsi"/>
            <w:bCs/>
            <w:sz w:val="24"/>
            <w:szCs w:val="24"/>
            <w:lang w:val="ru-RU"/>
          </w:rPr>
          <w:t>=</w:t>
        </w:r>
      </w:hyperlink>
      <w:hyperlink r:id="rId31" w:history="1">
        <w:r w:rsidRPr="000B2E8A">
          <w:rPr>
            <w:rStyle w:val="a5"/>
            <w:rFonts w:asciiTheme="minorHAnsi" w:eastAsiaTheme="minorEastAsia" w:hAnsiTheme="minorHAnsi"/>
            <w:bCs/>
            <w:sz w:val="24"/>
            <w:szCs w:val="24"/>
            <w:lang w:val="ru-RU"/>
          </w:rPr>
          <w:t>8</w:t>
        </w:r>
        <w:r w:rsidRPr="001D4D00">
          <w:rPr>
            <w:rStyle w:val="a5"/>
            <w:rFonts w:asciiTheme="minorHAnsi" w:eastAsiaTheme="minorEastAsia" w:hAnsiTheme="minorHAnsi"/>
            <w:bCs/>
            <w:sz w:val="24"/>
            <w:szCs w:val="24"/>
            <w:lang w:val="en-US"/>
          </w:rPr>
          <w:t>qEscUGOcyw</w:t>
        </w:r>
      </w:hyperlink>
      <w:r w:rsidRPr="001D4D00">
        <w:rPr>
          <w:rFonts w:asciiTheme="minorHAnsi" w:eastAsiaTheme="minorEastAsia" w:hAnsiTheme="minorHAnsi"/>
          <w:bCs/>
          <w:sz w:val="24"/>
          <w:szCs w:val="24"/>
        </w:rPr>
        <w:t xml:space="preserve"> </w:t>
      </w:r>
    </w:p>
    <w:p w14:paraId="466C9641" w14:textId="77777777" w:rsidR="001D4D00" w:rsidRPr="001D4D00" w:rsidRDefault="001D4D00" w:rsidP="001D4D00">
      <w:pPr>
        <w:rPr>
          <w:rStyle w:val="style-scope"/>
          <w:rFonts w:asciiTheme="minorHAnsi" w:eastAsiaTheme="minorEastAsia" w:hAnsiTheme="minorHAnsi"/>
          <w:bCs/>
          <w:sz w:val="24"/>
          <w:szCs w:val="24"/>
        </w:rPr>
      </w:pPr>
      <w:r w:rsidRPr="001D4D00">
        <w:rPr>
          <w:rFonts w:asciiTheme="minorHAnsi" w:eastAsiaTheme="minorEastAsia" w:hAnsiTheme="minorHAnsi"/>
          <w:bCs/>
          <w:sz w:val="24"/>
          <w:szCs w:val="24"/>
        </w:rPr>
        <w:t xml:space="preserve">4. Курс «Права людини в освітньому просторі» інформаційного ресурсу </w:t>
      </w:r>
      <w:proofErr w:type="spellStart"/>
      <w:r w:rsidRPr="001D4D00">
        <w:rPr>
          <w:rFonts w:asciiTheme="minorHAnsi" w:eastAsiaTheme="minorEastAsia" w:hAnsiTheme="minorHAnsi"/>
          <w:bCs/>
          <w:sz w:val="24"/>
          <w:szCs w:val="24"/>
        </w:rPr>
        <w:t>EdEra</w:t>
      </w:r>
      <w:proofErr w:type="spellEnd"/>
      <w:r w:rsidRPr="001D4D00">
        <w:rPr>
          <w:rFonts w:asciiTheme="minorHAnsi" w:eastAsiaTheme="minorEastAsia" w:hAnsiTheme="minorHAnsi"/>
          <w:bCs/>
          <w:sz w:val="24"/>
          <w:szCs w:val="24"/>
        </w:rPr>
        <w:t xml:space="preserve"> </w:t>
      </w:r>
      <w:hyperlink r:id="rId32" w:tgtFrame="_blank" w:history="1">
        <w:r w:rsidRPr="001D4D00">
          <w:rPr>
            <w:rFonts w:asciiTheme="minorHAnsi" w:eastAsiaTheme="minorEastAsia" w:hAnsiTheme="minorHAnsi"/>
            <w:bCs/>
            <w:sz w:val="24"/>
            <w:szCs w:val="24"/>
          </w:rPr>
          <w:t>https://www.ed-era.com/hre</w:t>
        </w:r>
      </w:hyperlink>
    </w:p>
    <w:p w14:paraId="4ECD0378" w14:textId="77777777" w:rsidR="001D4D00" w:rsidRPr="001D4D00" w:rsidRDefault="001D4D00" w:rsidP="001D4D00">
      <w:pPr>
        <w:rPr>
          <w:rFonts w:asciiTheme="minorHAnsi" w:hAnsiTheme="minorHAnsi"/>
          <w:sz w:val="24"/>
          <w:szCs w:val="24"/>
        </w:rPr>
      </w:pPr>
    </w:p>
    <w:p w14:paraId="2A0AF3DA" w14:textId="77777777" w:rsidR="001D4D00" w:rsidRPr="001D4D00" w:rsidRDefault="001D4D00" w:rsidP="001D4D00">
      <w:pPr>
        <w:pStyle w:val="a0"/>
        <w:numPr>
          <w:ilvl w:val="1"/>
          <w:numId w:val="37"/>
        </w:numPr>
        <w:spacing w:line="240" w:lineRule="auto"/>
        <w:jc w:val="both"/>
        <w:rPr>
          <w:rFonts w:asciiTheme="minorHAnsi" w:eastAsia="Calibri" w:hAnsiTheme="minorHAnsi"/>
          <w:b/>
          <w:bCs/>
          <w:iCs/>
          <w:sz w:val="24"/>
          <w:szCs w:val="24"/>
        </w:rPr>
      </w:pPr>
      <w:r w:rsidRPr="001D4D00">
        <w:rPr>
          <w:rFonts w:asciiTheme="minorHAnsi" w:eastAsia="Calibri" w:hAnsiTheme="minorHAnsi"/>
          <w:b/>
          <w:bCs/>
          <w:iCs/>
          <w:sz w:val="24"/>
          <w:szCs w:val="24"/>
        </w:rPr>
        <w:t>Інформаційні ресурси міжнародних організацій:</w:t>
      </w:r>
    </w:p>
    <w:p w14:paraId="0139C332" w14:textId="77777777" w:rsidR="001D4D00" w:rsidRPr="000B2E8A" w:rsidRDefault="001D4D00" w:rsidP="001D4D00">
      <w:pPr>
        <w:rPr>
          <w:rFonts w:asciiTheme="minorHAnsi" w:eastAsia="Calibri" w:hAnsiTheme="minorHAnsi"/>
          <w:bCs/>
          <w:sz w:val="24"/>
          <w:szCs w:val="24"/>
          <w:lang w:val="ru-RU"/>
        </w:rPr>
      </w:pPr>
      <w:r w:rsidRPr="001D4D00">
        <w:rPr>
          <w:rFonts w:asciiTheme="minorHAnsi" w:eastAsia="Calibri" w:hAnsiTheme="minorHAnsi"/>
          <w:bCs/>
          <w:sz w:val="24"/>
          <w:szCs w:val="24"/>
        </w:rPr>
        <w:t>1. Загальна декларація прав людини (1948), версія англ.:</w:t>
      </w:r>
      <w:r w:rsidRPr="000B2E8A">
        <w:rPr>
          <w:rFonts w:asciiTheme="minorHAnsi" w:eastAsia="Calibri" w:hAnsiTheme="minorHAnsi"/>
          <w:bCs/>
          <w:sz w:val="24"/>
          <w:szCs w:val="24"/>
          <w:lang w:val="ru-RU"/>
        </w:rPr>
        <w:t xml:space="preserve"> </w:t>
      </w:r>
      <w:r w:rsidRPr="001D4D00">
        <w:rPr>
          <w:rFonts w:asciiTheme="minorHAnsi" w:eastAsia="Calibri" w:hAnsiTheme="minorHAnsi"/>
          <w:bCs/>
          <w:sz w:val="24"/>
          <w:szCs w:val="24"/>
          <w:lang w:val="en-US"/>
        </w:rPr>
        <w:fldChar w:fldCharType="begin"/>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instrText>HYPERLINK</w:instrText>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instrText>https</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www</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un</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org</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en</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universal</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declaration</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human</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rights</w:instrText>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fldChar w:fldCharType="separate"/>
      </w:r>
      <w:r w:rsidRPr="001D4D00">
        <w:rPr>
          <w:rStyle w:val="a5"/>
          <w:rFonts w:asciiTheme="minorHAnsi" w:eastAsia="Calibri" w:hAnsiTheme="minorHAnsi"/>
          <w:bCs/>
          <w:sz w:val="24"/>
          <w:szCs w:val="24"/>
          <w:lang w:val="en-US"/>
        </w:rPr>
        <w:t>https</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www</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un</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org</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en</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universal</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declaration</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human</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rights</w:t>
      </w:r>
      <w:r w:rsidRPr="001D4D00">
        <w:rPr>
          <w:rFonts w:asciiTheme="minorHAnsi" w:eastAsia="Calibri" w:hAnsiTheme="minorHAnsi"/>
          <w:bCs/>
          <w:sz w:val="24"/>
          <w:szCs w:val="24"/>
        </w:rPr>
        <w:fldChar w:fldCharType="end"/>
      </w:r>
      <w:hyperlink r:id="rId33" w:history="1">
        <w:r w:rsidRPr="000B2E8A">
          <w:rPr>
            <w:rStyle w:val="a5"/>
            <w:rFonts w:asciiTheme="minorHAnsi" w:eastAsia="Calibri" w:hAnsiTheme="minorHAnsi"/>
            <w:bCs/>
            <w:sz w:val="24"/>
            <w:szCs w:val="24"/>
            <w:lang w:val="ru-RU"/>
          </w:rPr>
          <w:t>/</w:t>
        </w:r>
      </w:hyperlink>
      <w:proofErr w:type="gramStart"/>
      <w:r w:rsidRPr="001D4D00">
        <w:rPr>
          <w:rFonts w:asciiTheme="minorHAnsi" w:eastAsia="Calibri" w:hAnsiTheme="minorHAnsi"/>
          <w:bCs/>
          <w:sz w:val="24"/>
          <w:szCs w:val="24"/>
        </w:rPr>
        <w:t xml:space="preserve">, </w:t>
      </w:r>
      <w:r w:rsidRPr="000B2E8A">
        <w:rPr>
          <w:rFonts w:asciiTheme="minorHAnsi" w:eastAsia="Calibri" w:hAnsiTheme="minorHAnsi"/>
          <w:bCs/>
          <w:sz w:val="24"/>
          <w:szCs w:val="24"/>
          <w:lang w:val="ru-RU"/>
        </w:rPr>
        <w:t xml:space="preserve"> </w:t>
      </w:r>
      <w:r w:rsidRPr="001D4D00">
        <w:rPr>
          <w:rFonts w:asciiTheme="minorHAnsi" w:eastAsia="Calibri" w:hAnsiTheme="minorHAnsi"/>
          <w:bCs/>
          <w:sz w:val="24"/>
          <w:szCs w:val="24"/>
        </w:rPr>
        <w:t>версія</w:t>
      </w:r>
      <w:proofErr w:type="gramEnd"/>
      <w:r w:rsidRPr="001D4D00">
        <w:rPr>
          <w:rFonts w:asciiTheme="minorHAnsi" w:eastAsia="Calibri" w:hAnsiTheme="minorHAnsi"/>
          <w:bCs/>
          <w:sz w:val="24"/>
          <w:szCs w:val="24"/>
        </w:rPr>
        <w:t xml:space="preserve"> рос. з офіційним перекладом на укр.: </w:t>
      </w:r>
      <w:r w:rsidRPr="001D4D00">
        <w:rPr>
          <w:rFonts w:asciiTheme="minorHAnsi" w:eastAsia="Calibri" w:hAnsiTheme="minorHAnsi"/>
          <w:bCs/>
          <w:sz w:val="24"/>
          <w:szCs w:val="24"/>
          <w:lang w:val="en-US"/>
        </w:rPr>
        <w:fldChar w:fldCharType="begin"/>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instrText>HYPERLINK</w:instrText>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instrText>https</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zakon</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rada</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gov</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ua</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laws</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show</w:instrText>
      </w:r>
      <w:r w:rsidRPr="000B2E8A">
        <w:rPr>
          <w:rFonts w:asciiTheme="minorHAnsi" w:eastAsia="Calibri" w:hAnsiTheme="minorHAnsi"/>
          <w:bCs/>
          <w:sz w:val="24"/>
          <w:szCs w:val="24"/>
          <w:lang w:val="ru-RU"/>
        </w:rPr>
        <w:instrText xml:space="preserve">/995_015" </w:instrText>
      </w:r>
      <w:r w:rsidRPr="001D4D00">
        <w:rPr>
          <w:rFonts w:asciiTheme="minorHAnsi" w:eastAsia="Calibri" w:hAnsiTheme="minorHAnsi"/>
          <w:bCs/>
          <w:sz w:val="24"/>
          <w:szCs w:val="24"/>
          <w:lang w:val="en-US"/>
        </w:rPr>
        <w:fldChar w:fldCharType="separate"/>
      </w:r>
      <w:r w:rsidRPr="001D4D00">
        <w:rPr>
          <w:rStyle w:val="a5"/>
          <w:rFonts w:asciiTheme="minorHAnsi" w:eastAsia="Calibri" w:hAnsiTheme="minorHAnsi"/>
          <w:bCs/>
          <w:sz w:val="24"/>
          <w:szCs w:val="24"/>
          <w:lang w:val="en-US"/>
        </w:rPr>
        <w:t>https</w:t>
      </w:r>
      <w:r w:rsidRPr="000B2E8A">
        <w:rPr>
          <w:rStyle w:val="a5"/>
          <w:rFonts w:asciiTheme="minorHAnsi" w:eastAsia="Calibri" w:hAnsiTheme="minorHAnsi"/>
          <w:bCs/>
          <w:sz w:val="24"/>
          <w:szCs w:val="24"/>
          <w:lang w:val="ru-RU"/>
        </w:rPr>
        <w:t>://</w:t>
      </w:r>
      <w:proofErr w:type="spellStart"/>
      <w:r w:rsidRPr="001D4D00">
        <w:rPr>
          <w:rStyle w:val="a5"/>
          <w:rFonts w:asciiTheme="minorHAnsi" w:eastAsia="Calibri" w:hAnsiTheme="minorHAnsi"/>
          <w:bCs/>
          <w:sz w:val="24"/>
          <w:szCs w:val="24"/>
          <w:lang w:val="en-US"/>
        </w:rPr>
        <w:t>zakon</w:t>
      </w:r>
      <w:proofErr w:type="spellEnd"/>
      <w:r w:rsidRPr="000B2E8A">
        <w:rPr>
          <w:rStyle w:val="a5"/>
          <w:rFonts w:asciiTheme="minorHAnsi" w:eastAsia="Calibri" w:hAnsiTheme="minorHAnsi"/>
          <w:bCs/>
          <w:sz w:val="24"/>
          <w:szCs w:val="24"/>
          <w:lang w:val="ru-RU"/>
        </w:rPr>
        <w:t>.</w:t>
      </w:r>
      <w:proofErr w:type="spellStart"/>
      <w:r w:rsidRPr="001D4D00">
        <w:rPr>
          <w:rStyle w:val="a5"/>
          <w:rFonts w:asciiTheme="minorHAnsi" w:eastAsia="Calibri" w:hAnsiTheme="minorHAnsi"/>
          <w:bCs/>
          <w:sz w:val="24"/>
          <w:szCs w:val="24"/>
          <w:lang w:val="en-US"/>
        </w:rPr>
        <w:t>rada</w:t>
      </w:r>
      <w:proofErr w:type="spellEnd"/>
      <w:r w:rsidRPr="000B2E8A">
        <w:rPr>
          <w:rStyle w:val="a5"/>
          <w:rFonts w:asciiTheme="minorHAnsi" w:eastAsia="Calibri" w:hAnsiTheme="minorHAnsi"/>
          <w:bCs/>
          <w:sz w:val="24"/>
          <w:szCs w:val="24"/>
          <w:lang w:val="ru-RU"/>
        </w:rPr>
        <w:t>.</w:t>
      </w:r>
      <w:proofErr w:type="spellStart"/>
      <w:r w:rsidRPr="001D4D00">
        <w:rPr>
          <w:rStyle w:val="a5"/>
          <w:rFonts w:asciiTheme="minorHAnsi" w:eastAsia="Calibri" w:hAnsiTheme="minorHAnsi"/>
          <w:bCs/>
          <w:sz w:val="24"/>
          <w:szCs w:val="24"/>
          <w:lang w:val="en-US"/>
        </w:rPr>
        <w:t>gov</w:t>
      </w:r>
      <w:proofErr w:type="spellEnd"/>
      <w:r w:rsidRPr="000B2E8A">
        <w:rPr>
          <w:rStyle w:val="a5"/>
          <w:rFonts w:asciiTheme="minorHAnsi" w:eastAsia="Calibri" w:hAnsiTheme="minorHAnsi"/>
          <w:bCs/>
          <w:sz w:val="24"/>
          <w:szCs w:val="24"/>
          <w:lang w:val="ru-RU"/>
        </w:rPr>
        <w:t>.</w:t>
      </w:r>
      <w:proofErr w:type="spellStart"/>
      <w:r w:rsidRPr="001D4D00">
        <w:rPr>
          <w:rStyle w:val="a5"/>
          <w:rFonts w:asciiTheme="minorHAnsi" w:eastAsia="Calibri" w:hAnsiTheme="minorHAnsi"/>
          <w:bCs/>
          <w:sz w:val="24"/>
          <w:szCs w:val="24"/>
          <w:lang w:val="en-US"/>
        </w:rPr>
        <w:t>ua</w:t>
      </w:r>
      <w:proofErr w:type="spellEnd"/>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laws</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show</w:t>
      </w:r>
      <w:r w:rsidRPr="000B2E8A">
        <w:rPr>
          <w:rStyle w:val="a5"/>
          <w:rFonts w:asciiTheme="minorHAnsi" w:eastAsia="Calibri" w:hAnsiTheme="minorHAnsi"/>
          <w:bCs/>
          <w:sz w:val="24"/>
          <w:szCs w:val="24"/>
          <w:lang w:val="ru-RU"/>
        </w:rPr>
        <w:t>/995_015#</w:t>
      </w:r>
      <w:r w:rsidRPr="001D4D00">
        <w:rPr>
          <w:rFonts w:asciiTheme="minorHAnsi" w:eastAsia="Calibri" w:hAnsiTheme="minorHAnsi"/>
          <w:bCs/>
          <w:sz w:val="24"/>
          <w:szCs w:val="24"/>
        </w:rPr>
        <w:fldChar w:fldCharType="end"/>
      </w:r>
      <w:hyperlink r:id="rId34" w:history="1">
        <w:r w:rsidRPr="001D4D00">
          <w:rPr>
            <w:rStyle w:val="a5"/>
            <w:rFonts w:asciiTheme="minorHAnsi" w:eastAsia="Calibri" w:hAnsiTheme="minorHAnsi"/>
            <w:bCs/>
            <w:sz w:val="24"/>
            <w:szCs w:val="24"/>
            <w:lang w:val="en-US"/>
          </w:rPr>
          <w:t>Text</w:t>
        </w:r>
      </w:hyperlink>
      <w:r w:rsidRPr="001D4D00">
        <w:rPr>
          <w:rFonts w:asciiTheme="minorHAnsi" w:eastAsia="Calibri" w:hAnsiTheme="minorHAnsi"/>
          <w:bCs/>
          <w:sz w:val="24"/>
          <w:szCs w:val="24"/>
        </w:rPr>
        <w:t xml:space="preserve">, </w:t>
      </w:r>
    </w:p>
    <w:p w14:paraId="20021634" w14:textId="77777777" w:rsidR="001D4D00" w:rsidRPr="000B2E8A" w:rsidRDefault="001D4D00" w:rsidP="001D4D00">
      <w:pPr>
        <w:rPr>
          <w:rFonts w:asciiTheme="minorHAnsi" w:eastAsia="Calibri" w:hAnsiTheme="minorHAnsi"/>
          <w:bCs/>
          <w:sz w:val="24"/>
          <w:szCs w:val="24"/>
          <w:lang w:val="ru-RU"/>
        </w:rPr>
      </w:pPr>
      <w:r w:rsidRPr="001D4D00">
        <w:rPr>
          <w:rFonts w:asciiTheme="minorHAnsi" w:eastAsia="Calibri" w:hAnsiTheme="minorHAnsi"/>
          <w:bCs/>
          <w:sz w:val="24"/>
          <w:szCs w:val="24"/>
        </w:rPr>
        <w:t xml:space="preserve">2. Промова Генерального Секретаря ООН Кофі </w:t>
      </w:r>
      <w:proofErr w:type="spellStart"/>
      <w:r w:rsidRPr="001D4D00">
        <w:rPr>
          <w:rFonts w:asciiTheme="minorHAnsi" w:eastAsia="Calibri" w:hAnsiTheme="minorHAnsi"/>
          <w:bCs/>
          <w:sz w:val="24"/>
          <w:szCs w:val="24"/>
        </w:rPr>
        <w:t>Анана</w:t>
      </w:r>
      <w:proofErr w:type="spellEnd"/>
      <w:r w:rsidRPr="001D4D00">
        <w:rPr>
          <w:rFonts w:asciiTheme="minorHAnsi" w:eastAsia="Calibri" w:hAnsiTheme="minorHAnsi"/>
          <w:bCs/>
          <w:sz w:val="24"/>
          <w:szCs w:val="24"/>
        </w:rPr>
        <w:t xml:space="preserve"> про цінності від 12.12.2003р.,</w:t>
      </w:r>
      <w:r w:rsidRPr="000B2E8A">
        <w:rPr>
          <w:rFonts w:asciiTheme="minorHAnsi" w:eastAsia="Calibri" w:hAnsiTheme="minorHAnsi"/>
          <w:bCs/>
          <w:sz w:val="24"/>
          <w:szCs w:val="24"/>
          <w:lang w:val="ru-RU"/>
        </w:rPr>
        <w:t xml:space="preserve"> </w:t>
      </w:r>
      <w:r w:rsidRPr="001D4D00">
        <w:rPr>
          <w:rFonts w:asciiTheme="minorHAnsi" w:eastAsia="Calibri" w:hAnsiTheme="minorHAnsi"/>
          <w:bCs/>
          <w:sz w:val="24"/>
          <w:szCs w:val="24"/>
        </w:rPr>
        <w:t xml:space="preserve">версія англ.: </w:t>
      </w:r>
      <w:r w:rsidRPr="001D4D00">
        <w:rPr>
          <w:rFonts w:asciiTheme="minorHAnsi" w:eastAsia="Calibri" w:hAnsiTheme="minorHAnsi"/>
          <w:bCs/>
          <w:sz w:val="24"/>
          <w:szCs w:val="24"/>
          <w:lang w:val="en-US"/>
        </w:rPr>
        <w:fldChar w:fldCharType="begin"/>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instrText>HYPERLINK</w:instrText>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instrText>https</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www</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un</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org</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ru</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sg</w:instrText>
      </w:r>
      <w:r w:rsidRPr="000B2E8A">
        <w:rPr>
          <w:rFonts w:asciiTheme="minorHAnsi" w:eastAsia="Calibri" w:hAnsiTheme="minorHAnsi"/>
          <w:bCs/>
          <w:sz w:val="24"/>
          <w:szCs w:val="24"/>
          <w:lang w:val="ru-RU"/>
        </w:rPr>
        <w:instrText>/</w:instrText>
      </w:r>
      <w:r w:rsidRPr="001D4D00">
        <w:rPr>
          <w:rFonts w:asciiTheme="minorHAnsi" w:eastAsia="Calibri" w:hAnsiTheme="minorHAnsi"/>
          <w:bCs/>
          <w:sz w:val="24"/>
          <w:szCs w:val="24"/>
          <w:lang w:val="en-US"/>
        </w:rPr>
        <w:instrText>annan</w:instrText>
      </w:r>
      <w:r w:rsidRPr="000B2E8A">
        <w:rPr>
          <w:rFonts w:asciiTheme="minorHAnsi" w:eastAsia="Calibri" w:hAnsiTheme="minorHAnsi"/>
          <w:bCs/>
          <w:sz w:val="24"/>
          <w:szCs w:val="24"/>
          <w:lang w:val="ru-RU"/>
        </w:rPr>
        <w:instrText>_</w:instrText>
      </w:r>
      <w:r w:rsidRPr="001D4D00">
        <w:rPr>
          <w:rFonts w:asciiTheme="minorHAnsi" w:eastAsia="Calibri" w:hAnsiTheme="minorHAnsi"/>
          <w:bCs/>
          <w:sz w:val="24"/>
          <w:szCs w:val="24"/>
          <w:lang w:val="en-US"/>
        </w:rPr>
        <w:instrText>statements</w:instrText>
      </w:r>
      <w:r w:rsidRPr="000B2E8A">
        <w:rPr>
          <w:rFonts w:asciiTheme="minorHAnsi" w:eastAsia="Calibri" w:hAnsiTheme="minorHAnsi"/>
          <w:bCs/>
          <w:sz w:val="24"/>
          <w:szCs w:val="24"/>
          <w:lang w:val="ru-RU"/>
        </w:rPr>
        <w:instrText>2003.</w:instrText>
      </w:r>
      <w:r w:rsidRPr="001D4D00">
        <w:rPr>
          <w:rFonts w:asciiTheme="minorHAnsi" w:eastAsia="Calibri" w:hAnsiTheme="minorHAnsi"/>
          <w:bCs/>
          <w:sz w:val="24"/>
          <w:szCs w:val="24"/>
          <w:lang w:val="en-US"/>
        </w:rPr>
        <w:instrText>shtml</w:instrText>
      </w:r>
      <w:r w:rsidRPr="000B2E8A">
        <w:rPr>
          <w:rFonts w:asciiTheme="minorHAnsi" w:eastAsia="Calibri" w:hAnsiTheme="minorHAnsi"/>
          <w:bCs/>
          <w:sz w:val="24"/>
          <w:szCs w:val="24"/>
          <w:lang w:val="ru-RU"/>
        </w:rPr>
        <w:instrText xml:space="preserve">" </w:instrText>
      </w:r>
      <w:r w:rsidRPr="001D4D00">
        <w:rPr>
          <w:rFonts w:asciiTheme="minorHAnsi" w:eastAsia="Calibri" w:hAnsiTheme="minorHAnsi"/>
          <w:bCs/>
          <w:sz w:val="24"/>
          <w:szCs w:val="24"/>
          <w:lang w:val="en-US"/>
        </w:rPr>
        <w:fldChar w:fldCharType="separate"/>
      </w:r>
      <w:r w:rsidRPr="001D4D00">
        <w:rPr>
          <w:rStyle w:val="a5"/>
          <w:rFonts w:asciiTheme="minorHAnsi" w:eastAsia="Calibri" w:hAnsiTheme="minorHAnsi"/>
          <w:bCs/>
          <w:sz w:val="24"/>
          <w:szCs w:val="24"/>
          <w:lang w:val="en-US"/>
        </w:rPr>
        <w:t>https</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www</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un</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org</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ru</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sg</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annan</w:t>
      </w:r>
      <w:r w:rsidRPr="000B2E8A">
        <w:rPr>
          <w:rStyle w:val="a5"/>
          <w:rFonts w:asciiTheme="minorHAnsi" w:eastAsia="Calibri" w:hAnsiTheme="minorHAnsi"/>
          <w:bCs/>
          <w:sz w:val="24"/>
          <w:szCs w:val="24"/>
          <w:lang w:val="ru-RU"/>
        </w:rPr>
        <w:t>_</w:t>
      </w:r>
      <w:r w:rsidRPr="001D4D00">
        <w:rPr>
          <w:rStyle w:val="a5"/>
          <w:rFonts w:asciiTheme="minorHAnsi" w:eastAsia="Calibri" w:hAnsiTheme="minorHAnsi"/>
          <w:bCs/>
          <w:sz w:val="24"/>
          <w:szCs w:val="24"/>
          <w:lang w:val="en-US"/>
        </w:rPr>
        <w:t>statements</w:t>
      </w:r>
      <w:r w:rsidRPr="000B2E8A">
        <w:rPr>
          <w:rStyle w:val="a5"/>
          <w:rFonts w:asciiTheme="minorHAnsi" w:eastAsia="Calibri" w:hAnsiTheme="minorHAnsi"/>
          <w:bCs/>
          <w:sz w:val="24"/>
          <w:szCs w:val="24"/>
          <w:lang w:val="ru-RU"/>
        </w:rPr>
        <w:t>2003.</w:t>
      </w:r>
      <w:r w:rsidRPr="001D4D00">
        <w:rPr>
          <w:rFonts w:asciiTheme="minorHAnsi" w:eastAsia="Calibri" w:hAnsiTheme="minorHAnsi"/>
          <w:bCs/>
          <w:sz w:val="24"/>
          <w:szCs w:val="24"/>
        </w:rPr>
        <w:fldChar w:fldCharType="end"/>
      </w:r>
      <w:hyperlink r:id="rId35" w:history="1">
        <w:r w:rsidRPr="001D4D00">
          <w:rPr>
            <w:rStyle w:val="a5"/>
            <w:rFonts w:asciiTheme="minorHAnsi" w:eastAsia="Calibri" w:hAnsiTheme="minorHAnsi"/>
            <w:bCs/>
            <w:sz w:val="24"/>
            <w:szCs w:val="24"/>
            <w:lang w:val="en-US"/>
          </w:rPr>
          <w:t>shtml</w:t>
        </w:r>
      </w:hyperlink>
      <w:r w:rsidRPr="000B2E8A">
        <w:rPr>
          <w:rFonts w:asciiTheme="minorHAnsi" w:eastAsia="Calibri" w:hAnsiTheme="minorHAnsi"/>
          <w:bCs/>
          <w:sz w:val="24"/>
          <w:szCs w:val="24"/>
          <w:lang w:val="ru-RU"/>
        </w:rPr>
        <w:t xml:space="preserve">, </w:t>
      </w:r>
      <w:r w:rsidRPr="001D4D00">
        <w:rPr>
          <w:rFonts w:asciiTheme="minorHAnsi" w:eastAsia="Calibri" w:hAnsiTheme="minorHAnsi"/>
          <w:bCs/>
          <w:sz w:val="24"/>
          <w:szCs w:val="24"/>
        </w:rPr>
        <w:t xml:space="preserve">версія </w:t>
      </w:r>
      <w:proofErr w:type="gramStart"/>
      <w:r w:rsidRPr="001D4D00">
        <w:rPr>
          <w:rFonts w:asciiTheme="minorHAnsi" w:eastAsia="Calibri" w:hAnsiTheme="minorHAnsi"/>
          <w:bCs/>
          <w:sz w:val="24"/>
          <w:szCs w:val="24"/>
        </w:rPr>
        <w:t>рос.:</w:t>
      </w:r>
      <w:proofErr w:type="gramEnd"/>
      <w:r w:rsidRPr="001D4D00">
        <w:rPr>
          <w:rFonts w:asciiTheme="minorHAnsi" w:eastAsia="Calibri" w:hAnsiTheme="minorHAnsi"/>
          <w:bCs/>
          <w:sz w:val="24"/>
          <w:szCs w:val="24"/>
        </w:rPr>
        <w:t xml:space="preserve"> </w:t>
      </w:r>
      <w:hyperlink r:id="rId36" w:history="1">
        <w:r w:rsidRPr="001D4D00">
          <w:rPr>
            <w:rStyle w:val="a5"/>
            <w:rFonts w:asciiTheme="minorHAnsi" w:eastAsia="Calibri" w:hAnsiTheme="minorHAnsi"/>
            <w:bCs/>
            <w:sz w:val="24"/>
            <w:szCs w:val="24"/>
            <w:lang w:val="en-US"/>
          </w:rPr>
          <w:t>https</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www</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un</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org</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ru</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sg</w:t>
        </w:r>
        <w:r w:rsidRPr="000B2E8A">
          <w:rPr>
            <w:rStyle w:val="a5"/>
            <w:rFonts w:asciiTheme="minorHAnsi" w:eastAsia="Calibri" w:hAnsiTheme="minorHAnsi"/>
            <w:bCs/>
            <w:sz w:val="24"/>
            <w:szCs w:val="24"/>
            <w:lang w:val="ru-RU"/>
          </w:rPr>
          <w:t>/</w:t>
        </w:r>
        <w:r w:rsidRPr="001D4D00">
          <w:rPr>
            <w:rStyle w:val="a5"/>
            <w:rFonts w:asciiTheme="minorHAnsi" w:eastAsia="Calibri" w:hAnsiTheme="minorHAnsi"/>
            <w:bCs/>
            <w:sz w:val="24"/>
            <w:szCs w:val="24"/>
            <w:lang w:val="en-US"/>
          </w:rPr>
          <w:t>annan</w:t>
        </w:r>
        <w:r w:rsidRPr="000B2E8A">
          <w:rPr>
            <w:rStyle w:val="a5"/>
            <w:rFonts w:asciiTheme="minorHAnsi" w:eastAsia="Calibri" w:hAnsiTheme="minorHAnsi"/>
            <w:bCs/>
            <w:sz w:val="24"/>
            <w:szCs w:val="24"/>
            <w:lang w:val="ru-RU"/>
          </w:rPr>
          <w:t>_</w:t>
        </w:r>
        <w:r w:rsidRPr="001D4D00">
          <w:rPr>
            <w:rStyle w:val="a5"/>
            <w:rFonts w:asciiTheme="minorHAnsi" w:eastAsia="Calibri" w:hAnsiTheme="minorHAnsi"/>
            <w:bCs/>
            <w:sz w:val="24"/>
            <w:szCs w:val="24"/>
            <w:lang w:val="en-US"/>
          </w:rPr>
          <w:t>statements</w:t>
        </w:r>
        <w:r w:rsidRPr="000B2E8A">
          <w:rPr>
            <w:rStyle w:val="a5"/>
            <w:rFonts w:asciiTheme="minorHAnsi" w:eastAsia="Calibri" w:hAnsiTheme="minorHAnsi"/>
            <w:bCs/>
            <w:sz w:val="24"/>
            <w:szCs w:val="24"/>
            <w:lang w:val="ru-RU"/>
          </w:rPr>
          <w:t>2003.</w:t>
        </w:r>
        <w:r w:rsidRPr="001D4D00">
          <w:rPr>
            <w:rStyle w:val="a5"/>
            <w:rFonts w:asciiTheme="minorHAnsi" w:eastAsia="Calibri" w:hAnsiTheme="minorHAnsi"/>
            <w:bCs/>
            <w:sz w:val="24"/>
            <w:szCs w:val="24"/>
            <w:lang w:val="en-US"/>
          </w:rPr>
          <w:t>shtml</w:t>
        </w:r>
      </w:hyperlink>
      <w:r w:rsidRPr="001D4D00">
        <w:rPr>
          <w:rFonts w:asciiTheme="minorHAnsi" w:eastAsia="Calibri" w:hAnsiTheme="minorHAnsi"/>
          <w:bCs/>
          <w:sz w:val="24"/>
          <w:szCs w:val="24"/>
        </w:rPr>
        <w:t xml:space="preserve"> </w:t>
      </w:r>
    </w:p>
    <w:p w14:paraId="0B1A95D9" w14:textId="77777777" w:rsidR="001D4D00" w:rsidRPr="001D4D00" w:rsidRDefault="001D4D00" w:rsidP="001D4D00">
      <w:pPr>
        <w:rPr>
          <w:rFonts w:asciiTheme="minorHAnsi" w:eastAsia="Calibri" w:hAnsiTheme="minorHAnsi"/>
          <w:bCs/>
          <w:sz w:val="24"/>
          <w:szCs w:val="24"/>
        </w:rPr>
      </w:pPr>
    </w:p>
    <w:p w14:paraId="15F3535B" w14:textId="77777777" w:rsidR="001D4D00" w:rsidRPr="001D4D00" w:rsidRDefault="001D4D00" w:rsidP="001D4D00">
      <w:pPr>
        <w:pStyle w:val="a0"/>
        <w:numPr>
          <w:ilvl w:val="1"/>
          <w:numId w:val="37"/>
        </w:numPr>
        <w:spacing w:line="240" w:lineRule="auto"/>
        <w:jc w:val="both"/>
        <w:rPr>
          <w:rFonts w:asciiTheme="minorHAnsi" w:eastAsia="Calibri" w:hAnsiTheme="minorHAnsi"/>
          <w:b/>
          <w:bCs/>
          <w:iCs/>
          <w:sz w:val="24"/>
          <w:szCs w:val="24"/>
        </w:rPr>
      </w:pPr>
      <w:r w:rsidRPr="001D4D00">
        <w:rPr>
          <w:rFonts w:asciiTheme="minorHAnsi" w:eastAsia="Calibri" w:hAnsiTheme="minorHAnsi"/>
          <w:b/>
          <w:bCs/>
          <w:iCs/>
          <w:sz w:val="24"/>
          <w:szCs w:val="24"/>
        </w:rPr>
        <w:t>Інформаційні ресурси інших країн</w:t>
      </w:r>
    </w:p>
    <w:p w14:paraId="32D177A7" w14:textId="77777777" w:rsidR="001D4D00" w:rsidRPr="001D4D00" w:rsidRDefault="001D4D00" w:rsidP="001D4D00">
      <w:pPr>
        <w:rPr>
          <w:rFonts w:asciiTheme="minorHAnsi" w:eastAsia="Calibri" w:hAnsiTheme="minorHAnsi"/>
          <w:bCs/>
          <w:sz w:val="24"/>
          <w:szCs w:val="24"/>
        </w:rPr>
      </w:pPr>
      <w:r w:rsidRPr="001D4D00">
        <w:rPr>
          <w:rFonts w:asciiTheme="minorHAnsi" w:eastAsia="Calibri" w:hAnsiTheme="minorHAnsi"/>
          <w:bCs/>
          <w:sz w:val="24"/>
          <w:szCs w:val="24"/>
        </w:rPr>
        <w:t xml:space="preserve">1. Курс Женевського університету </w:t>
      </w:r>
      <w:hyperlink r:id="rId37" w:history="1">
        <w:r w:rsidRPr="001D4D00">
          <w:rPr>
            <w:rFonts w:asciiTheme="minorHAnsi" w:hAnsiTheme="minorHAnsi"/>
            <w:sz w:val="24"/>
            <w:szCs w:val="24"/>
          </w:rPr>
          <w:t>“</w:t>
        </w:r>
      </w:hyperlink>
      <w:hyperlink r:id="rId38" w:history="1">
        <w:r w:rsidRPr="001D4D00">
          <w:rPr>
            <w:rFonts w:asciiTheme="minorHAnsi" w:hAnsiTheme="minorHAnsi"/>
            <w:sz w:val="24"/>
            <w:szCs w:val="24"/>
          </w:rPr>
          <w:t>Le Bien, le Juste, l'Utile. Introduction aux éthiques philosophiques</w:t>
        </w:r>
      </w:hyperlink>
      <w:r w:rsidRPr="001D4D00">
        <w:rPr>
          <w:rFonts w:asciiTheme="minorHAnsi" w:eastAsia="Calibri" w:hAnsiTheme="minorHAnsi"/>
          <w:bCs/>
          <w:sz w:val="24"/>
          <w:szCs w:val="24"/>
        </w:rPr>
        <w:t xml:space="preserve">” (французькою мовою), </w:t>
      </w:r>
      <w:hyperlink r:id="rId39" w:history="1">
        <w:r w:rsidRPr="001D4D00">
          <w:rPr>
            <w:rStyle w:val="a5"/>
            <w:rFonts w:asciiTheme="minorHAnsi" w:eastAsia="Calibri" w:hAnsiTheme="minorHAnsi"/>
            <w:bCs/>
            <w:sz w:val="24"/>
            <w:szCs w:val="24"/>
          </w:rPr>
          <w:t>https://www.coursera.org/learn/ethique</w:t>
        </w:r>
      </w:hyperlink>
      <w:r w:rsidRPr="001D4D00">
        <w:rPr>
          <w:rFonts w:asciiTheme="minorHAnsi" w:eastAsia="Calibri" w:hAnsiTheme="minorHAnsi"/>
          <w:bCs/>
          <w:sz w:val="24"/>
          <w:szCs w:val="24"/>
        </w:rPr>
        <w:t>/</w:t>
      </w:r>
    </w:p>
    <w:p w14:paraId="28E81C98" w14:textId="77777777" w:rsidR="001D4D00" w:rsidRPr="001D4D00" w:rsidRDefault="001D4D00" w:rsidP="001D4D00">
      <w:pPr>
        <w:rPr>
          <w:rFonts w:asciiTheme="minorHAnsi" w:eastAsia="Calibri" w:hAnsiTheme="minorHAnsi"/>
          <w:bCs/>
          <w:sz w:val="24"/>
          <w:szCs w:val="24"/>
          <w:lang w:val="ru-RU"/>
        </w:rPr>
      </w:pPr>
      <w:r w:rsidRPr="001D4D00">
        <w:rPr>
          <w:rFonts w:asciiTheme="minorHAnsi" w:eastAsia="Calibri" w:hAnsiTheme="minorHAnsi"/>
          <w:bCs/>
          <w:sz w:val="24"/>
          <w:szCs w:val="24"/>
        </w:rPr>
        <w:t>2. Курс Гарвардського університету “</w:t>
      </w:r>
      <w:hyperlink r:id="rId40" w:history="1">
        <w:r w:rsidRPr="001D4D00">
          <w:rPr>
            <w:rFonts w:asciiTheme="minorHAnsi" w:hAnsiTheme="minorHAnsi"/>
            <w:sz w:val="24"/>
            <w:szCs w:val="24"/>
          </w:rPr>
          <w:t>Justice</w:t>
        </w:r>
      </w:hyperlink>
      <w:r w:rsidRPr="001D4D00">
        <w:rPr>
          <w:rFonts w:asciiTheme="minorHAnsi" w:eastAsia="Calibri" w:hAnsiTheme="minorHAnsi"/>
          <w:bCs/>
          <w:sz w:val="24"/>
          <w:szCs w:val="24"/>
        </w:rPr>
        <w:t xml:space="preserve">” (англійською мовою: </w:t>
      </w:r>
      <w:hyperlink r:id="rId41" w:history="1">
        <w:r w:rsidRPr="001D4D00">
          <w:rPr>
            <w:rStyle w:val="a5"/>
            <w:rFonts w:asciiTheme="minorHAnsi" w:hAnsiTheme="minorHAnsi"/>
            <w:sz w:val="24"/>
            <w:szCs w:val="24"/>
          </w:rPr>
          <w:t>https://online-learning.harvard.edu/course/justice?delta=2</w:t>
        </w:r>
      </w:hyperlink>
      <w:r w:rsidRPr="001D4D00">
        <w:rPr>
          <w:rFonts w:asciiTheme="minorHAnsi" w:hAnsiTheme="minorHAnsi"/>
          <w:color w:val="000000"/>
          <w:sz w:val="24"/>
          <w:szCs w:val="24"/>
        </w:rPr>
        <w:t xml:space="preserve"> , з перекладом лекцій на рос.: </w:t>
      </w:r>
      <w:r w:rsidRPr="001D4D00">
        <w:rPr>
          <w:rFonts w:asciiTheme="minorHAnsi" w:hAnsiTheme="minorHAnsi"/>
          <w:color w:val="000000"/>
          <w:sz w:val="24"/>
          <w:szCs w:val="24"/>
        </w:rPr>
        <w:fldChar w:fldCharType="begin"/>
      </w:r>
      <w:r w:rsidRPr="001D4D00">
        <w:rPr>
          <w:rFonts w:asciiTheme="minorHAnsi" w:hAnsiTheme="minorHAnsi"/>
          <w:color w:val="000000"/>
          <w:sz w:val="24"/>
          <w:szCs w:val="24"/>
        </w:rPr>
        <w:instrText xml:space="preserve"> HYPERLINK "https://www.youtube.com/watch?v=-Qa6jmR_p0o" </w:instrText>
      </w:r>
      <w:r w:rsidRPr="001D4D00">
        <w:rPr>
          <w:rFonts w:asciiTheme="minorHAnsi" w:hAnsiTheme="minorHAnsi"/>
          <w:color w:val="000000"/>
          <w:sz w:val="24"/>
          <w:szCs w:val="24"/>
        </w:rPr>
        <w:fldChar w:fldCharType="separate"/>
      </w:r>
      <w:r w:rsidRPr="001D4D00">
        <w:rPr>
          <w:rStyle w:val="a5"/>
          <w:rFonts w:asciiTheme="minorHAnsi" w:hAnsiTheme="minorHAnsi"/>
          <w:sz w:val="24"/>
          <w:szCs w:val="24"/>
        </w:rPr>
        <w:t>https://www.youtube.com/watch?v=-Qa6jmR_p0o</w:t>
      </w:r>
      <w:r w:rsidRPr="001D4D00">
        <w:rPr>
          <w:rFonts w:asciiTheme="minorHAnsi" w:hAnsiTheme="minorHAnsi"/>
          <w:color w:val="000000"/>
          <w:sz w:val="24"/>
          <w:szCs w:val="24"/>
        </w:rPr>
        <w:fldChar w:fldCharType="end"/>
      </w:r>
      <w:r w:rsidRPr="001D4D00">
        <w:rPr>
          <w:rFonts w:asciiTheme="minorHAnsi" w:hAnsiTheme="minorHAnsi"/>
          <w:color w:val="000000"/>
          <w:sz w:val="24"/>
          <w:szCs w:val="24"/>
        </w:rPr>
        <w:t xml:space="preserve">) </w:t>
      </w:r>
      <w:r w:rsidRPr="001D4D00">
        <w:rPr>
          <w:rFonts w:asciiTheme="minorHAnsi" w:hAnsiTheme="minorHAnsi" w:cs="Lucida Grande"/>
          <w:color w:val="000000"/>
          <w:sz w:val="24"/>
          <w:szCs w:val="24"/>
        </w:rPr>
        <w:t xml:space="preserve"> </w:t>
      </w:r>
    </w:p>
    <w:p w14:paraId="6B9DCA05" w14:textId="77777777" w:rsidR="001D4D00" w:rsidRPr="001D4D00" w:rsidRDefault="001D4D00" w:rsidP="001D4D00">
      <w:pPr>
        <w:rPr>
          <w:rFonts w:asciiTheme="minorHAnsi" w:eastAsia="Calibri" w:hAnsiTheme="minorHAnsi"/>
          <w:bCs/>
          <w:sz w:val="24"/>
          <w:szCs w:val="24"/>
        </w:rPr>
      </w:pPr>
      <w:r w:rsidRPr="001D4D00">
        <w:rPr>
          <w:rFonts w:asciiTheme="minorHAnsi" w:eastAsia="Calibri" w:hAnsiTheme="minorHAnsi"/>
          <w:bCs/>
          <w:sz w:val="24"/>
          <w:szCs w:val="24"/>
          <w:lang w:val="ru-RU"/>
        </w:rPr>
        <w:t xml:space="preserve">3. Курс </w:t>
      </w:r>
      <w:proofErr w:type="spellStart"/>
      <w:r w:rsidRPr="001D4D00">
        <w:rPr>
          <w:rFonts w:asciiTheme="minorHAnsi" w:eastAsia="Calibri" w:hAnsiTheme="minorHAnsi"/>
          <w:bCs/>
          <w:sz w:val="24"/>
          <w:szCs w:val="24"/>
          <w:lang w:val="ru-RU"/>
        </w:rPr>
        <w:t>Массачусетського</w:t>
      </w:r>
      <w:proofErr w:type="spellEnd"/>
      <w:r w:rsidRPr="001D4D00">
        <w:rPr>
          <w:rFonts w:asciiTheme="minorHAnsi" w:eastAsia="Calibri" w:hAnsiTheme="minorHAnsi"/>
          <w:bCs/>
          <w:sz w:val="24"/>
          <w:szCs w:val="24"/>
          <w:lang w:val="ru-RU"/>
        </w:rPr>
        <w:t xml:space="preserve"> </w:t>
      </w:r>
      <w:proofErr w:type="spellStart"/>
      <w:r w:rsidRPr="001D4D00">
        <w:rPr>
          <w:rFonts w:asciiTheme="minorHAnsi" w:eastAsia="Calibri" w:hAnsiTheme="minorHAnsi"/>
          <w:bCs/>
          <w:sz w:val="24"/>
          <w:szCs w:val="24"/>
          <w:lang w:val="ru-RU"/>
        </w:rPr>
        <w:t>технологічного</w:t>
      </w:r>
      <w:proofErr w:type="spellEnd"/>
      <w:r w:rsidRPr="001D4D00">
        <w:rPr>
          <w:rFonts w:asciiTheme="minorHAnsi" w:eastAsia="Calibri" w:hAnsiTheme="minorHAnsi"/>
          <w:bCs/>
          <w:sz w:val="24"/>
          <w:szCs w:val="24"/>
          <w:lang w:val="ru-RU"/>
        </w:rPr>
        <w:t xml:space="preserve"> </w:t>
      </w:r>
      <w:proofErr w:type="spellStart"/>
      <w:r w:rsidRPr="001D4D00">
        <w:rPr>
          <w:rFonts w:asciiTheme="minorHAnsi" w:eastAsia="Calibri" w:hAnsiTheme="minorHAnsi"/>
          <w:bCs/>
          <w:sz w:val="24"/>
          <w:szCs w:val="24"/>
          <w:lang w:val="ru-RU"/>
        </w:rPr>
        <w:t>інституту</w:t>
      </w:r>
      <w:proofErr w:type="spellEnd"/>
      <w:r w:rsidRPr="001D4D00">
        <w:rPr>
          <w:rFonts w:asciiTheme="minorHAnsi" w:eastAsia="Calibri" w:hAnsiTheme="minorHAnsi"/>
          <w:bCs/>
          <w:sz w:val="24"/>
          <w:szCs w:val="24"/>
          <w:lang w:val="ru-RU"/>
        </w:rPr>
        <w:t xml:space="preserve"> </w:t>
      </w:r>
      <w:hyperlink r:id="rId42" w:history="1">
        <w:r w:rsidRPr="001D4D00">
          <w:rPr>
            <w:rFonts w:asciiTheme="minorHAnsi" w:hAnsiTheme="minorHAnsi"/>
            <w:sz w:val="24"/>
            <w:szCs w:val="24"/>
            <w:lang w:val="ru-RU"/>
          </w:rPr>
          <w:t>“</w:t>
        </w:r>
      </w:hyperlink>
      <w:hyperlink r:id="rId43" w:history="1">
        <w:r w:rsidRPr="001D4D00">
          <w:rPr>
            <w:rFonts w:asciiTheme="minorHAnsi" w:hAnsiTheme="minorHAnsi"/>
            <w:sz w:val="24"/>
            <w:szCs w:val="24"/>
            <w:lang w:val="ru-RU"/>
          </w:rPr>
          <w:t xml:space="preserve">Moral </w:t>
        </w:r>
      </w:hyperlink>
      <w:hyperlink r:id="rId44" w:history="1">
        <w:r w:rsidRPr="001D4D00">
          <w:rPr>
            <w:rFonts w:asciiTheme="minorHAnsi" w:hAnsiTheme="minorHAnsi"/>
            <w:sz w:val="24"/>
            <w:szCs w:val="24"/>
            <w:lang w:val="ru-RU"/>
          </w:rPr>
          <w:t>Problems and the Goof Life</w:t>
        </w:r>
      </w:hyperlink>
      <w:r w:rsidRPr="001D4D00">
        <w:rPr>
          <w:rFonts w:asciiTheme="minorHAnsi" w:eastAsia="Calibri" w:hAnsiTheme="minorHAnsi"/>
          <w:bCs/>
          <w:sz w:val="24"/>
          <w:szCs w:val="24"/>
          <w:lang w:val="ru-RU"/>
        </w:rPr>
        <w:t>”</w:t>
      </w:r>
      <w:r w:rsidRPr="001D4D00">
        <w:rPr>
          <w:rFonts w:asciiTheme="minorHAnsi" w:eastAsia="Calibri" w:hAnsiTheme="minorHAnsi"/>
          <w:bCs/>
          <w:sz w:val="24"/>
          <w:szCs w:val="24"/>
        </w:rPr>
        <w:t xml:space="preserve"> (англійською мовою), </w:t>
      </w:r>
      <w:hyperlink r:id="rId45" w:history="1">
        <w:r w:rsidRPr="001D4D00">
          <w:rPr>
            <w:rStyle w:val="a5"/>
            <w:rFonts w:asciiTheme="minorHAnsi" w:hAnsiTheme="minorHAnsi"/>
            <w:sz w:val="24"/>
            <w:szCs w:val="24"/>
          </w:rPr>
          <w:t>https://courses.edx.org/courses/course-v1:MITx+24.02x+2T2020/course/</w:t>
        </w:r>
      </w:hyperlink>
      <w:r w:rsidRPr="001D4D00">
        <w:rPr>
          <w:rFonts w:asciiTheme="minorHAnsi" w:hAnsiTheme="minorHAnsi"/>
          <w:color w:val="000000"/>
          <w:sz w:val="24"/>
          <w:szCs w:val="24"/>
        </w:rPr>
        <w:t xml:space="preserve"> </w:t>
      </w:r>
    </w:p>
    <w:p w14:paraId="1F5C1F5C" w14:textId="77777777" w:rsidR="001D4D00" w:rsidRPr="001D4D00" w:rsidRDefault="001D4D00" w:rsidP="001D4D00">
      <w:pPr>
        <w:rPr>
          <w:rFonts w:asciiTheme="minorHAnsi" w:eastAsia="Calibri" w:hAnsiTheme="minorHAnsi"/>
          <w:bCs/>
          <w:sz w:val="24"/>
          <w:szCs w:val="24"/>
        </w:rPr>
      </w:pPr>
      <w:r w:rsidRPr="001D4D00">
        <w:rPr>
          <w:rFonts w:asciiTheme="minorHAnsi" w:eastAsia="Calibri" w:hAnsiTheme="minorHAnsi"/>
          <w:bCs/>
          <w:sz w:val="24"/>
          <w:szCs w:val="24"/>
        </w:rPr>
        <w:t xml:space="preserve">4. Курс університету </w:t>
      </w:r>
      <w:proofErr w:type="spellStart"/>
      <w:r w:rsidRPr="001D4D00">
        <w:rPr>
          <w:rFonts w:asciiTheme="minorHAnsi" w:eastAsia="Calibri" w:hAnsiTheme="minorHAnsi"/>
          <w:bCs/>
          <w:sz w:val="24"/>
          <w:szCs w:val="24"/>
        </w:rPr>
        <w:t>Міннесоти</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Preparing</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to</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Manage</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Human</w:t>
      </w:r>
      <w:proofErr w:type="spellEnd"/>
      <w:r w:rsidRPr="001D4D00">
        <w:rPr>
          <w:rFonts w:asciiTheme="minorHAnsi" w:eastAsia="Calibri" w:hAnsiTheme="minorHAnsi"/>
          <w:bCs/>
          <w:sz w:val="24"/>
          <w:szCs w:val="24"/>
        </w:rPr>
        <w:t xml:space="preserve"> </w:t>
      </w:r>
      <w:proofErr w:type="spellStart"/>
      <w:r w:rsidRPr="001D4D00">
        <w:rPr>
          <w:rFonts w:asciiTheme="minorHAnsi" w:eastAsia="Calibri" w:hAnsiTheme="minorHAnsi"/>
          <w:bCs/>
          <w:sz w:val="24"/>
          <w:szCs w:val="24"/>
        </w:rPr>
        <w:t>Resources</w:t>
      </w:r>
      <w:proofErr w:type="spellEnd"/>
      <w:r w:rsidRPr="001D4D00">
        <w:rPr>
          <w:rFonts w:asciiTheme="minorHAnsi" w:eastAsia="Calibri" w:hAnsiTheme="minorHAnsi"/>
          <w:bCs/>
          <w:sz w:val="24"/>
          <w:szCs w:val="24"/>
        </w:rPr>
        <w:t>” (англійською мовою),</w:t>
      </w:r>
      <w:r w:rsidRPr="001D4D00">
        <w:rPr>
          <w:rFonts w:asciiTheme="minorHAnsi" w:eastAsia="Calibri" w:hAnsiTheme="minorHAnsi"/>
          <w:bCs/>
          <w:sz w:val="24"/>
          <w:szCs w:val="24"/>
          <w:lang w:val="en-US"/>
        </w:rPr>
        <w:t xml:space="preserve"> </w:t>
      </w:r>
      <w:hyperlink r:id="rId46" w:history="1">
        <w:r w:rsidRPr="001D4D00">
          <w:rPr>
            <w:rStyle w:val="a5"/>
            <w:rFonts w:asciiTheme="minorHAnsi" w:eastAsia="Calibri" w:hAnsiTheme="minorHAnsi"/>
            <w:bCs/>
            <w:sz w:val="24"/>
            <w:szCs w:val="24"/>
          </w:rPr>
          <w:t>https://www.coursera.org/learn/managing-human-resources</w:t>
        </w:r>
      </w:hyperlink>
      <w:r w:rsidRPr="001D4D00">
        <w:rPr>
          <w:rFonts w:asciiTheme="minorHAnsi" w:eastAsia="Calibri" w:hAnsiTheme="minorHAnsi"/>
          <w:bCs/>
          <w:sz w:val="24"/>
          <w:szCs w:val="24"/>
        </w:rPr>
        <w:t xml:space="preserve">/ </w:t>
      </w:r>
    </w:p>
    <w:p w14:paraId="2C2BE01E" w14:textId="77777777" w:rsidR="001D4D00" w:rsidRPr="001D4D00" w:rsidRDefault="001D4D00" w:rsidP="001D4D00">
      <w:pPr>
        <w:rPr>
          <w:rFonts w:asciiTheme="minorHAnsi" w:eastAsia="Calibri" w:hAnsiTheme="minorHAnsi"/>
          <w:bCs/>
          <w:sz w:val="24"/>
          <w:szCs w:val="24"/>
        </w:rPr>
      </w:pPr>
      <w:r w:rsidRPr="001D4D00">
        <w:rPr>
          <w:rFonts w:asciiTheme="minorHAnsi" w:eastAsia="Calibri" w:hAnsiTheme="minorHAnsi"/>
          <w:bCs/>
          <w:sz w:val="24"/>
          <w:szCs w:val="24"/>
        </w:rPr>
        <w:t>5. Курс “</w:t>
      </w:r>
      <w:hyperlink r:id="rId47" w:history="1">
        <w:r w:rsidRPr="001D4D00">
          <w:rPr>
            <w:rFonts w:asciiTheme="minorHAnsi" w:hAnsiTheme="minorHAnsi"/>
            <w:sz w:val="24"/>
            <w:szCs w:val="24"/>
          </w:rPr>
          <w:t>Global Impact: Business Ethics</w:t>
        </w:r>
      </w:hyperlink>
      <w:r w:rsidRPr="001D4D00">
        <w:rPr>
          <w:rFonts w:asciiTheme="minorHAnsi" w:eastAsia="Calibri" w:hAnsiTheme="minorHAnsi"/>
          <w:bCs/>
          <w:sz w:val="24"/>
          <w:szCs w:val="24"/>
        </w:rPr>
        <w:t xml:space="preserve">” університету Іллінойсу (англійською мовою), </w:t>
      </w:r>
      <w:hyperlink r:id="rId48" w:history="1">
        <w:r w:rsidRPr="001D4D00">
          <w:rPr>
            <w:rStyle w:val="a5"/>
            <w:rFonts w:asciiTheme="minorHAnsi" w:eastAsia="Calibri" w:hAnsiTheme="minorHAnsi"/>
            <w:bCs/>
            <w:sz w:val="24"/>
            <w:szCs w:val="24"/>
          </w:rPr>
          <w:t>https://www.coursera.org/learn/business-ethics</w:t>
        </w:r>
      </w:hyperlink>
      <w:r w:rsidRPr="001D4D00">
        <w:rPr>
          <w:rFonts w:asciiTheme="minorHAnsi" w:eastAsia="Calibri" w:hAnsiTheme="minorHAnsi"/>
          <w:bCs/>
          <w:sz w:val="24"/>
          <w:szCs w:val="24"/>
        </w:rPr>
        <w:t xml:space="preserve">/ </w:t>
      </w:r>
    </w:p>
    <w:p w14:paraId="5F2CB6AC" w14:textId="77777777" w:rsidR="008B16FE" w:rsidRPr="00C538EE" w:rsidRDefault="008B16FE" w:rsidP="008B16FE">
      <w:pPr>
        <w:spacing w:after="120" w:line="240" w:lineRule="auto"/>
        <w:jc w:val="both"/>
        <w:rPr>
          <w:rFonts w:asciiTheme="minorHAnsi" w:hAnsiTheme="minorHAnsi"/>
          <w:i/>
          <w:color w:val="0070C0"/>
          <w:sz w:val="24"/>
          <w:szCs w:val="24"/>
        </w:rPr>
      </w:pPr>
    </w:p>
    <w:p w14:paraId="5168C404" w14:textId="77777777" w:rsidR="00AA6B23" w:rsidRPr="00C538EE" w:rsidRDefault="00AA6B23" w:rsidP="00AA6B23">
      <w:pPr>
        <w:pStyle w:val="1"/>
        <w:numPr>
          <w:ilvl w:val="0"/>
          <w:numId w:val="0"/>
        </w:numPr>
        <w:shd w:val="clear" w:color="auto" w:fill="BFBFBF" w:themeFill="background1" w:themeFillShade="BF"/>
        <w:spacing w:line="240" w:lineRule="auto"/>
        <w:jc w:val="center"/>
      </w:pPr>
      <w:r w:rsidRPr="00C538EE">
        <w:t>Навчальний контент</w:t>
      </w:r>
    </w:p>
    <w:p w14:paraId="515F8266" w14:textId="6FFCDC37" w:rsidR="00003DE5" w:rsidRDefault="00791855" w:rsidP="00003DE5">
      <w:pPr>
        <w:pStyle w:val="1"/>
        <w:spacing w:line="240" w:lineRule="auto"/>
      </w:pPr>
      <w:r w:rsidRPr="00C538EE">
        <w:t>Методика</w:t>
      </w:r>
      <w:r w:rsidR="00F51B26" w:rsidRPr="00C538EE">
        <w:t xml:space="preserve"> опанування </w:t>
      </w:r>
      <w:r w:rsidR="00AA6B23" w:rsidRPr="00C538EE">
        <w:t xml:space="preserve">навчальної </w:t>
      </w:r>
      <w:r w:rsidR="004A6336" w:rsidRPr="00C538EE">
        <w:t>дисципліни</w:t>
      </w:r>
      <w:r w:rsidR="004D1575" w:rsidRPr="00C538EE">
        <w:t xml:space="preserve"> </w:t>
      </w:r>
      <w:r w:rsidR="00087AFC" w:rsidRPr="00C538EE">
        <w:t>(освітнього компонента)</w:t>
      </w:r>
    </w:p>
    <w:p w14:paraId="460214BA" w14:textId="6F7EC699" w:rsidR="00003DE5" w:rsidRPr="00C538EE" w:rsidRDefault="00003DE5" w:rsidP="00003DE5">
      <w:pPr>
        <w:pStyle w:val="1"/>
        <w:numPr>
          <w:ilvl w:val="1"/>
          <w:numId w:val="32"/>
        </w:numPr>
        <w:spacing w:line="240" w:lineRule="auto"/>
      </w:pPr>
      <w:r w:rsidRPr="00C538EE">
        <w:t>Методика опанування навчальної дисципліни (стаціонар)</w:t>
      </w:r>
    </w:p>
    <w:p w14:paraId="3074FE15" w14:textId="424E6552"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 xml:space="preserve">Лекція 1 (Тема 1.1) Загальний огляд професійних засад правничої діяльності  </w:t>
      </w:r>
    </w:p>
    <w:p w14:paraId="13444698"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Діяльність і професія правника</w:t>
      </w:r>
    </w:p>
    <w:p w14:paraId="3D54FC54" w14:textId="613A0C45"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2. Передумови </w:t>
      </w:r>
      <w:r w:rsidR="00A34A9E">
        <w:rPr>
          <w:rFonts w:asciiTheme="minorHAnsi" w:hAnsiTheme="minorHAnsi"/>
          <w:sz w:val="24"/>
          <w:szCs w:val="24"/>
        </w:rPr>
        <w:t xml:space="preserve">деонтології як </w:t>
      </w:r>
      <w:r w:rsidRPr="00A9558A">
        <w:rPr>
          <w:rFonts w:asciiTheme="minorHAnsi" w:hAnsiTheme="minorHAnsi"/>
          <w:sz w:val="24"/>
          <w:szCs w:val="24"/>
        </w:rPr>
        <w:t>“науки про професію”</w:t>
      </w:r>
    </w:p>
    <w:p w14:paraId="0060E47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Становлення “науки про професію”</w:t>
      </w:r>
    </w:p>
    <w:p w14:paraId="202909FD"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Предмет “науки про професію”</w:t>
      </w:r>
    </w:p>
    <w:p w14:paraId="44225F15" w14:textId="76891955" w:rsidR="00A9558A" w:rsidRPr="00A9558A" w:rsidRDefault="00A9558A" w:rsidP="00A9558A">
      <w:pPr>
        <w:rPr>
          <w:rFonts w:asciiTheme="minorHAnsi" w:hAnsiTheme="minorHAnsi"/>
          <w:sz w:val="24"/>
          <w:szCs w:val="24"/>
        </w:rPr>
      </w:pPr>
      <w:r w:rsidRPr="00A9558A">
        <w:rPr>
          <w:rFonts w:asciiTheme="minorHAnsi" w:hAnsiTheme="minorHAnsi"/>
          <w:sz w:val="24"/>
          <w:szCs w:val="24"/>
        </w:rPr>
        <w:t>5. Мета та функції  “науки про професію”</w:t>
      </w:r>
    </w:p>
    <w:p w14:paraId="41DCCCA1" w14:textId="77777777" w:rsidR="00A9558A" w:rsidRPr="00A9558A" w:rsidRDefault="00A9558A" w:rsidP="00A9558A">
      <w:pPr>
        <w:rPr>
          <w:rFonts w:asciiTheme="minorHAnsi" w:hAnsiTheme="minorHAnsi"/>
          <w:sz w:val="24"/>
          <w:szCs w:val="24"/>
        </w:rPr>
      </w:pPr>
    </w:p>
    <w:p w14:paraId="0B21A924" w14:textId="5C3D4153"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Лекція 2 (Тема 1.2) Наука про професію серед правничих наук та наукове пізнання</w:t>
      </w:r>
    </w:p>
    <w:p w14:paraId="25627BD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w:t>
      </w:r>
      <w:r w:rsidRPr="00A9558A">
        <w:rPr>
          <w:rFonts w:asciiTheme="minorHAnsi" w:hAnsiTheme="minorHAnsi"/>
          <w:sz w:val="24"/>
          <w:szCs w:val="24"/>
        </w:rPr>
        <w:tab/>
        <w:t>Пізнання як різновид людської діяльності</w:t>
      </w:r>
    </w:p>
    <w:p w14:paraId="4E35653B"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w:t>
      </w:r>
      <w:r w:rsidRPr="00A9558A">
        <w:rPr>
          <w:rFonts w:asciiTheme="minorHAnsi" w:hAnsiTheme="minorHAnsi"/>
          <w:sz w:val="24"/>
          <w:szCs w:val="24"/>
        </w:rPr>
        <w:tab/>
        <w:t>Два рівні пізнання (раціональний та емпіричний)</w:t>
      </w:r>
    </w:p>
    <w:p w14:paraId="717973E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w:t>
      </w:r>
      <w:r w:rsidRPr="00A9558A">
        <w:rPr>
          <w:rFonts w:asciiTheme="minorHAnsi" w:hAnsiTheme="minorHAnsi"/>
          <w:sz w:val="24"/>
          <w:szCs w:val="24"/>
        </w:rPr>
        <w:tab/>
        <w:t>Критерії науковості знання</w:t>
      </w:r>
    </w:p>
    <w:p w14:paraId="5B5F6AB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w:t>
      </w:r>
      <w:r w:rsidRPr="00A9558A">
        <w:rPr>
          <w:rFonts w:asciiTheme="minorHAnsi" w:hAnsiTheme="minorHAnsi"/>
          <w:sz w:val="24"/>
          <w:szCs w:val="24"/>
        </w:rPr>
        <w:tab/>
        <w:t>Юридична наука в системі гуманітарних знань</w:t>
      </w:r>
    </w:p>
    <w:p w14:paraId="768D9836"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w:t>
      </w:r>
      <w:r w:rsidRPr="00A9558A">
        <w:rPr>
          <w:rFonts w:asciiTheme="minorHAnsi" w:hAnsiTheme="minorHAnsi"/>
          <w:sz w:val="24"/>
          <w:szCs w:val="24"/>
        </w:rPr>
        <w:tab/>
        <w:t>Ознаки юридичної науки</w:t>
      </w:r>
    </w:p>
    <w:p w14:paraId="1AA3D174" w14:textId="57B236EE" w:rsidR="00A9558A" w:rsidRPr="00A9558A" w:rsidRDefault="00A9558A" w:rsidP="00A9558A">
      <w:pPr>
        <w:rPr>
          <w:rFonts w:asciiTheme="minorHAnsi" w:hAnsiTheme="minorHAnsi"/>
          <w:sz w:val="24"/>
          <w:szCs w:val="24"/>
        </w:rPr>
      </w:pPr>
      <w:r w:rsidRPr="00A9558A">
        <w:rPr>
          <w:rFonts w:asciiTheme="minorHAnsi" w:hAnsiTheme="minorHAnsi"/>
          <w:sz w:val="24"/>
          <w:szCs w:val="24"/>
        </w:rPr>
        <w:lastRenderedPageBreak/>
        <w:t>6.</w:t>
      </w:r>
      <w:r w:rsidRPr="00A9558A">
        <w:rPr>
          <w:rFonts w:asciiTheme="minorHAnsi" w:hAnsiTheme="minorHAnsi"/>
          <w:sz w:val="24"/>
          <w:szCs w:val="24"/>
        </w:rPr>
        <w:tab/>
        <w:t>Система юридичних наук</w:t>
      </w:r>
    </w:p>
    <w:p w14:paraId="6AF21A35" w14:textId="77777777" w:rsidR="00A9558A" w:rsidRDefault="00A9558A" w:rsidP="00A9558A">
      <w:pPr>
        <w:rPr>
          <w:rFonts w:asciiTheme="minorHAnsi" w:hAnsiTheme="minorHAnsi"/>
          <w:sz w:val="24"/>
          <w:szCs w:val="24"/>
        </w:rPr>
      </w:pPr>
    </w:p>
    <w:p w14:paraId="17C4A5CB" w14:textId="27D88FD3"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Лекція 3 (Тема 2.1) Етика доброчесності Аристотеля</w:t>
      </w:r>
    </w:p>
    <w:p w14:paraId="6E190B80"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Аристотель – основоположник вчення про доброчесність</w:t>
      </w:r>
    </w:p>
    <w:p w14:paraId="51DB148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2. Два аспекти доброчесності (інтелектуальний та моральний). </w:t>
      </w:r>
    </w:p>
    <w:p w14:paraId="5CAF4F9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Мета і щастя як два вихідні постулати вчення</w:t>
      </w:r>
    </w:p>
    <w:p w14:paraId="4C8D37CF"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Характерні риси вчення Аристотеля</w:t>
      </w:r>
    </w:p>
    <w:p w14:paraId="60A2E5E0"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Доброчесність та методи її виховання в собі</w:t>
      </w:r>
    </w:p>
    <w:p w14:paraId="6459AEDF"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6. “Кардинальна доброчесність” та її складові (інтелектуальна та моральна: сила і стриманість, а також справедливість)</w:t>
      </w:r>
    </w:p>
    <w:p w14:paraId="2B0ACDD6" w14:textId="6C00DCFE" w:rsidR="00A9558A" w:rsidRPr="00A9558A" w:rsidRDefault="00A9558A" w:rsidP="00A9558A">
      <w:pPr>
        <w:rPr>
          <w:rFonts w:asciiTheme="minorHAnsi" w:hAnsiTheme="minorHAnsi"/>
          <w:sz w:val="24"/>
          <w:szCs w:val="24"/>
        </w:rPr>
      </w:pPr>
      <w:r w:rsidRPr="00A9558A">
        <w:rPr>
          <w:rFonts w:asciiTheme="minorHAnsi" w:hAnsiTheme="minorHAnsi"/>
          <w:sz w:val="24"/>
          <w:szCs w:val="24"/>
        </w:rPr>
        <w:t>7. Принцип “золотої середини” у вченні Аристот</w:t>
      </w:r>
      <w:r>
        <w:rPr>
          <w:rFonts w:asciiTheme="minorHAnsi" w:hAnsiTheme="minorHAnsi"/>
          <w:sz w:val="24"/>
          <w:szCs w:val="24"/>
        </w:rPr>
        <w:t>еля (уникнення крайнощів)</w:t>
      </w:r>
    </w:p>
    <w:p w14:paraId="7B41E013" w14:textId="2A49832D" w:rsidR="00A9558A" w:rsidRPr="00A9558A" w:rsidRDefault="00A9558A" w:rsidP="00A9558A">
      <w:pPr>
        <w:rPr>
          <w:rFonts w:asciiTheme="minorHAnsi" w:hAnsiTheme="minorHAnsi"/>
          <w:sz w:val="24"/>
          <w:szCs w:val="24"/>
        </w:rPr>
      </w:pPr>
    </w:p>
    <w:p w14:paraId="620A05C7" w14:textId="45CBB4FC"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Лекція 4 (Тема 2.2) Етика обов’язку (деонтологія) Канта</w:t>
      </w:r>
    </w:p>
    <w:p w14:paraId="358C8ED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w:t>
      </w:r>
      <w:r w:rsidRPr="00A9558A">
        <w:rPr>
          <w:rFonts w:asciiTheme="minorHAnsi" w:hAnsiTheme="minorHAnsi"/>
          <w:sz w:val="24"/>
          <w:szCs w:val="24"/>
        </w:rPr>
        <w:tab/>
        <w:t>Ключовий інтерес людини крізь три виміри (пізнати, робити, сподіватись)</w:t>
      </w:r>
    </w:p>
    <w:p w14:paraId="6C4FB480"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w:t>
      </w:r>
      <w:r w:rsidRPr="00A9558A">
        <w:rPr>
          <w:rFonts w:asciiTheme="minorHAnsi" w:hAnsiTheme="minorHAnsi"/>
          <w:sz w:val="24"/>
          <w:szCs w:val="24"/>
        </w:rPr>
        <w:tab/>
        <w:t>Характерні риси вчення Канта</w:t>
      </w:r>
    </w:p>
    <w:p w14:paraId="48CC84C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w:t>
      </w:r>
      <w:r w:rsidRPr="00A9558A">
        <w:rPr>
          <w:rFonts w:asciiTheme="minorHAnsi" w:hAnsiTheme="minorHAnsi"/>
          <w:sz w:val="24"/>
          <w:szCs w:val="24"/>
        </w:rPr>
        <w:tab/>
        <w:t>Три імперативи (гіпотетичний, усталений, категоричний)</w:t>
      </w:r>
    </w:p>
    <w:p w14:paraId="690E2D3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w:t>
      </w:r>
      <w:r w:rsidRPr="00A9558A">
        <w:rPr>
          <w:rFonts w:asciiTheme="minorHAnsi" w:hAnsiTheme="minorHAnsi"/>
          <w:sz w:val="24"/>
          <w:szCs w:val="24"/>
        </w:rPr>
        <w:tab/>
        <w:t xml:space="preserve">“Категоричний імператив” як вищий моральний обов’язок та рушійна сила людських вчинків </w:t>
      </w:r>
    </w:p>
    <w:p w14:paraId="77F8DD4A" w14:textId="7D5EBC19" w:rsidR="00A9558A" w:rsidRPr="00A9558A" w:rsidRDefault="00A9558A" w:rsidP="00A9558A">
      <w:pPr>
        <w:rPr>
          <w:rFonts w:asciiTheme="minorHAnsi" w:hAnsiTheme="minorHAnsi"/>
          <w:sz w:val="24"/>
          <w:szCs w:val="24"/>
        </w:rPr>
      </w:pPr>
      <w:r w:rsidRPr="00A9558A">
        <w:rPr>
          <w:rFonts w:asciiTheme="minorHAnsi" w:hAnsiTheme="minorHAnsi"/>
          <w:sz w:val="24"/>
          <w:szCs w:val="24"/>
        </w:rPr>
        <w:t>5.</w:t>
      </w:r>
      <w:r w:rsidRPr="00A9558A">
        <w:rPr>
          <w:rFonts w:asciiTheme="minorHAnsi" w:hAnsiTheme="minorHAnsi"/>
          <w:sz w:val="24"/>
          <w:szCs w:val="24"/>
        </w:rPr>
        <w:tab/>
        <w:t xml:space="preserve">“Воля” як складова людського розуму </w:t>
      </w:r>
      <w:r>
        <w:rPr>
          <w:rFonts w:asciiTheme="minorHAnsi" w:hAnsiTheme="minorHAnsi"/>
          <w:sz w:val="24"/>
          <w:szCs w:val="24"/>
        </w:rPr>
        <w:t xml:space="preserve">та визначальний фактор вчинків </w:t>
      </w:r>
    </w:p>
    <w:p w14:paraId="703BB268" w14:textId="77777777" w:rsidR="00A9558A" w:rsidRPr="00A9558A" w:rsidRDefault="00A9558A" w:rsidP="00A9558A">
      <w:pPr>
        <w:rPr>
          <w:rFonts w:asciiTheme="minorHAnsi" w:hAnsiTheme="minorHAnsi"/>
          <w:sz w:val="24"/>
          <w:szCs w:val="24"/>
        </w:rPr>
      </w:pPr>
    </w:p>
    <w:p w14:paraId="6B7B51FA" w14:textId="79D043D1"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 xml:space="preserve">Лекція 5 (Тема 2.3) Етика утилітаризму </w:t>
      </w:r>
      <w:proofErr w:type="spellStart"/>
      <w:r w:rsidRPr="00A9558A">
        <w:rPr>
          <w:rFonts w:asciiTheme="minorHAnsi" w:hAnsiTheme="minorHAnsi"/>
          <w:b/>
          <w:sz w:val="24"/>
          <w:szCs w:val="24"/>
        </w:rPr>
        <w:t>Бентама</w:t>
      </w:r>
      <w:proofErr w:type="spellEnd"/>
    </w:p>
    <w:p w14:paraId="7504CDFE"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1. </w:t>
      </w:r>
      <w:proofErr w:type="spellStart"/>
      <w:r w:rsidRPr="00A9558A">
        <w:rPr>
          <w:rFonts w:asciiTheme="minorHAnsi" w:hAnsiTheme="minorHAnsi"/>
          <w:sz w:val="24"/>
          <w:szCs w:val="24"/>
        </w:rPr>
        <w:t>Бентам</w:t>
      </w:r>
      <w:proofErr w:type="spellEnd"/>
      <w:r w:rsidRPr="00A9558A">
        <w:rPr>
          <w:rFonts w:asciiTheme="minorHAnsi" w:hAnsiTheme="minorHAnsi"/>
          <w:sz w:val="24"/>
          <w:szCs w:val="24"/>
        </w:rPr>
        <w:t xml:space="preserve"> – основоположник вчення утилітаризму</w:t>
      </w:r>
    </w:p>
    <w:p w14:paraId="545F71F3"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Насолоди і болі, як базові елементи вчення</w:t>
      </w:r>
    </w:p>
    <w:p w14:paraId="6CA347AC"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Характерні риси вчення (</w:t>
      </w:r>
      <w:proofErr w:type="spellStart"/>
      <w:r w:rsidRPr="00A9558A">
        <w:rPr>
          <w:rFonts w:asciiTheme="minorHAnsi" w:hAnsiTheme="minorHAnsi"/>
          <w:sz w:val="24"/>
          <w:szCs w:val="24"/>
        </w:rPr>
        <w:t>консеквенціалізм</w:t>
      </w:r>
      <w:proofErr w:type="spellEnd"/>
      <w:r w:rsidRPr="00A9558A">
        <w:rPr>
          <w:rFonts w:asciiTheme="minorHAnsi" w:hAnsiTheme="minorHAnsi"/>
          <w:sz w:val="24"/>
          <w:szCs w:val="24"/>
        </w:rPr>
        <w:t xml:space="preserve">, гедонізм та агрегація насолод і </w:t>
      </w:r>
      <w:proofErr w:type="spellStart"/>
      <w:r w:rsidRPr="00A9558A">
        <w:rPr>
          <w:rFonts w:asciiTheme="minorHAnsi" w:hAnsiTheme="minorHAnsi"/>
          <w:sz w:val="24"/>
          <w:szCs w:val="24"/>
        </w:rPr>
        <w:t>болей</w:t>
      </w:r>
      <w:proofErr w:type="spellEnd"/>
      <w:r w:rsidRPr="00A9558A">
        <w:rPr>
          <w:rFonts w:asciiTheme="minorHAnsi" w:hAnsiTheme="minorHAnsi"/>
          <w:sz w:val="24"/>
          <w:szCs w:val="24"/>
        </w:rPr>
        <w:t xml:space="preserve"> у суспільстві)</w:t>
      </w:r>
    </w:p>
    <w:p w14:paraId="4F018DDD"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4. Балансуюча ансамблю насолод і </w:t>
      </w:r>
      <w:proofErr w:type="spellStart"/>
      <w:r w:rsidRPr="00A9558A">
        <w:rPr>
          <w:rFonts w:asciiTheme="minorHAnsi" w:hAnsiTheme="minorHAnsi"/>
          <w:sz w:val="24"/>
          <w:szCs w:val="24"/>
        </w:rPr>
        <w:t>болей</w:t>
      </w:r>
      <w:proofErr w:type="spellEnd"/>
    </w:p>
    <w:p w14:paraId="09AC453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Механізми балансування життя в контексті задоволень і страждань</w:t>
      </w:r>
    </w:p>
    <w:p w14:paraId="46E299B2" w14:textId="71F4217D"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6. Три аргументи </w:t>
      </w:r>
      <w:proofErr w:type="spellStart"/>
      <w:r>
        <w:rPr>
          <w:rFonts w:asciiTheme="minorHAnsi" w:hAnsiTheme="minorHAnsi"/>
          <w:sz w:val="24"/>
          <w:szCs w:val="24"/>
        </w:rPr>
        <w:t>Бентама</w:t>
      </w:r>
      <w:proofErr w:type="spellEnd"/>
      <w:r>
        <w:rPr>
          <w:rFonts w:asciiTheme="minorHAnsi" w:hAnsiTheme="minorHAnsi"/>
          <w:sz w:val="24"/>
          <w:szCs w:val="24"/>
        </w:rPr>
        <w:t xml:space="preserve"> на користь утилітаризму</w:t>
      </w:r>
    </w:p>
    <w:p w14:paraId="64E9DDB5" w14:textId="3DB5BE88" w:rsidR="00A9558A" w:rsidRPr="00A9558A" w:rsidRDefault="00A9558A" w:rsidP="00A9558A">
      <w:pPr>
        <w:rPr>
          <w:rFonts w:asciiTheme="minorHAnsi" w:hAnsiTheme="minorHAnsi"/>
          <w:sz w:val="24"/>
          <w:szCs w:val="24"/>
        </w:rPr>
      </w:pPr>
    </w:p>
    <w:p w14:paraId="4CC4885B" w14:textId="1F25DC9A"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Лекція 6 (Тема 3.1) Етика крізь загальнолюдські цінності. Права Людини</w:t>
      </w:r>
    </w:p>
    <w:p w14:paraId="2AAFF8C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w:t>
      </w:r>
      <w:r w:rsidRPr="00A9558A">
        <w:rPr>
          <w:rFonts w:asciiTheme="minorHAnsi" w:hAnsiTheme="minorHAnsi"/>
          <w:sz w:val="24"/>
          <w:szCs w:val="24"/>
        </w:rPr>
        <w:tab/>
        <w:t>Фундамент професійної етики (продовження)</w:t>
      </w:r>
    </w:p>
    <w:p w14:paraId="3BE6DAF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w:t>
      </w:r>
      <w:r w:rsidRPr="00A9558A">
        <w:rPr>
          <w:rFonts w:asciiTheme="minorHAnsi" w:hAnsiTheme="minorHAnsi"/>
          <w:sz w:val="24"/>
          <w:szCs w:val="24"/>
        </w:rPr>
        <w:tab/>
        <w:t>Етика крізь цінності й мораль</w:t>
      </w:r>
    </w:p>
    <w:p w14:paraId="226AB07D"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w:t>
      </w:r>
      <w:r w:rsidRPr="00A9558A">
        <w:rPr>
          <w:rFonts w:asciiTheme="minorHAnsi" w:hAnsiTheme="minorHAnsi"/>
          <w:sz w:val="24"/>
          <w:szCs w:val="24"/>
        </w:rPr>
        <w:tab/>
        <w:t>Моральний вибір: свобода чи тягар</w:t>
      </w:r>
    </w:p>
    <w:p w14:paraId="720169D3"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w:t>
      </w:r>
      <w:r w:rsidRPr="00A9558A">
        <w:rPr>
          <w:rFonts w:asciiTheme="minorHAnsi" w:hAnsiTheme="minorHAnsi"/>
          <w:sz w:val="24"/>
          <w:szCs w:val="24"/>
        </w:rPr>
        <w:tab/>
        <w:t>Свідомість у науках про мораль</w:t>
      </w:r>
    </w:p>
    <w:p w14:paraId="7A7B0823" w14:textId="561921E2" w:rsidR="00A9558A" w:rsidRPr="00A9558A" w:rsidRDefault="00A9558A" w:rsidP="00A9558A">
      <w:pPr>
        <w:rPr>
          <w:rFonts w:asciiTheme="minorHAnsi" w:hAnsiTheme="minorHAnsi"/>
          <w:sz w:val="24"/>
          <w:szCs w:val="24"/>
        </w:rPr>
      </w:pPr>
      <w:r w:rsidRPr="00A9558A">
        <w:rPr>
          <w:rFonts w:asciiTheme="minorHAnsi" w:hAnsiTheme="minorHAnsi"/>
          <w:sz w:val="24"/>
          <w:szCs w:val="24"/>
        </w:rPr>
        <w:t>5.</w:t>
      </w:r>
      <w:r w:rsidRPr="00A9558A">
        <w:rPr>
          <w:rFonts w:asciiTheme="minorHAnsi" w:hAnsiTheme="minorHAnsi"/>
          <w:sz w:val="24"/>
          <w:szCs w:val="24"/>
        </w:rPr>
        <w:tab/>
        <w:t>Теорія природного права та Зага</w:t>
      </w:r>
      <w:r>
        <w:rPr>
          <w:rFonts w:asciiTheme="minorHAnsi" w:hAnsiTheme="minorHAnsi"/>
          <w:sz w:val="24"/>
          <w:szCs w:val="24"/>
        </w:rPr>
        <w:t>льна декларація прав людини ООН</w:t>
      </w:r>
    </w:p>
    <w:p w14:paraId="2648FB34" w14:textId="77777777" w:rsidR="00A9558A" w:rsidRDefault="00A9558A" w:rsidP="00A9558A">
      <w:pPr>
        <w:rPr>
          <w:rFonts w:asciiTheme="minorHAnsi" w:hAnsiTheme="minorHAnsi"/>
          <w:sz w:val="24"/>
          <w:szCs w:val="24"/>
        </w:rPr>
      </w:pPr>
    </w:p>
    <w:p w14:paraId="764894BC" w14:textId="030CEE25" w:rsidR="00A9558A" w:rsidRPr="00A9558A" w:rsidRDefault="00A9558A" w:rsidP="00A9558A">
      <w:pPr>
        <w:rPr>
          <w:rFonts w:asciiTheme="minorHAnsi" w:hAnsiTheme="minorHAnsi"/>
          <w:b/>
          <w:sz w:val="24"/>
          <w:szCs w:val="24"/>
        </w:rPr>
      </w:pPr>
      <w:r w:rsidRPr="00A9558A">
        <w:rPr>
          <w:rFonts w:asciiTheme="minorHAnsi" w:hAnsiTheme="minorHAnsi"/>
          <w:b/>
          <w:sz w:val="24"/>
          <w:szCs w:val="24"/>
        </w:rPr>
        <w:t xml:space="preserve">Лекція 7 (Тема 3.2) Етика в суспільстві: соціальна справедливість </w:t>
      </w:r>
    </w:p>
    <w:p w14:paraId="597EF22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w:t>
      </w:r>
      <w:r w:rsidRPr="00A9558A">
        <w:rPr>
          <w:rFonts w:asciiTheme="minorHAnsi" w:hAnsiTheme="minorHAnsi"/>
          <w:sz w:val="24"/>
          <w:szCs w:val="24"/>
        </w:rPr>
        <w:tab/>
        <w:t>Фундамент професійної етики (продовження)</w:t>
      </w:r>
    </w:p>
    <w:p w14:paraId="761C6D66"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w:t>
      </w:r>
      <w:r w:rsidRPr="00A9558A">
        <w:rPr>
          <w:rFonts w:asciiTheme="minorHAnsi" w:hAnsiTheme="minorHAnsi"/>
          <w:sz w:val="24"/>
          <w:szCs w:val="24"/>
        </w:rPr>
        <w:tab/>
        <w:t>Два аспекти соціальної справедливості (процес та результат)</w:t>
      </w:r>
    </w:p>
    <w:p w14:paraId="3B9DDAD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w:t>
      </w:r>
      <w:r w:rsidRPr="00A9558A">
        <w:rPr>
          <w:rFonts w:asciiTheme="minorHAnsi" w:hAnsiTheme="minorHAnsi"/>
          <w:sz w:val="24"/>
          <w:szCs w:val="24"/>
        </w:rPr>
        <w:tab/>
        <w:t>Два виміри теорії (чесності у ставленні та справедливого розподілу благ)</w:t>
      </w:r>
    </w:p>
    <w:p w14:paraId="31E13C7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w:t>
      </w:r>
      <w:r w:rsidRPr="00A9558A">
        <w:rPr>
          <w:rFonts w:asciiTheme="minorHAnsi" w:hAnsiTheme="minorHAnsi"/>
          <w:sz w:val="24"/>
          <w:szCs w:val="24"/>
        </w:rPr>
        <w:tab/>
        <w:t>Характеристики справедливого розподілу благ</w:t>
      </w:r>
    </w:p>
    <w:p w14:paraId="28D8F98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w:t>
      </w:r>
      <w:r w:rsidRPr="00A9558A">
        <w:rPr>
          <w:rFonts w:asciiTheme="minorHAnsi" w:hAnsiTheme="minorHAnsi"/>
          <w:sz w:val="24"/>
          <w:szCs w:val="24"/>
        </w:rPr>
        <w:tab/>
        <w:t>“</w:t>
      </w:r>
      <w:proofErr w:type="spellStart"/>
      <w:r w:rsidRPr="00A9558A">
        <w:rPr>
          <w:rFonts w:asciiTheme="minorHAnsi" w:hAnsiTheme="minorHAnsi"/>
          <w:sz w:val="24"/>
          <w:szCs w:val="24"/>
        </w:rPr>
        <w:t>Закулісся</w:t>
      </w:r>
      <w:proofErr w:type="spellEnd"/>
      <w:r w:rsidRPr="00A9558A">
        <w:rPr>
          <w:rFonts w:asciiTheme="minorHAnsi" w:hAnsiTheme="minorHAnsi"/>
          <w:sz w:val="24"/>
          <w:szCs w:val="24"/>
        </w:rPr>
        <w:t xml:space="preserve"> невідомості” в контексті формування соціального контракту</w:t>
      </w:r>
    </w:p>
    <w:p w14:paraId="5B4F4B0C" w14:textId="2AA1D8DF" w:rsidR="00A9558A" w:rsidRPr="00A9558A" w:rsidRDefault="00A9558A" w:rsidP="00A9558A">
      <w:pPr>
        <w:rPr>
          <w:rFonts w:asciiTheme="minorHAnsi" w:hAnsiTheme="minorHAnsi"/>
          <w:sz w:val="24"/>
          <w:szCs w:val="24"/>
        </w:rPr>
      </w:pPr>
      <w:r w:rsidRPr="00A9558A">
        <w:rPr>
          <w:rFonts w:asciiTheme="minorHAnsi" w:hAnsiTheme="minorHAnsi"/>
          <w:sz w:val="24"/>
          <w:szCs w:val="24"/>
        </w:rPr>
        <w:t>6.</w:t>
      </w:r>
      <w:r w:rsidRPr="00A9558A">
        <w:rPr>
          <w:rFonts w:asciiTheme="minorHAnsi" w:hAnsiTheme="minorHAnsi"/>
          <w:sz w:val="24"/>
          <w:szCs w:val="24"/>
        </w:rPr>
        <w:tab/>
        <w:t xml:space="preserve">Теорія соціального контракту у вченні Роулза: основні характеристики </w:t>
      </w:r>
    </w:p>
    <w:p w14:paraId="5E42E1F2" w14:textId="7D2C5F1B" w:rsidR="00A9558A" w:rsidRPr="00A9558A" w:rsidRDefault="00A9558A" w:rsidP="00A9558A">
      <w:pPr>
        <w:rPr>
          <w:rFonts w:asciiTheme="minorHAnsi" w:hAnsiTheme="minorHAnsi"/>
          <w:sz w:val="24"/>
          <w:szCs w:val="24"/>
        </w:rPr>
      </w:pPr>
    </w:p>
    <w:p w14:paraId="2B281A7B" w14:textId="33F1DBB8" w:rsidR="00A9558A" w:rsidRPr="00A34A9E" w:rsidRDefault="00A9558A" w:rsidP="00A9558A">
      <w:pPr>
        <w:rPr>
          <w:rFonts w:asciiTheme="minorHAnsi" w:hAnsiTheme="minorHAnsi"/>
          <w:b/>
          <w:sz w:val="24"/>
          <w:szCs w:val="24"/>
        </w:rPr>
      </w:pPr>
      <w:r w:rsidRPr="00A34A9E">
        <w:rPr>
          <w:rFonts w:asciiTheme="minorHAnsi" w:hAnsiTheme="minorHAnsi"/>
          <w:b/>
          <w:sz w:val="24"/>
          <w:szCs w:val="24"/>
        </w:rPr>
        <w:t>Лекція 8</w:t>
      </w:r>
      <w:r w:rsidR="00A34A9E" w:rsidRPr="00A34A9E">
        <w:rPr>
          <w:rFonts w:asciiTheme="minorHAnsi" w:hAnsiTheme="minorHAnsi"/>
          <w:b/>
          <w:sz w:val="24"/>
          <w:szCs w:val="24"/>
        </w:rPr>
        <w:t xml:space="preserve"> (</w:t>
      </w:r>
      <w:r w:rsidRPr="00A34A9E">
        <w:rPr>
          <w:rFonts w:asciiTheme="minorHAnsi" w:hAnsiTheme="minorHAnsi"/>
          <w:b/>
          <w:sz w:val="24"/>
          <w:szCs w:val="24"/>
        </w:rPr>
        <w:t>Тема 3.3</w:t>
      </w:r>
      <w:r w:rsidR="00A34A9E" w:rsidRPr="00A34A9E">
        <w:rPr>
          <w:rFonts w:asciiTheme="minorHAnsi" w:hAnsiTheme="minorHAnsi"/>
          <w:b/>
          <w:sz w:val="24"/>
          <w:szCs w:val="24"/>
        </w:rPr>
        <w:t>)</w:t>
      </w:r>
      <w:r w:rsidRPr="00A34A9E">
        <w:rPr>
          <w:rFonts w:asciiTheme="minorHAnsi" w:hAnsiTheme="minorHAnsi"/>
          <w:b/>
          <w:sz w:val="24"/>
          <w:szCs w:val="24"/>
        </w:rPr>
        <w:t xml:space="preserve"> Соціальна (корпоративна) відповідальність в професії як запорука сталого розвитку суспільства</w:t>
      </w:r>
    </w:p>
    <w:p w14:paraId="3C8CB79A"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lastRenderedPageBreak/>
        <w:t>1. Моральна відповідальність як філософська категорія</w:t>
      </w:r>
    </w:p>
    <w:p w14:paraId="7D6C5D6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Моральна відповідальність у професійній площині</w:t>
      </w:r>
    </w:p>
    <w:p w14:paraId="4147CC59"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Поняття та рівні соціальної відповідальності</w:t>
      </w:r>
    </w:p>
    <w:p w14:paraId="7A77587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Соціальна відповідальність як запорука сталого розвитку</w:t>
      </w:r>
    </w:p>
    <w:p w14:paraId="4F897072"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Соціальна (корпоративна) відповідальність в професії</w:t>
      </w:r>
    </w:p>
    <w:p w14:paraId="63313974" w14:textId="3255FE12" w:rsidR="00A9558A" w:rsidRPr="00A9558A" w:rsidRDefault="00A9558A" w:rsidP="00A9558A">
      <w:pPr>
        <w:rPr>
          <w:rFonts w:asciiTheme="minorHAnsi" w:hAnsiTheme="minorHAnsi"/>
          <w:sz w:val="24"/>
          <w:szCs w:val="24"/>
        </w:rPr>
      </w:pPr>
      <w:r w:rsidRPr="00A9558A">
        <w:rPr>
          <w:rFonts w:asciiTheme="minorHAnsi" w:hAnsiTheme="minorHAnsi"/>
          <w:sz w:val="24"/>
          <w:szCs w:val="24"/>
        </w:rPr>
        <w:t>4. Мора</w:t>
      </w:r>
      <w:r w:rsidR="00A34A9E">
        <w:rPr>
          <w:rFonts w:asciiTheme="minorHAnsi" w:hAnsiTheme="minorHAnsi"/>
          <w:sz w:val="24"/>
          <w:szCs w:val="24"/>
        </w:rPr>
        <w:t>ль і право: спільне та відмінне</w:t>
      </w:r>
    </w:p>
    <w:p w14:paraId="2800C890" w14:textId="77777777" w:rsidR="00A34A9E" w:rsidRDefault="00A34A9E" w:rsidP="00A9558A">
      <w:pPr>
        <w:rPr>
          <w:rFonts w:asciiTheme="minorHAnsi" w:hAnsiTheme="minorHAnsi"/>
          <w:sz w:val="24"/>
          <w:szCs w:val="24"/>
        </w:rPr>
      </w:pPr>
    </w:p>
    <w:p w14:paraId="116AFE0D" w14:textId="5B9D0F7C"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Лекція 9 (</w:t>
      </w:r>
      <w:r w:rsidR="00A9558A" w:rsidRPr="00A34A9E">
        <w:rPr>
          <w:rFonts w:asciiTheme="minorHAnsi" w:hAnsiTheme="minorHAnsi"/>
          <w:b/>
          <w:sz w:val="24"/>
          <w:szCs w:val="24"/>
        </w:rPr>
        <w:t>Тема 4.1</w:t>
      </w:r>
      <w:r w:rsidRPr="00A34A9E">
        <w:rPr>
          <w:rFonts w:asciiTheme="minorHAnsi" w:hAnsiTheme="minorHAnsi"/>
          <w:b/>
          <w:sz w:val="24"/>
          <w:szCs w:val="24"/>
        </w:rPr>
        <w:t>)</w:t>
      </w:r>
      <w:r w:rsidR="00A9558A" w:rsidRPr="00A34A9E">
        <w:rPr>
          <w:rFonts w:asciiTheme="minorHAnsi" w:hAnsiTheme="minorHAnsi"/>
          <w:b/>
          <w:sz w:val="24"/>
          <w:szCs w:val="24"/>
        </w:rPr>
        <w:t xml:space="preserve"> Юридична професія та роль юриста в суспільстві</w:t>
      </w:r>
    </w:p>
    <w:p w14:paraId="50A0FD6E"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Професія, як поняття</w:t>
      </w:r>
    </w:p>
    <w:p w14:paraId="4B27547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Професія, як покликання</w:t>
      </w:r>
    </w:p>
    <w:p w14:paraId="3EDFCAC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Юридична професія: поняття і риси</w:t>
      </w:r>
    </w:p>
    <w:p w14:paraId="2A72BF3C"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Професійне мислення юриста</w:t>
      </w:r>
    </w:p>
    <w:p w14:paraId="395630B4" w14:textId="334053EA" w:rsidR="00A9558A" w:rsidRPr="00A9558A" w:rsidRDefault="00A9558A" w:rsidP="00A9558A">
      <w:pPr>
        <w:rPr>
          <w:rFonts w:asciiTheme="minorHAnsi" w:hAnsiTheme="minorHAnsi"/>
          <w:sz w:val="24"/>
          <w:szCs w:val="24"/>
        </w:rPr>
      </w:pPr>
      <w:r w:rsidRPr="00A9558A">
        <w:rPr>
          <w:rFonts w:asciiTheme="minorHAnsi" w:hAnsiTheme="minorHAnsi"/>
          <w:sz w:val="24"/>
          <w:szCs w:val="24"/>
        </w:rPr>
        <w:t>5. Юрист у різних правових сім’ях</w:t>
      </w:r>
    </w:p>
    <w:p w14:paraId="45E003C3" w14:textId="77777777" w:rsidR="00A34A9E" w:rsidRDefault="00A34A9E" w:rsidP="00A9558A">
      <w:pPr>
        <w:rPr>
          <w:rFonts w:asciiTheme="minorHAnsi" w:hAnsiTheme="minorHAnsi"/>
          <w:sz w:val="24"/>
          <w:szCs w:val="24"/>
        </w:rPr>
      </w:pPr>
    </w:p>
    <w:p w14:paraId="0DBB74B3" w14:textId="5BB4F98C"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 xml:space="preserve">Лекція </w:t>
      </w:r>
      <w:r w:rsidR="00A9558A" w:rsidRPr="00A34A9E">
        <w:rPr>
          <w:rFonts w:asciiTheme="minorHAnsi" w:hAnsiTheme="minorHAnsi"/>
          <w:b/>
          <w:sz w:val="24"/>
          <w:szCs w:val="24"/>
        </w:rPr>
        <w:t>10</w:t>
      </w:r>
      <w:r w:rsidRPr="00A34A9E">
        <w:rPr>
          <w:rFonts w:asciiTheme="minorHAnsi" w:hAnsiTheme="minorHAnsi"/>
          <w:b/>
          <w:sz w:val="24"/>
          <w:szCs w:val="24"/>
        </w:rPr>
        <w:t xml:space="preserve"> (</w:t>
      </w:r>
      <w:r w:rsidR="00A9558A" w:rsidRPr="00A34A9E">
        <w:rPr>
          <w:rFonts w:asciiTheme="minorHAnsi" w:hAnsiTheme="minorHAnsi"/>
          <w:b/>
          <w:sz w:val="24"/>
          <w:szCs w:val="24"/>
        </w:rPr>
        <w:t>Тема 4.2</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Професія судді і слідчого судді: моральний вимір</w:t>
      </w:r>
    </w:p>
    <w:p w14:paraId="6B78A04F"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Судова влада в системі розподілу влад</w:t>
      </w:r>
    </w:p>
    <w:p w14:paraId="0DAAFA20"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Правовий статус судді</w:t>
      </w:r>
    </w:p>
    <w:p w14:paraId="734A682D"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Права та обов’язки судді</w:t>
      </w:r>
    </w:p>
    <w:p w14:paraId="088B7C4A"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Кодекс суддівської етики</w:t>
      </w:r>
    </w:p>
    <w:p w14:paraId="2E415F4E" w14:textId="62CA27AF" w:rsidR="00A9558A" w:rsidRPr="00A9558A" w:rsidRDefault="00A9558A" w:rsidP="00A9558A">
      <w:pPr>
        <w:rPr>
          <w:rFonts w:asciiTheme="minorHAnsi" w:hAnsiTheme="minorHAnsi"/>
          <w:sz w:val="24"/>
          <w:szCs w:val="24"/>
        </w:rPr>
      </w:pPr>
      <w:r w:rsidRPr="00A9558A">
        <w:rPr>
          <w:rFonts w:asciiTheme="minorHAnsi" w:hAnsiTheme="minorHAnsi"/>
          <w:sz w:val="24"/>
          <w:szCs w:val="24"/>
        </w:rPr>
        <w:t>5. Незалежність судді</w:t>
      </w:r>
    </w:p>
    <w:p w14:paraId="1CF1EC5C"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Завдання на СРС: </w:t>
      </w:r>
    </w:p>
    <w:p w14:paraId="080541AB"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1. </w:t>
      </w:r>
      <w:proofErr w:type="spellStart"/>
      <w:r w:rsidRPr="00A9558A">
        <w:rPr>
          <w:rFonts w:asciiTheme="minorHAnsi" w:hAnsiTheme="minorHAnsi"/>
          <w:sz w:val="24"/>
          <w:szCs w:val="24"/>
        </w:rPr>
        <w:t>Бангалорські</w:t>
      </w:r>
      <w:proofErr w:type="spellEnd"/>
      <w:r w:rsidRPr="00A9558A">
        <w:rPr>
          <w:rFonts w:asciiTheme="minorHAnsi" w:hAnsiTheme="minorHAnsi"/>
          <w:sz w:val="24"/>
          <w:szCs w:val="24"/>
        </w:rPr>
        <w:t xml:space="preserve"> принципи: об'єктивність судді</w:t>
      </w:r>
    </w:p>
    <w:p w14:paraId="4CB4F218"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Чесність та непідкупність судді</w:t>
      </w:r>
    </w:p>
    <w:p w14:paraId="54B86CAB"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Дотримання суддею етичних норм</w:t>
      </w:r>
    </w:p>
    <w:p w14:paraId="422DAFD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Рівність в роботі судді</w:t>
      </w:r>
    </w:p>
    <w:p w14:paraId="6DBEBAA4" w14:textId="47173F3F" w:rsidR="00A9558A" w:rsidRPr="00A9558A" w:rsidRDefault="00A9558A" w:rsidP="00A9558A">
      <w:pPr>
        <w:rPr>
          <w:rFonts w:asciiTheme="minorHAnsi" w:hAnsiTheme="minorHAnsi"/>
          <w:sz w:val="24"/>
          <w:szCs w:val="24"/>
        </w:rPr>
      </w:pPr>
      <w:r w:rsidRPr="00A9558A">
        <w:rPr>
          <w:rFonts w:asciiTheme="minorHAnsi" w:hAnsiTheme="minorHAnsi"/>
          <w:sz w:val="24"/>
          <w:szCs w:val="24"/>
        </w:rPr>
        <w:t>5. Компетентність та старанність в роботі судді</w:t>
      </w:r>
    </w:p>
    <w:p w14:paraId="490B1DFD" w14:textId="77777777" w:rsidR="00A9558A" w:rsidRPr="00A9558A" w:rsidRDefault="00A9558A" w:rsidP="00A9558A">
      <w:pPr>
        <w:rPr>
          <w:rFonts w:asciiTheme="minorHAnsi" w:hAnsiTheme="minorHAnsi"/>
          <w:sz w:val="24"/>
          <w:szCs w:val="24"/>
        </w:rPr>
      </w:pPr>
    </w:p>
    <w:p w14:paraId="14070D50" w14:textId="4AAF67BE"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 xml:space="preserve">Лекція </w:t>
      </w:r>
      <w:r w:rsidR="00A9558A" w:rsidRPr="00A34A9E">
        <w:rPr>
          <w:rFonts w:asciiTheme="minorHAnsi" w:hAnsiTheme="minorHAnsi"/>
          <w:b/>
          <w:sz w:val="24"/>
          <w:szCs w:val="24"/>
        </w:rPr>
        <w:t>11</w:t>
      </w:r>
      <w:r w:rsidRPr="00A34A9E">
        <w:rPr>
          <w:rFonts w:asciiTheme="minorHAnsi" w:hAnsiTheme="minorHAnsi"/>
          <w:b/>
          <w:sz w:val="24"/>
          <w:szCs w:val="24"/>
        </w:rPr>
        <w:t xml:space="preserve"> (</w:t>
      </w:r>
      <w:r w:rsidR="00A9558A" w:rsidRPr="00A34A9E">
        <w:rPr>
          <w:rFonts w:asciiTheme="minorHAnsi" w:hAnsiTheme="minorHAnsi"/>
          <w:b/>
          <w:sz w:val="24"/>
          <w:szCs w:val="24"/>
        </w:rPr>
        <w:t>Тема 4.3</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Професія прокурора: етичний вимір</w:t>
      </w:r>
    </w:p>
    <w:p w14:paraId="6D9670CE"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Прокуратура і процесуальне керівництво</w:t>
      </w:r>
    </w:p>
    <w:p w14:paraId="3F727843"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Правовий статус прокурора</w:t>
      </w:r>
    </w:p>
    <w:p w14:paraId="257C6BB2"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Кодекс професійної етики та поведінки прокурорів</w:t>
      </w:r>
    </w:p>
    <w:p w14:paraId="313C5ED6" w14:textId="77777777" w:rsidR="00A9558A" w:rsidRPr="00A9558A" w:rsidRDefault="00A9558A" w:rsidP="00A9558A">
      <w:pPr>
        <w:rPr>
          <w:rFonts w:asciiTheme="minorHAnsi" w:hAnsiTheme="minorHAnsi"/>
          <w:sz w:val="24"/>
          <w:szCs w:val="24"/>
        </w:rPr>
      </w:pPr>
    </w:p>
    <w:p w14:paraId="740F030B" w14:textId="77777777" w:rsidR="00A9558A" w:rsidRPr="00A9558A" w:rsidRDefault="00A9558A" w:rsidP="00A9558A">
      <w:pPr>
        <w:rPr>
          <w:rFonts w:asciiTheme="minorHAnsi" w:hAnsiTheme="minorHAnsi"/>
          <w:sz w:val="24"/>
          <w:szCs w:val="24"/>
        </w:rPr>
      </w:pPr>
    </w:p>
    <w:p w14:paraId="5A2F343F" w14:textId="25FF1D64"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Лекція 12 (</w:t>
      </w:r>
      <w:r w:rsidR="00A9558A" w:rsidRPr="00A34A9E">
        <w:rPr>
          <w:rFonts w:asciiTheme="minorHAnsi" w:hAnsiTheme="minorHAnsi"/>
          <w:b/>
          <w:sz w:val="24"/>
          <w:szCs w:val="24"/>
        </w:rPr>
        <w:t>Тема 4.4</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Професії слідчого та детектива: етичний вимір</w:t>
      </w:r>
    </w:p>
    <w:p w14:paraId="5FF446A0"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Розслідування злочинів, як основне призначення слідчої діяльності</w:t>
      </w:r>
    </w:p>
    <w:p w14:paraId="39465DFD"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Загальна характеристика моральних вимог до слідчих.</w:t>
      </w:r>
    </w:p>
    <w:p w14:paraId="5B908208"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3. Специфіка реалізації моральних норм у діяльності слідчого </w:t>
      </w:r>
    </w:p>
    <w:p w14:paraId="51D965EA"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Етика слідчих дій</w:t>
      </w:r>
    </w:p>
    <w:p w14:paraId="1C27A943" w14:textId="77777777" w:rsidR="00A9558A" w:rsidRPr="00A9558A" w:rsidRDefault="00A9558A" w:rsidP="00A9558A">
      <w:pPr>
        <w:rPr>
          <w:rFonts w:asciiTheme="minorHAnsi" w:hAnsiTheme="minorHAnsi"/>
          <w:sz w:val="24"/>
          <w:szCs w:val="24"/>
        </w:rPr>
      </w:pPr>
    </w:p>
    <w:p w14:paraId="42EBE322" w14:textId="7F406183"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 xml:space="preserve">Лекція </w:t>
      </w:r>
      <w:r w:rsidR="00A9558A" w:rsidRPr="00A34A9E">
        <w:rPr>
          <w:rFonts w:asciiTheme="minorHAnsi" w:hAnsiTheme="minorHAnsi"/>
          <w:b/>
          <w:sz w:val="24"/>
          <w:szCs w:val="24"/>
        </w:rPr>
        <w:t>13</w:t>
      </w:r>
      <w:r w:rsidRPr="00A34A9E">
        <w:rPr>
          <w:rFonts w:asciiTheme="minorHAnsi" w:hAnsiTheme="minorHAnsi"/>
          <w:b/>
          <w:sz w:val="24"/>
          <w:szCs w:val="24"/>
        </w:rPr>
        <w:t xml:space="preserve"> (</w:t>
      </w:r>
      <w:r w:rsidR="00A9558A" w:rsidRPr="00A34A9E">
        <w:rPr>
          <w:rFonts w:asciiTheme="minorHAnsi" w:hAnsiTheme="minorHAnsi"/>
          <w:b/>
          <w:sz w:val="24"/>
          <w:szCs w:val="24"/>
        </w:rPr>
        <w:t>Тема 4.5</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Професія адвоката: етичний вимір</w:t>
      </w:r>
    </w:p>
    <w:p w14:paraId="6E7570E8"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Престиж адвокатської професії, як суспільна цінність</w:t>
      </w:r>
    </w:p>
    <w:p w14:paraId="2A79612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Інтереси клієнта, як найвища професійна цінність</w:t>
      </w:r>
    </w:p>
    <w:p w14:paraId="0D90EC2A"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3. Незалежність, довіра та професійна порядність </w:t>
      </w:r>
    </w:p>
    <w:p w14:paraId="0BC0B65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Конфіденційність через призму “адвокатської таємниці”</w:t>
      </w:r>
    </w:p>
    <w:p w14:paraId="7B1EF798" w14:textId="77777777" w:rsidR="00A9558A" w:rsidRPr="00A9558A" w:rsidRDefault="00A9558A" w:rsidP="00A9558A">
      <w:pPr>
        <w:rPr>
          <w:rFonts w:asciiTheme="minorHAnsi" w:hAnsiTheme="minorHAnsi"/>
          <w:sz w:val="24"/>
          <w:szCs w:val="24"/>
        </w:rPr>
      </w:pPr>
    </w:p>
    <w:p w14:paraId="1242833B" w14:textId="559CC4D5" w:rsidR="00A9558A" w:rsidRPr="00A34A9E" w:rsidRDefault="00A34A9E" w:rsidP="00A9558A">
      <w:pPr>
        <w:rPr>
          <w:rFonts w:asciiTheme="minorHAnsi" w:hAnsiTheme="minorHAnsi"/>
          <w:b/>
          <w:sz w:val="24"/>
          <w:szCs w:val="24"/>
        </w:rPr>
      </w:pPr>
      <w:r w:rsidRPr="00A34A9E">
        <w:rPr>
          <w:rFonts w:asciiTheme="minorHAnsi" w:hAnsiTheme="minorHAnsi"/>
          <w:b/>
          <w:sz w:val="24"/>
          <w:szCs w:val="24"/>
        </w:rPr>
        <w:lastRenderedPageBreak/>
        <w:t>Лекція 14 (</w:t>
      </w:r>
      <w:r w:rsidR="00A9558A" w:rsidRPr="00A34A9E">
        <w:rPr>
          <w:rFonts w:asciiTheme="minorHAnsi" w:hAnsiTheme="minorHAnsi"/>
          <w:b/>
          <w:sz w:val="24"/>
          <w:szCs w:val="24"/>
        </w:rPr>
        <w:t>Тема 4.6</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Професія нотаріуса: етичний вимір</w:t>
      </w:r>
    </w:p>
    <w:p w14:paraId="1CB12D3A"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1. Забезпечення правової безпеки і достовірності, як основоположні функції нотаріуса перед суспільством </w:t>
      </w:r>
    </w:p>
    <w:p w14:paraId="5420C5CA"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Принципи та правила організації нотаріату</w:t>
      </w:r>
    </w:p>
    <w:p w14:paraId="0850A74F"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2. Правовий статус нотаріуса в Україні: його права та обов’язки. </w:t>
      </w:r>
    </w:p>
    <w:p w14:paraId="192F3BC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3. Нотаріальна дія: правовий статус, різновиди, розподіл </w:t>
      </w:r>
      <w:proofErr w:type="spellStart"/>
      <w:r w:rsidRPr="00A9558A">
        <w:rPr>
          <w:rFonts w:asciiTheme="minorHAnsi" w:hAnsiTheme="minorHAnsi"/>
          <w:sz w:val="24"/>
          <w:szCs w:val="24"/>
        </w:rPr>
        <w:t>юрисдикій</w:t>
      </w:r>
      <w:proofErr w:type="spellEnd"/>
    </w:p>
    <w:p w14:paraId="4414C5A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4. Дві концепції нотаріату в світовому масштабі  </w:t>
      </w:r>
    </w:p>
    <w:p w14:paraId="6BEEEC9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Дотримання нотаріусом етичних норм</w:t>
      </w:r>
    </w:p>
    <w:p w14:paraId="47F6FF53" w14:textId="77777777" w:rsidR="00A9558A" w:rsidRPr="00A9558A" w:rsidRDefault="00A9558A" w:rsidP="00A9558A">
      <w:pPr>
        <w:rPr>
          <w:rFonts w:asciiTheme="minorHAnsi" w:hAnsiTheme="minorHAnsi"/>
          <w:sz w:val="24"/>
          <w:szCs w:val="24"/>
        </w:rPr>
      </w:pPr>
    </w:p>
    <w:p w14:paraId="4826D73B" w14:textId="602BCEA9"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Лекція 15 (</w:t>
      </w:r>
      <w:r w:rsidR="00A9558A" w:rsidRPr="00A34A9E">
        <w:rPr>
          <w:rFonts w:asciiTheme="minorHAnsi" w:hAnsiTheme="minorHAnsi"/>
          <w:b/>
          <w:sz w:val="24"/>
          <w:szCs w:val="24"/>
        </w:rPr>
        <w:t>Тема 4.8</w:t>
      </w:r>
      <w:r w:rsidRPr="00A34A9E">
        <w:rPr>
          <w:rFonts w:asciiTheme="minorHAnsi" w:hAnsiTheme="minorHAnsi"/>
          <w:b/>
          <w:sz w:val="24"/>
          <w:szCs w:val="24"/>
        </w:rPr>
        <w:t>)</w:t>
      </w:r>
      <w:r w:rsidR="00A9558A" w:rsidRPr="00A34A9E">
        <w:rPr>
          <w:rFonts w:asciiTheme="minorHAnsi" w:hAnsiTheme="minorHAnsi"/>
          <w:b/>
          <w:sz w:val="24"/>
          <w:szCs w:val="24"/>
        </w:rPr>
        <w:t xml:space="preserve"> Інші “вільні” юридичні професії: загальний огляд та етичний вимір</w:t>
      </w:r>
    </w:p>
    <w:p w14:paraId="151BDE5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Суть “вільних” юридичних професій</w:t>
      </w:r>
    </w:p>
    <w:p w14:paraId="692D2BEF"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2. Професія арбітражного керуючого, </w:t>
      </w:r>
    </w:p>
    <w:p w14:paraId="04FB4D7D"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3. Професія патентного повіреного </w:t>
      </w:r>
    </w:p>
    <w:p w14:paraId="37D869D6"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4. Професія приватного виконавця </w:t>
      </w:r>
    </w:p>
    <w:p w14:paraId="0460FDC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Економіка та право, як частинки єдиного цілого</w:t>
      </w:r>
    </w:p>
    <w:p w14:paraId="17F4764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6. Подвійна освіта для професій арбітражного керуючого та патентного повіреного</w:t>
      </w:r>
    </w:p>
    <w:p w14:paraId="1869C04F" w14:textId="77777777" w:rsidR="00A9558A" w:rsidRPr="00A9558A" w:rsidRDefault="00A9558A" w:rsidP="00A9558A">
      <w:pPr>
        <w:rPr>
          <w:rFonts w:asciiTheme="minorHAnsi" w:hAnsiTheme="minorHAnsi"/>
          <w:sz w:val="24"/>
          <w:szCs w:val="24"/>
        </w:rPr>
      </w:pPr>
    </w:p>
    <w:p w14:paraId="5168216E" w14:textId="69B4E609"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Лекція 16 (</w:t>
      </w:r>
      <w:r w:rsidR="00A9558A" w:rsidRPr="00A34A9E">
        <w:rPr>
          <w:rFonts w:asciiTheme="minorHAnsi" w:hAnsiTheme="minorHAnsi"/>
          <w:b/>
          <w:sz w:val="24"/>
          <w:szCs w:val="24"/>
        </w:rPr>
        <w:t>Тема 4.7</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Професія юрисконсульта: етичний вимір</w:t>
      </w:r>
    </w:p>
    <w:p w14:paraId="22D75008"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1. Постійність зв’язку з роботодавцем </w:t>
      </w:r>
    </w:p>
    <w:p w14:paraId="3925F8EE"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Спеціалізація фахівців-юрисконсультів</w:t>
      </w:r>
    </w:p>
    <w:p w14:paraId="00CB9AE1"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Управлінський аспект роботи</w:t>
      </w:r>
    </w:p>
    <w:p w14:paraId="1E016A1B"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Професійні якості юрисконсульта</w:t>
      </w:r>
    </w:p>
    <w:p w14:paraId="37504269"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Приклади типових задач</w:t>
      </w:r>
    </w:p>
    <w:p w14:paraId="1D1088C1" w14:textId="77777777" w:rsidR="00A9558A" w:rsidRPr="00A9558A" w:rsidRDefault="00A9558A" w:rsidP="00A9558A">
      <w:pPr>
        <w:rPr>
          <w:rFonts w:asciiTheme="minorHAnsi" w:hAnsiTheme="minorHAnsi"/>
          <w:sz w:val="24"/>
          <w:szCs w:val="24"/>
        </w:rPr>
      </w:pPr>
    </w:p>
    <w:p w14:paraId="0D8FE4E7" w14:textId="5112AE2A"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Лекція 17 (</w:t>
      </w:r>
      <w:r w:rsidR="00A9558A" w:rsidRPr="00A34A9E">
        <w:rPr>
          <w:rFonts w:asciiTheme="minorHAnsi" w:hAnsiTheme="minorHAnsi"/>
          <w:b/>
          <w:sz w:val="24"/>
          <w:szCs w:val="24"/>
        </w:rPr>
        <w:t>Тема 4.9</w:t>
      </w:r>
      <w:r w:rsidRPr="00A34A9E">
        <w:rPr>
          <w:rFonts w:asciiTheme="minorHAnsi" w:hAnsiTheme="minorHAnsi"/>
          <w:b/>
          <w:sz w:val="24"/>
          <w:szCs w:val="24"/>
        </w:rPr>
        <w:t>)</w:t>
      </w:r>
      <w:r w:rsidR="00A9558A" w:rsidRPr="00A34A9E">
        <w:rPr>
          <w:rFonts w:asciiTheme="minorHAnsi" w:hAnsiTheme="minorHAnsi"/>
          <w:b/>
          <w:sz w:val="24"/>
          <w:szCs w:val="24"/>
        </w:rPr>
        <w:t xml:space="preserve"> Державна та патронатна служба у професії юриста: загальний огляд та етичний вимір</w:t>
      </w:r>
    </w:p>
    <w:p w14:paraId="644D386C"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1. Суть державної служби </w:t>
      </w:r>
    </w:p>
    <w:p w14:paraId="017A8485"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2. Суть патронатної служби</w:t>
      </w:r>
    </w:p>
    <w:p w14:paraId="543A8A6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Юрисконсульт на державній службі</w:t>
      </w:r>
    </w:p>
    <w:p w14:paraId="64DC7213"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4. Забезпечення роботи суддівського корпусу</w:t>
      </w:r>
    </w:p>
    <w:p w14:paraId="78113457"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5. Етика державного службовця</w:t>
      </w:r>
    </w:p>
    <w:p w14:paraId="4711EDF5" w14:textId="77777777" w:rsidR="00A9558A" w:rsidRPr="00A9558A" w:rsidRDefault="00A9558A" w:rsidP="00A9558A">
      <w:pPr>
        <w:rPr>
          <w:rFonts w:asciiTheme="minorHAnsi" w:hAnsiTheme="minorHAnsi"/>
          <w:sz w:val="24"/>
          <w:szCs w:val="24"/>
        </w:rPr>
      </w:pPr>
    </w:p>
    <w:p w14:paraId="65CCA2F0" w14:textId="63876D05" w:rsidR="00A9558A" w:rsidRPr="00A34A9E" w:rsidRDefault="00A34A9E" w:rsidP="00A9558A">
      <w:pPr>
        <w:rPr>
          <w:rFonts w:asciiTheme="minorHAnsi" w:hAnsiTheme="minorHAnsi"/>
          <w:b/>
          <w:sz w:val="24"/>
          <w:szCs w:val="24"/>
        </w:rPr>
      </w:pPr>
      <w:r w:rsidRPr="00A34A9E">
        <w:rPr>
          <w:rFonts w:asciiTheme="minorHAnsi" w:hAnsiTheme="minorHAnsi"/>
          <w:b/>
          <w:sz w:val="24"/>
          <w:szCs w:val="24"/>
        </w:rPr>
        <w:t>Лекція 18 (</w:t>
      </w:r>
      <w:r w:rsidR="00A9558A" w:rsidRPr="00A34A9E">
        <w:rPr>
          <w:rFonts w:asciiTheme="minorHAnsi" w:hAnsiTheme="minorHAnsi"/>
          <w:b/>
          <w:sz w:val="24"/>
          <w:szCs w:val="24"/>
        </w:rPr>
        <w:t>Тема 4.10</w:t>
      </w:r>
      <w:r w:rsidRPr="00A34A9E">
        <w:rPr>
          <w:rFonts w:asciiTheme="minorHAnsi" w:hAnsiTheme="minorHAnsi"/>
          <w:b/>
          <w:sz w:val="24"/>
          <w:szCs w:val="24"/>
        </w:rPr>
        <w:t>)</w:t>
      </w:r>
      <w:r w:rsidR="00A9558A" w:rsidRPr="00A34A9E">
        <w:rPr>
          <w:rFonts w:asciiTheme="minorHAnsi" w:hAnsiTheme="minorHAnsi"/>
          <w:b/>
          <w:sz w:val="24"/>
          <w:szCs w:val="24"/>
        </w:rPr>
        <w:t xml:space="preserve"> Професійна культура та мистецтво етично зважених рішень</w:t>
      </w:r>
    </w:p>
    <w:p w14:paraId="7693BCA2"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1. Чому етичні люди часом можуть вчиняти неетично?</w:t>
      </w:r>
    </w:p>
    <w:p w14:paraId="1CB87ED3" w14:textId="45914EC8"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2. </w:t>
      </w:r>
      <w:r w:rsidR="00A34A9E">
        <w:rPr>
          <w:rFonts w:asciiTheme="minorHAnsi" w:hAnsiTheme="minorHAnsi"/>
          <w:sz w:val="24"/>
          <w:szCs w:val="24"/>
        </w:rPr>
        <w:t>М</w:t>
      </w:r>
      <w:r w:rsidRPr="00A9558A">
        <w:rPr>
          <w:rFonts w:asciiTheme="minorHAnsi" w:hAnsiTheme="minorHAnsi"/>
          <w:sz w:val="24"/>
          <w:szCs w:val="24"/>
        </w:rPr>
        <w:t>іфи щодо етичної поведінки людини</w:t>
      </w:r>
    </w:p>
    <w:p w14:paraId="6CE634C0"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3. Вплив контексту на поведінку в професійній площині</w:t>
      </w:r>
    </w:p>
    <w:p w14:paraId="56828A42" w14:textId="6AE8746E"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4. </w:t>
      </w:r>
      <w:r w:rsidR="00A34A9E">
        <w:rPr>
          <w:rFonts w:asciiTheme="minorHAnsi" w:hAnsiTheme="minorHAnsi"/>
          <w:sz w:val="24"/>
          <w:szCs w:val="24"/>
        </w:rPr>
        <w:t>Різні</w:t>
      </w:r>
      <w:r w:rsidRPr="00A9558A">
        <w:rPr>
          <w:rFonts w:asciiTheme="minorHAnsi" w:hAnsiTheme="minorHAnsi"/>
          <w:sz w:val="24"/>
          <w:szCs w:val="24"/>
        </w:rPr>
        <w:t xml:space="preserve"> аспекти прийняття рішень</w:t>
      </w:r>
    </w:p>
    <w:p w14:paraId="68FEDE04" w14:textId="77777777" w:rsidR="00A9558A" w:rsidRPr="00A9558A" w:rsidRDefault="00A9558A" w:rsidP="00A9558A">
      <w:pPr>
        <w:rPr>
          <w:rFonts w:asciiTheme="minorHAnsi" w:hAnsiTheme="minorHAnsi"/>
          <w:sz w:val="24"/>
          <w:szCs w:val="24"/>
        </w:rPr>
      </w:pPr>
      <w:r w:rsidRPr="00A9558A">
        <w:rPr>
          <w:rFonts w:asciiTheme="minorHAnsi" w:hAnsiTheme="minorHAnsi"/>
          <w:sz w:val="24"/>
          <w:szCs w:val="24"/>
        </w:rPr>
        <w:t xml:space="preserve">5. Типові </w:t>
      </w:r>
      <w:proofErr w:type="spellStart"/>
      <w:r w:rsidRPr="00A9558A">
        <w:rPr>
          <w:rFonts w:asciiTheme="minorHAnsi" w:hAnsiTheme="minorHAnsi"/>
          <w:sz w:val="24"/>
          <w:szCs w:val="24"/>
        </w:rPr>
        <w:t>самовиправдовування</w:t>
      </w:r>
      <w:proofErr w:type="spellEnd"/>
      <w:r w:rsidRPr="00A9558A">
        <w:rPr>
          <w:rFonts w:asciiTheme="minorHAnsi" w:hAnsiTheme="minorHAnsi"/>
          <w:sz w:val="24"/>
          <w:szCs w:val="24"/>
        </w:rPr>
        <w:t xml:space="preserve"> </w:t>
      </w:r>
    </w:p>
    <w:p w14:paraId="149829B4" w14:textId="433F05F9" w:rsidR="00A9558A" w:rsidRPr="00A9558A" w:rsidRDefault="00A34A9E" w:rsidP="00A9558A">
      <w:pPr>
        <w:rPr>
          <w:rFonts w:asciiTheme="minorHAnsi" w:hAnsiTheme="minorHAnsi"/>
          <w:sz w:val="24"/>
          <w:szCs w:val="24"/>
        </w:rPr>
      </w:pPr>
      <w:r>
        <w:rPr>
          <w:rFonts w:asciiTheme="minorHAnsi" w:hAnsiTheme="minorHAnsi"/>
          <w:sz w:val="24"/>
          <w:szCs w:val="24"/>
        </w:rPr>
        <w:t>6</w:t>
      </w:r>
      <w:r w:rsidR="00A9558A" w:rsidRPr="00A9558A">
        <w:rPr>
          <w:rFonts w:asciiTheme="minorHAnsi" w:hAnsiTheme="minorHAnsi"/>
          <w:sz w:val="24"/>
          <w:szCs w:val="24"/>
        </w:rPr>
        <w:t>. Проектування етичної поведінки</w:t>
      </w:r>
    </w:p>
    <w:p w14:paraId="4457AF50" w14:textId="63D4FE4B" w:rsidR="00003DE5" w:rsidRPr="00A34A9E" w:rsidRDefault="00A9558A" w:rsidP="00F56238">
      <w:pPr>
        <w:rPr>
          <w:rFonts w:asciiTheme="minorHAnsi" w:hAnsiTheme="minorHAnsi"/>
          <w:sz w:val="24"/>
          <w:szCs w:val="24"/>
        </w:rPr>
      </w:pPr>
      <w:r w:rsidRPr="00A9558A">
        <w:rPr>
          <w:rFonts w:asciiTheme="minorHAnsi" w:hAnsiTheme="minorHAnsi"/>
          <w:sz w:val="24"/>
          <w:szCs w:val="24"/>
        </w:rPr>
        <w:t xml:space="preserve">7. </w:t>
      </w:r>
      <w:r w:rsidR="00A34A9E">
        <w:rPr>
          <w:rFonts w:asciiTheme="minorHAnsi" w:hAnsiTheme="minorHAnsi"/>
          <w:sz w:val="24"/>
          <w:szCs w:val="24"/>
        </w:rPr>
        <w:t>З</w:t>
      </w:r>
      <w:r w:rsidRPr="00A9558A">
        <w:rPr>
          <w:rFonts w:asciiTheme="minorHAnsi" w:hAnsiTheme="minorHAnsi"/>
          <w:sz w:val="24"/>
          <w:szCs w:val="24"/>
        </w:rPr>
        <w:t>датність вчиняти етично як “моральні м’язи”, що підлягають тренуванню</w:t>
      </w:r>
    </w:p>
    <w:p w14:paraId="0491ABA6" w14:textId="37E2841F" w:rsidR="008E5244" w:rsidRPr="00C538EE" w:rsidRDefault="008E5244" w:rsidP="008E5244">
      <w:pPr>
        <w:pStyle w:val="1"/>
        <w:numPr>
          <w:ilvl w:val="1"/>
          <w:numId w:val="32"/>
        </w:numPr>
        <w:spacing w:line="240" w:lineRule="auto"/>
      </w:pPr>
      <w:r w:rsidRPr="00C538EE">
        <w:t>Методика опанування навчальної дисципліни (заочна форма навчання)</w:t>
      </w:r>
    </w:p>
    <w:p w14:paraId="5E510AD7" w14:textId="71561088" w:rsidR="008E5244" w:rsidRPr="00C538EE" w:rsidRDefault="008E5244" w:rsidP="003972D5">
      <w:pPr>
        <w:spacing w:line="240" w:lineRule="auto"/>
        <w:rPr>
          <w:rFonts w:asciiTheme="minorHAnsi" w:hAnsiTheme="minorHAnsi"/>
          <w:sz w:val="24"/>
          <w:szCs w:val="24"/>
        </w:rPr>
      </w:pPr>
      <w:r w:rsidRPr="00C538EE">
        <w:rPr>
          <w:rFonts w:asciiTheme="minorHAnsi" w:hAnsiTheme="minorHAnsi"/>
          <w:sz w:val="24"/>
          <w:szCs w:val="24"/>
        </w:rPr>
        <w:t>В рамках заочної форми навчання аудиторна робота зі студентами включає по одній</w:t>
      </w:r>
      <w:r w:rsidR="00F56238" w:rsidRPr="00C538EE">
        <w:rPr>
          <w:rFonts w:asciiTheme="minorHAnsi" w:hAnsiTheme="minorHAnsi"/>
          <w:sz w:val="24"/>
          <w:szCs w:val="24"/>
        </w:rPr>
        <w:t xml:space="preserve"> оглядовій </w:t>
      </w:r>
      <w:r w:rsidRPr="00C538EE">
        <w:rPr>
          <w:rFonts w:asciiTheme="minorHAnsi" w:hAnsiTheme="minorHAnsi"/>
          <w:sz w:val="24"/>
          <w:szCs w:val="24"/>
        </w:rPr>
        <w:t xml:space="preserve"> лекції </w:t>
      </w:r>
      <w:r w:rsidR="00F56238" w:rsidRPr="00C538EE">
        <w:rPr>
          <w:rFonts w:asciiTheme="minorHAnsi" w:hAnsiTheme="minorHAnsi"/>
          <w:sz w:val="24"/>
          <w:szCs w:val="24"/>
        </w:rPr>
        <w:t xml:space="preserve">на відповідний розділ, і становить </w:t>
      </w:r>
      <w:r w:rsidR="00A34A9E">
        <w:rPr>
          <w:rFonts w:asciiTheme="minorHAnsi" w:hAnsiTheme="minorHAnsi"/>
          <w:sz w:val="24"/>
          <w:szCs w:val="24"/>
        </w:rPr>
        <w:t>8</w:t>
      </w:r>
      <w:r w:rsidR="00F56238" w:rsidRPr="00C538EE">
        <w:rPr>
          <w:rFonts w:asciiTheme="minorHAnsi" w:hAnsiTheme="minorHAnsi"/>
          <w:sz w:val="24"/>
          <w:szCs w:val="24"/>
        </w:rPr>
        <w:t xml:space="preserve"> </w:t>
      </w:r>
      <w:r w:rsidRPr="00C538EE">
        <w:rPr>
          <w:rFonts w:asciiTheme="minorHAnsi" w:hAnsiTheme="minorHAnsi"/>
          <w:sz w:val="24"/>
          <w:szCs w:val="24"/>
        </w:rPr>
        <w:t>годин</w:t>
      </w:r>
      <w:r w:rsidR="00F56238" w:rsidRPr="00C538EE">
        <w:rPr>
          <w:rFonts w:asciiTheme="minorHAnsi" w:hAnsiTheme="minorHAnsi"/>
          <w:sz w:val="24"/>
          <w:szCs w:val="24"/>
        </w:rPr>
        <w:t xml:space="preserve"> загалом (</w:t>
      </w:r>
      <w:r w:rsidR="00A34A9E">
        <w:rPr>
          <w:rFonts w:asciiTheme="minorHAnsi" w:hAnsiTheme="minorHAnsi"/>
          <w:sz w:val="24"/>
          <w:szCs w:val="24"/>
        </w:rPr>
        <w:t>4</w:t>
      </w:r>
      <w:r w:rsidR="00F56238" w:rsidRPr="00C538EE">
        <w:rPr>
          <w:rFonts w:asciiTheme="minorHAnsi" w:hAnsiTheme="minorHAnsi"/>
          <w:sz w:val="24"/>
          <w:szCs w:val="24"/>
        </w:rPr>
        <w:t xml:space="preserve"> оглядові лекції). </w:t>
      </w:r>
      <w:r w:rsidR="009B1007" w:rsidRPr="00C538EE">
        <w:rPr>
          <w:rFonts w:asciiTheme="minorHAnsi" w:hAnsiTheme="minorHAnsi"/>
          <w:sz w:val="24"/>
          <w:szCs w:val="24"/>
        </w:rPr>
        <w:t xml:space="preserve">За результатами лекцій студенти отримують </w:t>
      </w:r>
      <w:r w:rsidR="00F56238" w:rsidRPr="00C538EE">
        <w:rPr>
          <w:rFonts w:asciiTheme="minorHAnsi" w:hAnsiTheme="minorHAnsi"/>
          <w:sz w:val="24"/>
          <w:szCs w:val="24"/>
        </w:rPr>
        <w:t xml:space="preserve"> </w:t>
      </w:r>
      <w:r w:rsidRPr="00C538EE">
        <w:rPr>
          <w:rFonts w:asciiTheme="minorHAnsi" w:hAnsiTheme="minorHAnsi"/>
          <w:sz w:val="24"/>
          <w:szCs w:val="24"/>
        </w:rPr>
        <w:t>рекомендован</w:t>
      </w:r>
      <w:r w:rsidR="009B1007" w:rsidRPr="00C538EE">
        <w:rPr>
          <w:rFonts w:asciiTheme="minorHAnsi" w:hAnsiTheme="minorHAnsi"/>
          <w:sz w:val="24"/>
          <w:szCs w:val="24"/>
        </w:rPr>
        <w:t>і</w:t>
      </w:r>
      <w:r w:rsidRPr="00C538EE">
        <w:rPr>
          <w:rFonts w:asciiTheme="minorHAnsi" w:hAnsiTheme="minorHAnsi"/>
          <w:sz w:val="24"/>
          <w:szCs w:val="24"/>
        </w:rPr>
        <w:t xml:space="preserve"> матеріали для подальшого самостійного опрацювання</w:t>
      </w:r>
      <w:r w:rsidR="009B1007" w:rsidRPr="00C538EE">
        <w:rPr>
          <w:rFonts w:asciiTheme="minorHAnsi" w:hAnsiTheme="minorHAnsi"/>
          <w:sz w:val="24"/>
          <w:szCs w:val="24"/>
        </w:rPr>
        <w:t>.</w:t>
      </w:r>
      <w:r w:rsidRPr="00C538EE">
        <w:rPr>
          <w:rFonts w:asciiTheme="minorHAnsi" w:hAnsiTheme="minorHAnsi"/>
          <w:sz w:val="24"/>
          <w:szCs w:val="24"/>
        </w:rPr>
        <w:t xml:space="preserve"> </w:t>
      </w:r>
      <w:r w:rsidR="009B1007" w:rsidRPr="00C538EE">
        <w:rPr>
          <w:rFonts w:asciiTheme="minorHAnsi" w:hAnsiTheme="minorHAnsi"/>
          <w:sz w:val="24"/>
          <w:szCs w:val="24"/>
        </w:rPr>
        <w:t>Т</w:t>
      </w:r>
      <w:r w:rsidRPr="00C538EE">
        <w:rPr>
          <w:rFonts w:asciiTheme="minorHAnsi" w:hAnsiTheme="minorHAnsi"/>
          <w:sz w:val="24"/>
          <w:szCs w:val="24"/>
        </w:rPr>
        <w:t xml:space="preserve">акож </w:t>
      </w:r>
      <w:r w:rsidR="009B1007" w:rsidRPr="00C538EE">
        <w:rPr>
          <w:rFonts w:asciiTheme="minorHAnsi" w:hAnsiTheme="minorHAnsi"/>
          <w:sz w:val="24"/>
          <w:szCs w:val="24"/>
        </w:rPr>
        <w:t xml:space="preserve">для заочної форми навчання передбачено </w:t>
      </w:r>
      <w:r w:rsidRPr="00C538EE">
        <w:rPr>
          <w:rFonts w:asciiTheme="minorHAnsi" w:hAnsiTheme="minorHAnsi"/>
          <w:sz w:val="24"/>
          <w:szCs w:val="24"/>
        </w:rPr>
        <w:t xml:space="preserve">одне практичне заняття (2 </w:t>
      </w:r>
      <w:r w:rsidRPr="00C538EE">
        <w:rPr>
          <w:rFonts w:asciiTheme="minorHAnsi" w:hAnsiTheme="minorHAnsi"/>
          <w:sz w:val="24"/>
          <w:szCs w:val="24"/>
        </w:rPr>
        <w:lastRenderedPageBreak/>
        <w:t>години). На самості</w:t>
      </w:r>
      <w:r w:rsidR="00A34A9E">
        <w:rPr>
          <w:rFonts w:asciiTheme="minorHAnsi" w:hAnsiTheme="minorHAnsi"/>
          <w:sz w:val="24"/>
          <w:szCs w:val="24"/>
        </w:rPr>
        <w:t>йну роботу студента відведено 140 годин</w:t>
      </w:r>
      <w:r w:rsidRPr="00C538EE">
        <w:rPr>
          <w:rFonts w:asciiTheme="minorHAnsi" w:hAnsiTheme="minorHAnsi"/>
          <w:sz w:val="24"/>
          <w:szCs w:val="24"/>
        </w:rPr>
        <w:t xml:space="preserve"> (в т.ч. виконання домашньої контрольної роботи).</w:t>
      </w:r>
    </w:p>
    <w:p w14:paraId="7EFA9AA1" w14:textId="16E4232E" w:rsidR="004A6336" w:rsidRPr="00C538EE" w:rsidRDefault="004A6336" w:rsidP="004A6336">
      <w:pPr>
        <w:pStyle w:val="1"/>
        <w:spacing w:line="240" w:lineRule="auto"/>
      </w:pPr>
      <w:r w:rsidRPr="00C538EE">
        <w:t>Самостійна робота студента</w:t>
      </w:r>
    </w:p>
    <w:p w14:paraId="0A82B5D4" w14:textId="1379B8C0" w:rsidR="005034B7" w:rsidRPr="00C538EE" w:rsidRDefault="005034B7" w:rsidP="004A6336">
      <w:pPr>
        <w:spacing w:after="120" w:line="240" w:lineRule="auto"/>
        <w:jc w:val="both"/>
        <w:rPr>
          <w:rFonts w:asciiTheme="minorHAnsi" w:hAnsiTheme="minorHAnsi"/>
          <w:sz w:val="24"/>
          <w:szCs w:val="24"/>
        </w:rPr>
      </w:pPr>
      <w:r w:rsidRPr="00C538EE">
        <w:rPr>
          <w:rFonts w:asciiTheme="minorHAnsi" w:hAnsiTheme="minorHAnsi"/>
          <w:sz w:val="24"/>
          <w:szCs w:val="24"/>
        </w:rPr>
        <w:t xml:space="preserve">В рамках курсу </w:t>
      </w:r>
      <w:r w:rsidR="003972D5" w:rsidRPr="00C538EE">
        <w:rPr>
          <w:rFonts w:asciiTheme="minorHAnsi" w:hAnsiTheme="minorHAnsi"/>
          <w:sz w:val="24"/>
          <w:szCs w:val="24"/>
        </w:rPr>
        <w:t xml:space="preserve">для заочної форми навчання </w:t>
      </w:r>
      <w:r w:rsidRPr="00C538EE">
        <w:rPr>
          <w:rFonts w:asciiTheme="minorHAnsi" w:hAnsiTheme="minorHAnsi"/>
          <w:sz w:val="24"/>
          <w:szCs w:val="24"/>
        </w:rPr>
        <w:t>передбачено виконання домашньої контрольної роботи, яка подається викладачеві за 2 тижні до початку наступної сесії.</w:t>
      </w:r>
      <w:r w:rsidR="002124B4" w:rsidRPr="00C538EE">
        <w:rPr>
          <w:rFonts w:asciiTheme="minorHAnsi" w:hAnsiTheme="minorHAnsi"/>
          <w:sz w:val="24"/>
          <w:szCs w:val="24"/>
        </w:rPr>
        <w:t xml:space="preserve"> Виконання домашньої контрольної роботи слугує основним механізмом перевірки знань та навичок, отриманих студентом в ході самостійної роботи.</w:t>
      </w:r>
    </w:p>
    <w:p w14:paraId="1C34AFE2" w14:textId="4972A860" w:rsidR="00A34A9E" w:rsidRPr="00A34A9E" w:rsidRDefault="00171784" w:rsidP="00A34A9E">
      <w:pPr>
        <w:spacing w:after="120" w:line="240" w:lineRule="auto"/>
        <w:jc w:val="both"/>
        <w:rPr>
          <w:rFonts w:asciiTheme="minorHAnsi" w:hAnsiTheme="minorHAnsi"/>
          <w:sz w:val="24"/>
          <w:szCs w:val="24"/>
        </w:rPr>
      </w:pPr>
      <w:r w:rsidRPr="00C538EE">
        <w:rPr>
          <w:rFonts w:asciiTheme="minorHAnsi" w:hAnsiTheme="minorHAnsi"/>
          <w:sz w:val="24"/>
          <w:szCs w:val="24"/>
        </w:rPr>
        <w:t>Основним видом самостійної роботи студента в рамках курсу для стаціонарної форми навчання виступає підготовка до практичних занять.</w:t>
      </w:r>
      <w:r w:rsidR="008E5244" w:rsidRPr="00C538EE">
        <w:rPr>
          <w:rFonts w:asciiTheme="minorHAnsi" w:hAnsiTheme="minorHAnsi"/>
          <w:sz w:val="24"/>
          <w:szCs w:val="24"/>
        </w:rPr>
        <w:t xml:space="preserve"> </w:t>
      </w:r>
      <w:r w:rsidR="00A34A9E" w:rsidRPr="00A34A9E">
        <w:rPr>
          <w:rFonts w:asciiTheme="minorHAnsi" w:hAnsiTheme="minorHAnsi"/>
          <w:sz w:val="24"/>
          <w:szCs w:val="24"/>
        </w:rPr>
        <w:t xml:space="preserve">Робота на семінарах проходить у вигляді дискусії (в </w:t>
      </w:r>
      <w:proofErr w:type="spellStart"/>
      <w:r w:rsidR="00A34A9E" w:rsidRPr="00A34A9E">
        <w:rPr>
          <w:rFonts w:asciiTheme="minorHAnsi" w:hAnsiTheme="minorHAnsi"/>
          <w:sz w:val="24"/>
          <w:szCs w:val="24"/>
        </w:rPr>
        <w:t>т.ч</w:t>
      </w:r>
      <w:proofErr w:type="spellEnd"/>
      <w:r w:rsidR="00A34A9E" w:rsidRPr="00A34A9E">
        <w:rPr>
          <w:rFonts w:asciiTheme="minorHAnsi" w:hAnsiTheme="minorHAnsi"/>
          <w:sz w:val="24"/>
          <w:szCs w:val="24"/>
        </w:rPr>
        <w:t xml:space="preserve"> за тематикою виконаних студентами індивідуальних та/або командних завдань).</w:t>
      </w:r>
      <w:r w:rsidR="00A34A9E">
        <w:rPr>
          <w:rFonts w:asciiTheme="minorHAnsi" w:hAnsiTheme="minorHAnsi"/>
          <w:sz w:val="24"/>
          <w:szCs w:val="24"/>
        </w:rPr>
        <w:t xml:space="preserve"> </w:t>
      </w:r>
    </w:p>
    <w:p w14:paraId="5FAF081A" w14:textId="27453AB1" w:rsidR="00A34A9E" w:rsidRPr="00A34A9E" w:rsidRDefault="00A34A9E" w:rsidP="00A34A9E">
      <w:pPr>
        <w:spacing w:after="120" w:line="240" w:lineRule="auto"/>
        <w:jc w:val="both"/>
        <w:rPr>
          <w:rFonts w:asciiTheme="minorHAnsi" w:hAnsiTheme="minorHAnsi"/>
          <w:sz w:val="24"/>
          <w:szCs w:val="24"/>
        </w:rPr>
      </w:pPr>
      <w:r w:rsidRPr="00A34A9E">
        <w:rPr>
          <w:rFonts w:asciiTheme="minorHAnsi" w:hAnsiTheme="minorHAnsi"/>
          <w:sz w:val="24"/>
          <w:szCs w:val="24"/>
        </w:rPr>
        <w:t>Очікується, що на кожне практичне заняття хтось із студентів (під керівництвом викладача в рамках виконання такого спрямування самостійної роботи) підготує есе на питання, що піднімалось чи якого торкалась відповідна лекція. За умови готовності есе можливий наступний регламент практичного заняття: 5 хвилин сам виступ + 15-20 хвилин обговорення + 2-3 хвилини на підсумки і слова подяки. Після чого – огляд матеріалів лекції у форматі опитування або диску</w:t>
      </w:r>
      <w:r w:rsidR="001D4D00">
        <w:rPr>
          <w:rFonts w:asciiTheme="minorHAnsi" w:hAnsiTheme="minorHAnsi"/>
          <w:sz w:val="24"/>
          <w:szCs w:val="24"/>
        </w:rPr>
        <w:t xml:space="preserve">сії під </w:t>
      </w:r>
      <w:proofErr w:type="spellStart"/>
      <w:r w:rsidR="001D4D00">
        <w:rPr>
          <w:rFonts w:asciiTheme="minorHAnsi" w:hAnsiTheme="minorHAnsi"/>
          <w:sz w:val="24"/>
          <w:szCs w:val="24"/>
        </w:rPr>
        <w:t>модеруванням</w:t>
      </w:r>
      <w:proofErr w:type="spellEnd"/>
      <w:r w:rsidR="001D4D00">
        <w:rPr>
          <w:rFonts w:asciiTheme="minorHAnsi" w:hAnsiTheme="minorHAnsi"/>
          <w:sz w:val="24"/>
          <w:szCs w:val="24"/>
        </w:rPr>
        <w:t xml:space="preserve"> викладача.</w:t>
      </w:r>
    </w:p>
    <w:p w14:paraId="58A28365" w14:textId="64A1F865" w:rsidR="00567F56" w:rsidRDefault="0037040D" w:rsidP="004A6336">
      <w:pPr>
        <w:spacing w:after="120" w:line="240" w:lineRule="auto"/>
        <w:jc w:val="both"/>
        <w:rPr>
          <w:rFonts w:asciiTheme="minorHAnsi" w:hAnsiTheme="minorHAnsi"/>
          <w:sz w:val="24"/>
          <w:szCs w:val="24"/>
        </w:rPr>
      </w:pPr>
      <w:r w:rsidRPr="00C538EE">
        <w:rPr>
          <w:rFonts w:asciiTheme="minorHAnsi" w:hAnsiTheme="minorHAnsi"/>
          <w:sz w:val="24"/>
          <w:szCs w:val="24"/>
        </w:rPr>
        <w:t xml:space="preserve">При вивченні дисципліни студенти мають опрацьовувати лекційний матеріал, самостійно досліджувати основну і додаткову літературу, а також використовувати </w:t>
      </w:r>
      <w:proofErr w:type="spellStart"/>
      <w:r w:rsidRPr="00C538EE">
        <w:rPr>
          <w:rFonts w:asciiTheme="minorHAnsi" w:hAnsiTheme="minorHAnsi"/>
          <w:sz w:val="24"/>
          <w:szCs w:val="24"/>
        </w:rPr>
        <w:t>фактовий</w:t>
      </w:r>
      <w:proofErr w:type="spellEnd"/>
      <w:r w:rsidRPr="00C538EE">
        <w:rPr>
          <w:rFonts w:asciiTheme="minorHAnsi" w:hAnsiTheme="minorHAnsi"/>
          <w:sz w:val="24"/>
          <w:szCs w:val="24"/>
        </w:rPr>
        <w:t xml:space="preserve">, статистичний матеріал, виступати з підготовленими доповідями, робити конструктивний внесок у дискусії на семінарських заняттях, вчитись чітко висловлювати свою думку, чути опонента, будувати спільну позицію та іншим чином ефективно працювати в командах. Поточний і підсумковий контроль здійснюється шляхом: опитування на практичних (семінарських) заняттях; надання </w:t>
      </w:r>
      <w:proofErr w:type="spellStart"/>
      <w:r w:rsidRPr="00C538EE">
        <w:rPr>
          <w:rFonts w:asciiTheme="minorHAnsi" w:hAnsiTheme="minorHAnsi"/>
          <w:sz w:val="24"/>
          <w:szCs w:val="24"/>
        </w:rPr>
        <w:t>зворотнього</w:t>
      </w:r>
      <w:proofErr w:type="spellEnd"/>
      <w:r w:rsidRPr="00C538EE">
        <w:rPr>
          <w:rFonts w:asciiTheme="minorHAnsi" w:hAnsiTheme="minorHAnsi"/>
          <w:sz w:val="24"/>
          <w:szCs w:val="24"/>
        </w:rPr>
        <w:t xml:space="preserve"> зв’язку по ходу виконання та фінальної оцінки самостійної/командної роботи, написання студентами модульних контрольних робіт (в т.ч. з використанням технік есе); проведення підсумкового контролю шлях</w:t>
      </w:r>
      <w:r>
        <w:rPr>
          <w:rFonts w:asciiTheme="minorHAnsi" w:hAnsiTheme="minorHAnsi"/>
          <w:sz w:val="24"/>
          <w:szCs w:val="24"/>
        </w:rPr>
        <w:t>ом складання студентами заліку.</w:t>
      </w:r>
    </w:p>
    <w:p w14:paraId="34C3332D" w14:textId="77777777" w:rsidR="000B32C1" w:rsidRPr="00C538EE" w:rsidRDefault="000B32C1" w:rsidP="004A6336">
      <w:pPr>
        <w:spacing w:after="120" w:line="240" w:lineRule="auto"/>
        <w:jc w:val="both"/>
        <w:rPr>
          <w:rFonts w:asciiTheme="minorHAnsi" w:hAnsiTheme="minorHAnsi"/>
          <w:sz w:val="24"/>
          <w:szCs w:val="24"/>
        </w:rPr>
      </w:pPr>
    </w:p>
    <w:p w14:paraId="14DEF8D0" w14:textId="77777777" w:rsidR="00F95D78" w:rsidRPr="00C538EE" w:rsidRDefault="00EB4F56" w:rsidP="00F95D78">
      <w:pPr>
        <w:pStyle w:val="1"/>
        <w:numPr>
          <w:ilvl w:val="0"/>
          <w:numId w:val="0"/>
        </w:numPr>
        <w:shd w:val="clear" w:color="auto" w:fill="BFBFBF" w:themeFill="background1" w:themeFillShade="BF"/>
        <w:spacing w:line="240" w:lineRule="auto"/>
        <w:jc w:val="center"/>
      </w:pPr>
      <w:r w:rsidRPr="00C538EE">
        <w:t>Політика та контроль</w:t>
      </w:r>
    </w:p>
    <w:p w14:paraId="48FBFA09" w14:textId="77777777" w:rsidR="004A6336" w:rsidRPr="00C538EE" w:rsidRDefault="00F51B26" w:rsidP="004A6336">
      <w:pPr>
        <w:pStyle w:val="1"/>
        <w:spacing w:line="240" w:lineRule="auto"/>
      </w:pPr>
      <w:r w:rsidRPr="00C538EE">
        <w:t>П</w:t>
      </w:r>
      <w:r w:rsidR="004A6336" w:rsidRPr="00C538EE">
        <w:t>олітика навчальної дисципліни</w:t>
      </w:r>
      <w:r w:rsidR="00087AFC" w:rsidRPr="00C538EE">
        <w:t xml:space="preserve"> (освітнього компонента)</w:t>
      </w:r>
    </w:p>
    <w:p w14:paraId="6FE26BBC" w14:textId="77777777" w:rsidR="007F0216" w:rsidRDefault="005034B7" w:rsidP="005034B7">
      <w:pPr>
        <w:spacing w:after="120" w:line="240" w:lineRule="auto"/>
        <w:jc w:val="both"/>
        <w:rPr>
          <w:rFonts w:asciiTheme="minorHAnsi" w:hAnsiTheme="minorHAnsi"/>
          <w:sz w:val="24"/>
          <w:szCs w:val="24"/>
        </w:rPr>
      </w:pPr>
      <w:r w:rsidRPr="00C538EE">
        <w:rPr>
          <w:rFonts w:asciiTheme="minorHAnsi" w:hAnsiTheme="minorHAnsi"/>
          <w:sz w:val="24"/>
          <w:szCs w:val="24"/>
        </w:rPr>
        <w:t xml:space="preserve">Відвідування лекцій є правом студента, на лекційних заняттях не відбувається контролю присутності. </w:t>
      </w:r>
      <w:r w:rsidR="0079539C" w:rsidRPr="00415634">
        <w:rPr>
          <w:rFonts w:asciiTheme="minorHAnsi" w:hAnsiTheme="minorHAnsi"/>
          <w:sz w:val="24"/>
          <w:szCs w:val="24"/>
        </w:rPr>
        <w:t xml:space="preserve">В ході лекції у студентів є можливість ініціювати обговорення того чи іншого питання в рамках розглядуваної тематики. </w:t>
      </w:r>
    </w:p>
    <w:p w14:paraId="2BB2780F" w14:textId="5AE77B28" w:rsidR="004A6336" w:rsidRDefault="005034B7" w:rsidP="005034B7">
      <w:pPr>
        <w:spacing w:after="120" w:line="240" w:lineRule="auto"/>
        <w:jc w:val="both"/>
        <w:rPr>
          <w:rFonts w:asciiTheme="minorHAnsi" w:hAnsiTheme="minorHAnsi"/>
          <w:sz w:val="24"/>
          <w:szCs w:val="24"/>
        </w:rPr>
      </w:pPr>
      <w:r w:rsidRPr="00C538EE">
        <w:rPr>
          <w:rFonts w:asciiTheme="minorHAnsi" w:hAnsiTheme="minorHAnsi"/>
          <w:sz w:val="24"/>
          <w:szCs w:val="24"/>
        </w:rPr>
        <w:t xml:space="preserve">Обов’язковим для студента є участь у практичному/семінарському занятті, виконання </w:t>
      </w:r>
      <w:r w:rsidR="00066259">
        <w:rPr>
          <w:rFonts w:asciiTheme="minorHAnsi" w:hAnsiTheme="minorHAnsi"/>
          <w:sz w:val="24"/>
          <w:szCs w:val="24"/>
        </w:rPr>
        <w:t>модульної/</w:t>
      </w:r>
      <w:r w:rsidRPr="00C538EE">
        <w:rPr>
          <w:rFonts w:asciiTheme="minorHAnsi" w:hAnsiTheme="minorHAnsi"/>
          <w:sz w:val="24"/>
          <w:szCs w:val="24"/>
        </w:rPr>
        <w:t xml:space="preserve">домашньої контрольної роботи та </w:t>
      </w:r>
      <w:r w:rsidR="00066259">
        <w:rPr>
          <w:rFonts w:asciiTheme="minorHAnsi" w:hAnsiTheme="minorHAnsi"/>
          <w:sz w:val="24"/>
          <w:szCs w:val="24"/>
        </w:rPr>
        <w:t>присутність на занятті у день офіційного проведення</w:t>
      </w:r>
      <w:r w:rsidRPr="00C538EE">
        <w:rPr>
          <w:rFonts w:asciiTheme="minorHAnsi" w:hAnsiTheme="minorHAnsi"/>
          <w:sz w:val="24"/>
          <w:szCs w:val="24"/>
        </w:rPr>
        <w:t xml:space="preserve"> </w:t>
      </w:r>
      <w:r w:rsidR="001D4D00">
        <w:rPr>
          <w:rFonts w:asciiTheme="minorHAnsi" w:hAnsiTheme="minorHAnsi"/>
          <w:sz w:val="24"/>
          <w:szCs w:val="24"/>
        </w:rPr>
        <w:t>заліку</w:t>
      </w:r>
      <w:r w:rsidR="00F51B26" w:rsidRPr="00C538EE">
        <w:rPr>
          <w:rFonts w:asciiTheme="minorHAnsi" w:hAnsiTheme="minorHAnsi"/>
          <w:sz w:val="24"/>
          <w:szCs w:val="24"/>
        </w:rPr>
        <w:t>.</w:t>
      </w:r>
    </w:p>
    <w:p w14:paraId="55508059" w14:textId="4BE7A743" w:rsidR="007F0216" w:rsidRDefault="007F0216" w:rsidP="005034B7">
      <w:pPr>
        <w:spacing w:after="120" w:line="240" w:lineRule="auto"/>
        <w:jc w:val="both"/>
        <w:rPr>
          <w:rFonts w:asciiTheme="minorHAnsi" w:hAnsiTheme="minorHAnsi"/>
          <w:sz w:val="24"/>
          <w:szCs w:val="24"/>
        </w:rPr>
      </w:pPr>
      <w:r>
        <w:rPr>
          <w:rFonts w:asciiTheme="minorHAnsi" w:hAnsiTheme="minorHAnsi"/>
          <w:sz w:val="24"/>
          <w:szCs w:val="24"/>
        </w:rPr>
        <w:t xml:space="preserve">При підготовці до практичного/семінарського заняття </w:t>
      </w:r>
      <w:r w:rsidR="00066259">
        <w:rPr>
          <w:rFonts w:asciiTheme="minorHAnsi" w:hAnsiTheme="minorHAnsi"/>
          <w:sz w:val="24"/>
          <w:szCs w:val="24"/>
        </w:rPr>
        <w:t>студенти мають приділяти увагу матеріалу, зазначеному у плані відповідної лекції, а також іншим рекомендованим джерелам (в контексті того чи іншого практичного/семінарського заняття).</w:t>
      </w:r>
    </w:p>
    <w:p w14:paraId="6970E121" w14:textId="6C8474EA" w:rsidR="007F0216" w:rsidRDefault="007F0216" w:rsidP="005034B7">
      <w:pPr>
        <w:spacing w:after="120" w:line="240" w:lineRule="auto"/>
        <w:jc w:val="both"/>
        <w:rPr>
          <w:rFonts w:asciiTheme="minorHAnsi" w:hAnsiTheme="minorHAnsi"/>
          <w:sz w:val="24"/>
          <w:szCs w:val="24"/>
        </w:rPr>
      </w:pPr>
      <w:r>
        <w:rPr>
          <w:rFonts w:asciiTheme="minorHAnsi" w:hAnsiTheme="minorHAnsi"/>
          <w:sz w:val="24"/>
          <w:szCs w:val="24"/>
        </w:rPr>
        <w:t xml:space="preserve">При виконанні індивідуального/командного завдання заохочується використання ілюстративних засобів допоміжного характеру на власний розсуд студента та/або команди. При цьому виконання письмової роботи, оформленої належним чином, залишається </w:t>
      </w:r>
      <w:proofErr w:type="spellStart"/>
      <w:r>
        <w:rPr>
          <w:rFonts w:asciiTheme="minorHAnsi" w:hAnsiTheme="minorHAnsi"/>
          <w:sz w:val="24"/>
          <w:szCs w:val="24"/>
        </w:rPr>
        <w:t>обов</w:t>
      </w:r>
      <w:proofErr w:type="spellEnd"/>
      <w:r w:rsidRPr="000B2E8A">
        <w:rPr>
          <w:rFonts w:asciiTheme="minorHAnsi" w:hAnsiTheme="minorHAnsi"/>
          <w:sz w:val="24"/>
          <w:szCs w:val="24"/>
        </w:rPr>
        <w:t>’</w:t>
      </w:r>
      <w:proofErr w:type="spellStart"/>
      <w:r>
        <w:rPr>
          <w:rFonts w:asciiTheme="minorHAnsi" w:hAnsiTheme="minorHAnsi"/>
          <w:sz w:val="24"/>
          <w:szCs w:val="24"/>
        </w:rPr>
        <w:t>язковим</w:t>
      </w:r>
      <w:proofErr w:type="spellEnd"/>
      <w:r>
        <w:rPr>
          <w:rFonts w:asciiTheme="minorHAnsi" w:hAnsiTheme="minorHAnsi"/>
          <w:sz w:val="24"/>
          <w:szCs w:val="24"/>
        </w:rPr>
        <w:t xml:space="preserve"> (незалежно від використання презентацій, </w:t>
      </w:r>
      <w:proofErr w:type="spellStart"/>
      <w:r>
        <w:rPr>
          <w:rFonts w:asciiTheme="minorHAnsi" w:hAnsiTheme="minorHAnsi"/>
          <w:sz w:val="24"/>
          <w:szCs w:val="24"/>
        </w:rPr>
        <w:t>відеокліпів</w:t>
      </w:r>
      <w:proofErr w:type="spellEnd"/>
      <w:r>
        <w:rPr>
          <w:rFonts w:asciiTheme="minorHAnsi" w:hAnsiTheme="minorHAnsi"/>
          <w:sz w:val="24"/>
          <w:szCs w:val="24"/>
        </w:rPr>
        <w:t xml:space="preserve">, </w:t>
      </w:r>
      <w:proofErr w:type="spellStart"/>
      <w:r>
        <w:rPr>
          <w:rFonts w:asciiTheme="minorHAnsi" w:hAnsiTheme="minorHAnsi"/>
          <w:sz w:val="24"/>
          <w:szCs w:val="24"/>
        </w:rPr>
        <w:t>майндмепів</w:t>
      </w:r>
      <w:proofErr w:type="spellEnd"/>
      <w:r>
        <w:rPr>
          <w:rFonts w:asciiTheme="minorHAnsi" w:hAnsiTheme="minorHAnsi"/>
          <w:sz w:val="24"/>
          <w:szCs w:val="24"/>
        </w:rPr>
        <w:t>, тощо)</w:t>
      </w:r>
      <w:r w:rsidR="00066259">
        <w:rPr>
          <w:rFonts w:asciiTheme="minorHAnsi" w:hAnsiTheme="minorHAnsi"/>
          <w:sz w:val="24"/>
          <w:szCs w:val="24"/>
        </w:rPr>
        <w:t>.</w:t>
      </w:r>
      <w:r>
        <w:rPr>
          <w:rFonts w:asciiTheme="minorHAnsi" w:hAnsiTheme="minorHAnsi"/>
          <w:sz w:val="24"/>
          <w:szCs w:val="24"/>
        </w:rPr>
        <w:t xml:space="preserve"> </w:t>
      </w:r>
      <w:r w:rsidR="00066259">
        <w:rPr>
          <w:rFonts w:asciiTheme="minorHAnsi" w:hAnsiTheme="minorHAnsi"/>
          <w:sz w:val="24"/>
          <w:szCs w:val="24"/>
        </w:rPr>
        <w:t>І</w:t>
      </w:r>
      <w:r>
        <w:rPr>
          <w:rFonts w:asciiTheme="minorHAnsi" w:hAnsiTheme="minorHAnsi"/>
          <w:sz w:val="24"/>
          <w:szCs w:val="24"/>
        </w:rPr>
        <w:t xml:space="preserve">нший підхід </w:t>
      </w:r>
      <w:r w:rsidR="00066259">
        <w:rPr>
          <w:rFonts w:asciiTheme="minorHAnsi" w:hAnsiTheme="minorHAnsi"/>
          <w:sz w:val="24"/>
          <w:szCs w:val="24"/>
        </w:rPr>
        <w:t>до формату виконання роботи може бути</w:t>
      </w:r>
      <w:r>
        <w:rPr>
          <w:rFonts w:asciiTheme="minorHAnsi" w:hAnsiTheme="minorHAnsi"/>
          <w:sz w:val="24"/>
          <w:szCs w:val="24"/>
        </w:rPr>
        <w:t xml:space="preserve"> </w:t>
      </w:r>
      <w:r w:rsidR="00066259">
        <w:rPr>
          <w:rFonts w:asciiTheme="minorHAnsi" w:hAnsiTheme="minorHAnsi"/>
          <w:sz w:val="24"/>
          <w:szCs w:val="24"/>
        </w:rPr>
        <w:t xml:space="preserve">допустимим за умови, що це було </w:t>
      </w:r>
      <w:r>
        <w:rPr>
          <w:rFonts w:asciiTheme="minorHAnsi" w:hAnsiTheme="minorHAnsi"/>
          <w:sz w:val="24"/>
          <w:szCs w:val="24"/>
        </w:rPr>
        <w:t>завчасно узгоджено з викладачем.</w:t>
      </w:r>
    </w:p>
    <w:p w14:paraId="6F8AE8D8" w14:textId="54A9EB7F" w:rsidR="007F0216" w:rsidRDefault="00066259" w:rsidP="005034B7">
      <w:pPr>
        <w:spacing w:after="120" w:line="240" w:lineRule="auto"/>
        <w:jc w:val="both"/>
        <w:rPr>
          <w:rFonts w:asciiTheme="minorHAnsi" w:hAnsiTheme="minorHAnsi"/>
          <w:sz w:val="24"/>
          <w:szCs w:val="24"/>
        </w:rPr>
      </w:pPr>
      <w:r>
        <w:rPr>
          <w:rFonts w:asciiTheme="minorHAnsi" w:hAnsiTheme="minorHAnsi"/>
          <w:sz w:val="24"/>
          <w:szCs w:val="24"/>
        </w:rPr>
        <w:t>При виконанні будь-яких письмових робіт належна увага має приділятись дотриманню правил академічної доброчесності. В контексті того чи іншого завдання може бути зазначено про необхідність виконання</w:t>
      </w:r>
      <w:r w:rsidR="007F0216" w:rsidRPr="00C538EE">
        <w:rPr>
          <w:rFonts w:asciiTheme="minorHAnsi" w:hAnsiTheme="minorHAnsi"/>
          <w:sz w:val="24"/>
          <w:szCs w:val="24"/>
        </w:rPr>
        <w:t xml:space="preserve"> інших вимог, що не суперечать законодавству України та нормативним документам Університету</w:t>
      </w:r>
      <w:r>
        <w:rPr>
          <w:rFonts w:asciiTheme="minorHAnsi" w:hAnsiTheme="minorHAnsi"/>
          <w:sz w:val="24"/>
          <w:szCs w:val="24"/>
        </w:rPr>
        <w:t>.</w:t>
      </w:r>
    </w:p>
    <w:p w14:paraId="55811906" w14:textId="73B095FF" w:rsidR="00066259" w:rsidRDefault="00066259" w:rsidP="005034B7">
      <w:pPr>
        <w:spacing w:after="120" w:line="240" w:lineRule="auto"/>
        <w:jc w:val="both"/>
        <w:rPr>
          <w:rFonts w:asciiTheme="minorHAnsi" w:hAnsiTheme="minorHAnsi"/>
          <w:sz w:val="24"/>
          <w:szCs w:val="24"/>
        </w:rPr>
      </w:pPr>
      <w:r>
        <w:rPr>
          <w:rFonts w:asciiTheme="minorHAnsi" w:hAnsiTheme="minorHAnsi"/>
          <w:sz w:val="24"/>
          <w:szCs w:val="24"/>
        </w:rPr>
        <w:lastRenderedPageBreak/>
        <w:t xml:space="preserve">Належним способом подачі письмових робіт є завантаження відповідних файлів у </w:t>
      </w:r>
      <w:r>
        <w:rPr>
          <w:rFonts w:asciiTheme="minorHAnsi" w:hAnsiTheme="minorHAnsi"/>
          <w:sz w:val="24"/>
          <w:szCs w:val="24"/>
          <w:lang w:val="en-US"/>
        </w:rPr>
        <w:t>Moodle</w:t>
      </w:r>
      <w:r>
        <w:rPr>
          <w:rFonts w:asciiTheme="minorHAnsi" w:hAnsiTheme="minorHAnsi"/>
          <w:sz w:val="24"/>
          <w:szCs w:val="24"/>
        </w:rPr>
        <w:t>, якщо тільки інший порядок не було завчасно узгоджено з викладачем.</w:t>
      </w:r>
    </w:p>
    <w:p w14:paraId="78B492CA" w14:textId="77777777" w:rsidR="004A6336" w:rsidRPr="00C538EE" w:rsidRDefault="004A6336" w:rsidP="004A6336">
      <w:pPr>
        <w:pStyle w:val="1"/>
        <w:spacing w:line="240" w:lineRule="auto"/>
      </w:pPr>
      <w:r w:rsidRPr="00C538EE">
        <w:t xml:space="preserve">Види контролю та </w:t>
      </w:r>
      <w:r w:rsidR="00B40317" w:rsidRPr="00C538EE">
        <w:t xml:space="preserve">рейтингова система </w:t>
      </w:r>
      <w:r w:rsidRPr="00C538EE">
        <w:t>оцін</w:t>
      </w:r>
      <w:r w:rsidR="00B40317" w:rsidRPr="00C538EE">
        <w:t xml:space="preserve">ювання </w:t>
      </w:r>
      <w:r w:rsidRPr="00C538EE">
        <w:t>результатів навчання</w:t>
      </w:r>
      <w:r w:rsidR="00B40317" w:rsidRPr="00C538EE">
        <w:t xml:space="preserve"> (РСО)</w:t>
      </w:r>
    </w:p>
    <w:p w14:paraId="68DB088C" w14:textId="0A6585E9" w:rsidR="004A6336" w:rsidRPr="00C538EE" w:rsidRDefault="004A6336" w:rsidP="005251A5">
      <w:pPr>
        <w:spacing w:line="240" w:lineRule="auto"/>
        <w:jc w:val="both"/>
        <w:rPr>
          <w:rFonts w:asciiTheme="minorHAnsi" w:hAnsiTheme="minorHAnsi"/>
          <w:i/>
          <w:sz w:val="24"/>
          <w:szCs w:val="24"/>
        </w:rPr>
      </w:pPr>
      <w:r w:rsidRPr="00C538EE">
        <w:rPr>
          <w:rFonts w:asciiTheme="minorHAnsi" w:hAnsiTheme="minorHAnsi"/>
          <w:i/>
          <w:sz w:val="24"/>
          <w:szCs w:val="24"/>
        </w:rPr>
        <w:t>Поточний контроль: опитування за темою заняття</w:t>
      </w:r>
    </w:p>
    <w:p w14:paraId="35E3DF64" w14:textId="6A1224F0" w:rsidR="004A6336" w:rsidRPr="00C538EE" w:rsidRDefault="00B40317" w:rsidP="005251A5">
      <w:pPr>
        <w:spacing w:line="240" w:lineRule="auto"/>
        <w:jc w:val="both"/>
        <w:rPr>
          <w:rFonts w:asciiTheme="minorHAnsi" w:hAnsiTheme="minorHAnsi"/>
          <w:i/>
          <w:sz w:val="24"/>
          <w:szCs w:val="24"/>
        </w:rPr>
      </w:pPr>
      <w:r w:rsidRPr="00C538EE">
        <w:rPr>
          <w:rFonts w:asciiTheme="minorHAnsi" w:hAnsiTheme="minorHAnsi"/>
          <w:i/>
          <w:sz w:val="24"/>
          <w:szCs w:val="24"/>
        </w:rPr>
        <w:t>Календарний контроль</w:t>
      </w:r>
      <w:r w:rsidR="004A6336" w:rsidRPr="00C538EE">
        <w:rPr>
          <w:rFonts w:asciiTheme="minorHAnsi" w:hAnsiTheme="minorHAnsi"/>
          <w:i/>
          <w:sz w:val="24"/>
          <w:szCs w:val="24"/>
        </w:rPr>
        <w:t>:</w:t>
      </w:r>
      <w:r w:rsidRPr="00C538EE">
        <w:rPr>
          <w:rFonts w:asciiTheme="minorHAnsi" w:hAnsiTheme="minorHAnsi"/>
          <w:i/>
          <w:sz w:val="24"/>
          <w:szCs w:val="24"/>
        </w:rPr>
        <w:t xml:space="preserve"> </w:t>
      </w:r>
      <w:r w:rsidR="00567F56" w:rsidRPr="00C538EE">
        <w:rPr>
          <w:rFonts w:asciiTheme="minorHAnsi" w:hAnsiTheme="minorHAnsi"/>
          <w:i/>
          <w:sz w:val="24"/>
          <w:szCs w:val="24"/>
        </w:rPr>
        <w:t xml:space="preserve">атестація двічі на семестр для стаціонарної форми навчання, </w:t>
      </w:r>
      <w:r w:rsidR="003972D5" w:rsidRPr="00C538EE">
        <w:rPr>
          <w:rFonts w:asciiTheme="minorHAnsi" w:hAnsiTheme="minorHAnsi"/>
          <w:i/>
          <w:sz w:val="24"/>
          <w:szCs w:val="24"/>
        </w:rPr>
        <w:t>не передбачено для заочної форми навчання</w:t>
      </w:r>
      <w:r w:rsidRPr="00C538EE">
        <w:rPr>
          <w:rFonts w:asciiTheme="minorHAnsi" w:hAnsiTheme="minorHAnsi"/>
          <w:i/>
          <w:sz w:val="24"/>
          <w:szCs w:val="24"/>
        </w:rPr>
        <w:t>.</w:t>
      </w:r>
    </w:p>
    <w:p w14:paraId="01FDD4D3" w14:textId="0BB4A244" w:rsidR="000D1F73" w:rsidRPr="00C538EE" w:rsidRDefault="000D1F73" w:rsidP="005251A5">
      <w:pPr>
        <w:pStyle w:val="a0"/>
        <w:spacing w:line="240" w:lineRule="auto"/>
        <w:ind w:left="0"/>
        <w:contextualSpacing w:val="0"/>
        <w:jc w:val="both"/>
        <w:rPr>
          <w:rFonts w:asciiTheme="minorHAnsi" w:hAnsiTheme="minorHAnsi"/>
          <w:i/>
          <w:sz w:val="24"/>
          <w:szCs w:val="24"/>
        </w:rPr>
      </w:pPr>
      <w:r w:rsidRPr="00C538EE">
        <w:rPr>
          <w:rFonts w:asciiTheme="minorHAnsi" w:hAnsiTheme="minorHAnsi"/>
          <w:i/>
          <w:sz w:val="24"/>
          <w:szCs w:val="24"/>
        </w:rPr>
        <w:t xml:space="preserve">Семестровий контроль: </w:t>
      </w:r>
      <w:r w:rsidR="008E5244" w:rsidRPr="00C538EE">
        <w:rPr>
          <w:rFonts w:asciiTheme="minorHAnsi" w:hAnsiTheme="minorHAnsi"/>
          <w:i/>
          <w:sz w:val="24"/>
          <w:szCs w:val="24"/>
        </w:rPr>
        <w:t>залік</w:t>
      </w:r>
      <w:r w:rsidRPr="00C538EE">
        <w:rPr>
          <w:rFonts w:asciiTheme="minorHAnsi" w:hAnsiTheme="minorHAnsi"/>
          <w:i/>
          <w:sz w:val="24"/>
          <w:szCs w:val="24"/>
        </w:rPr>
        <w:t xml:space="preserve"> </w:t>
      </w:r>
    </w:p>
    <w:p w14:paraId="1C8418EE" w14:textId="77777777" w:rsidR="00045FDC" w:rsidRPr="001D4D00" w:rsidRDefault="00045FDC" w:rsidP="00045FDC">
      <w:pPr>
        <w:spacing w:after="120" w:line="240" w:lineRule="auto"/>
        <w:jc w:val="both"/>
        <w:rPr>
          <w:rFonts w:asciiTheme="minorHAnsi" w:hAnsiTheme="minorHAnsi"/>
          <w:sz w:val="24"/>
          <w:szCs w:val="24"/>
        </w:rPr>
      </w:pPr>
      <w:r w:rsidRPr="001D4D00">
        <w:rPr>
          <w:rFonts w:asciiTheme="minorHAnsi" w:hAnsiTheme="minorHAnsi"/>
          <w:sz w:val="24"/>
          <w:szCs w:val="24"/>
        </w:rPr>
        <w:t>Загальний рейтинг студента, набраний впродовж семестру, може становити до 100 балів включно. До складових загального рейтингу входить, зокрема: поточна робота студента на практичних заняттях: 1 або 2 бали за заняття (та не більше 36 балів за семестр), самостійна робота студента, ініціатива підготовки есе з проблемних питань з представленням роботи: до 10 балів за заняття (та не більше 30 балів за семестр), командна робота в групах: до 10 балів за заняття на команду (та не більше 20 балів за семестр), а також контрольна робота (тематична/модульна): до 10 балів за роботу (та не більше 30 балів за семестр).</w:t>
      </w:r>
    </w:p>
    <w:p w14:paraId="12BD2201" w14:textId="77777777" w:rsidR="00045FDC" w:rsidRPr="00C538EE" w:rsidRDefault="00045FDC" w:rsidP="00045FDC">
      <w:pPr>
        <w:spacing w:after="120" w:line="240" w:lineRule="auto"/>
        <w:jc w:val="both"/>
        <w:rPr>
          <w:rFonts w:asciiTheme="minorHAnsi" w:hAnsiTheme="minorHAnsi"/>
          <w:sz w:val="24"/>
          <w:szCs w:val="24"/>
        </w:rPr>
      </w:pPr>
      <w:r w:rsidRPr="001D4D00">
        <w:rPr>
          <w:rFonts w:asciiTheme="minorHAnsi" w:hAnsiTheme="minorHAnsi"/>
          <w:sz w:val="24"/>
          <w:szCs w:val="24"/>
        </w:rPr>
        <w:t>Студент, який впродовж семестру не набирає 40 балів, до здачі заліку не допускається. А якщо набира</w:t>
      </w:r>
      <w:r>
        <w:rPr>
          <w:rFonts w:asciiTheme="minorHAnsi" w:hAnsiTheme="minorHAnsi"/>
          <w:sz w:val="24"/>
          <w:szCs w:val="24"/>
        </w:rPr>
        <w:t>є</w:t>
      </w:r>
      <w:r w:rsidRPr="001D4D00">
        <w:rPr>
          <w:rFonts w:asciiTheme="minorHAnsi" w:hAnsiTheme="minorHAnsi"/>
          <w:sz w:val="24"/>
          <w:szCs w:val="24"/>
        </w:rPr>
        <w:t xml:space="preserve"> 60 і більше балів, залік може бути виставлено в автоматичному режимі (за результатами кількості балі</w:t>
      </w:r>
      <w:r>
        <w:rPr>
          <w:rFonts w:asciiTheme="minorHAnsi" w:hAnsiTheme="minorHAnsi"/>
          <w:sz w:val="24"/>
          <w:szCs w:val="24"/>
        </w:rPr>
        <w:t>в, набраних в рамках семестру).</w:t>
      </w:r>
    </w:p>
    <w:p w14:paraId="2D49CC18" w14:textId="77777777" w:rsidR="00045FDC" w:rsidRPr="00C538EE" w:rsidRDefault="00045FDC" w:rsidP="005251A5">
      <w:pPr>
        <w:spacing w:line="240" w:lineRule="auto"/>
        <w:jc w:val="both"/>
        <w:rPr>
          <w:rFonts w:asciiTheme="minorHAnsi" w:hAnsiTheme="minorHAnsi"/>
          <w:i/>
          <w:sz w:val="24"/>
          <w:szCs w:val="24"/>
        </w:rPr>
      </w:pPr>
    </w:p>
    <w:p w14:paraId="3199D0FB" w14:textId="77777777" w:rsidR="004A6336" w:rsidRPr="00C538EE" w:rsidRDefault="005413FF" w:rsidP="005251A5">
      <w:pPr>
        <w:pStyle w:val="a0"/>
        <w:spacing w:line="240" w:lineRule="auto"/>
        <w:ind w:left="0"/>
        <w:contextualSpacing w:val="0"/>
        <w:jc w:val="both"/>
        <w:rPr>
          <w:rFonts w:asciiTheme="minorHAnsi" w:hAnsiTheme="minorHAnsi"/>
          <w:sz w:val="24"/>
          <w:szCs w:val="24"/>
        </w:rPr>
      </w:pPr>
      <w:r w:rsidRPr="00C538EE">
        <w:rPr>
          <w:rFonts w:asciiTheme="minorHAnsi" w:hAnsiTheme="minorHAnsi"/>
          <w:bCs/>
          <w:sz w:val="24"/>
          <w:szCs w:val="24"/>
        </w:rPr>
        <w:t>Таблиця відповідності рейтингових балів оцінкам за університетською шкалою</w:t>
      </w:r>
      <w:r w:rsidR="004A6336" w:rsidRPr="00C538EE">
        <w:rPr>
          <w:rFonts w:asciiTheme="minorHAnsi" w:hAnsiTheme="minorHAnsi"/>
          <w:sz w:val="24"/>
          <w:szCs w:val="24"/>
        </w:rPr>
        <w:t>:</w:t>
      </w:r>
      <w:r w:rsidR="003F0A41" w:rsidRPr="00C538EE">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C538EE" w14:paraId="7774793A" w14:textId="77777777" w:rsidTr="0093137E">
        <w:tc>
          <w:tcPr>
            <w:tcW w:w="3119" w:type="dxa"/>
          </w:tcPr>
          <w:p w14:paraId="74F2FCAD"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C538EE">
              <w:rPr>
                <w:rFonts w:asciiTheme="minorHAnsi" w:eastAsia="Times New Roman" w:hAnsiTheme="minorHAnsi"/>
                <w:i/>
                <w:sz w:val="20"/>
                <w:szCs w:val="20"/>
                <w:lang w:eastAsia="uk-UA"/>
              </w:rPr>
              <w:t>Кількість балів</w:t>
            </w:r>
          </w:p>
        </w:tc>
        <w:tc>
          <w:tcPr>
            <w:tcW w:w="2977" w:type="dxa"/>
          </w:tcPr>
          <w:p w14:paraId="28D466B2" w14:textId="77777777" w:rsidR="004A6336" w:rsidRPr="00C538EE" w:rsidRDefault="004A6336" w:rsidP="0093137E">
            <w:pPr>
              <w:autoSpaceDE w:val="0"/>
              <w:autoSpaceDN w:val="0"/>
              <w:adjustRightInd w:val="0"/>
              <w:spacing w:line="240" w:lineRule="auto"/>
              <w:jc w:val="center"/>
              <w:rPr>
                <w:rFonts w:asciiTheme="minorHAnsi" w:hAnsiTheme="minorHAnsi"/>
                <w:i/>
                <w:sz w:val="20"/>
                <w:szCs w:val="20"/>
              </w:rPr>
            </w:pPr>
            <w:r w:rsidRPr="00C538EE">
              <w:rPr>
                <w:rFonts w:asciiTheme="minorHAnsi" w:hAnsiTheme="minorHAnsi"/>
                <w:i/>
                <w:sz w:val="20"/>
                <w:szCs w:val="20"/>
              </w:rPr>
              <w:t>Оцінка</w:t>
            </w:r>
          </w:p>
        </w:tc>
      </w:tr>
      <w:tr w:rsidR="004A6336" w:rsidRPr="00C538EE" w14:paraId="014FA00F" w14:textId="77777777" w:rsidTr="0093137E">
        <w:tc>
          <w:tcPr>
            <w:tcW w:w="3119" w:type="dxa"/>
          </w:tcPr>
          <w:p w14:paraId="4A5B999C"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38EE">
              <w:rPr>
                <w:rFonts w:asciiTheme="minorHAnsi" w:eastAsia="Times New Roman" w:hAnsiTheme="minorHAnsi"/>
                <w:sz w:val="20"/>
                <w:szCs w:val="20"/>
                <w:lang w:eastAsia="uk-UA"/>
              </w:rPr>
              <w:t>100-95</w:t>
            </w:r>
          </w:p>
        </w:tc>
        <w:tc>
          <w:tcPr>
            <w:tcW w:w="2977" w:type="dxa"/>
            <w:vAlign w:val="center"/>
          </w:tcPr>
          <w:p w14:paraId="3720D31C"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Відмінно</w:t>
            </w:r>
          </w:p>
        </w:tc>
      </w:tr>
      <w:tr w:rsidR="004A6336" w:rsidRPr="00C538EE" w14:paraId="0DA3DAD4" w14:textId="77777777" w:rsidTr="0093137E">
        <w:tc>
          <w:tcPr>
            <w:tcW w:w="3119" w:type="dxa"/>
          </w:tcPr>
          <w:p w14:paraId="66BC0C7B"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38EE">
              <w:rPr>
                <w:rFonts w:asciiTheme="minorHAnsi" w:eastAsia="Times New Roman" w:hAnsiTheme="minorHAnsi"/>
                <w:sz w:val="20"/>
                <w:szCs w:val="20"/>
                <w:lang w:eastAsia="uk-UA"/>
              </w:rPr>
              <w:t>94-85</w:t>
            </w:r>
          </w:p>
        </w:tc>
        <w:tc>
          <w:tcPr>
            <w:tcW w:w="2977" w:type="dxa"/>
            <w:vAlign w:val="center"/>
          </w:tcPr>
          <w:p w14:paraId="5737AAE4"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Дуже добре</w:t>
            </w:r>
          </w:p>
        </w:tc>
      </w:tr>
      <w:tr w:rsidR="004A6336" w:rsidRPr="00C538EE" w14:paraId="47B6FB7C" w14:textId="77777777" w:rsidTr="0093137E">
        <w:tc>
          <w:tcPr>
            <w:tcW w:w="3119" w:type="dxa"/>
          </w:tcPr>
          <w:p w14:paraId="620E9D01"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38EE">
              <w:rPr>
                <w:rFonts w:asciiTheme="minorHAnsi" w:eastAsia="Times New Roman" w:hAnsiTheme="minorHAnsi"/>
                <w:sz w:val="20"/>
                <w:szCs w:val="20"/>
                <w:lang w:eastAsia="uk-UA"/>
              </w:rPr>
              <w:t>84-75</w:t>
            </w:r>
          </w:p>
        </w:tc>
        <w:tc>
          <w:tcPr>
            <w:tcW w:w="2977" w:type="dxa"/>
            <w:vAlign w:val="center"/>
          </w:tcPr>
          <w:p w14:paraId="65AA0CB9"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Добре</w:t>
            </w:r>
          </w:p>
        </w:tc>
      </w:tr>
      <w:tr w:rsidR="004A6336" w:rsidRPr="00C538EE" w14:paraId="61E1487E" w14:textId="77777777" w:rsidTr="0093137E">
        <w:tc>
          <w:tcPr>
            <w:tcW w:w="3119" w:type="dxa"/>
          </w:tcPr>
          <w:p w14:paraId="51DA9B90"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38EE">
              <w:rPr>
                <w:rFonts w:asciiTheme="minorHAnsi" w:eastAsia="Times New Roman" w:hAnsiTheme="minorHAnsi"/>
                <w:sz w:val="20"/>
                <w:szCs w:val="20"/>
                <w:lang w:eastAsia="uk-UA"/>
              </w:rPr>
              <w:t>74-65</w:t>
            </w:r>
          </w:p>
        </w:tc>
        <w:tc>
          <w:tcPr>
            <w:tcW w:w="2977" w:type="dxa"/>
            <w:vAlign w:val="center"/>
          </w:tcPr>
          <w:p w14:paraId="4A8EC325"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Задовільно</w:t>
            </w:r>
          </w:p>
        </w:tc>
      </w:tr>
      <w:tr w:rsidR="004A6336" w:rsidRPr="00C538EE" w14:paraId="5F9ABA0E" w14:textId="77777777" w:rsidTr="0093137E">
        <w:tc>
          <w:tcPr>
            <w:tcW w:w="3119" w:type="dxa"/>
          </w:tcPr>
          <w:p w14:paraId="1AA6F2C0"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38EE">
              <w:rPr>
                <w:rFonts w:asciiTheme="minorHAnsi" w:eastAsia="Times New Roman" w:hAnsiTheme="minorHAnsi"/>
                <w:sz w:val="20"/>
                <w:szCs w:val="20"/>
                <w:lang w:eastAsia="uk-UA"/>
              </w:rPr>
              <w:t>64-60</w:t>
            </w:r>
          </w:p>
        </w:tc>
        <w:tc>
          <w:tcPr>
            <w:tcW w:w="2977" w:type="dxa"/>
            <w:vAlign w:val="center"/>
          </w:tcPr>
          <w:p w14:paraId="11BB7596"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Достатньо</w:t>
            </w:r>
          </w:p>
        </w:tc>
      </w:tr>
      <w:tr w:rsidR="004A6336" w:rsidRPr="00C538EE" w14:paraId="4B6AC474" w14:textId="77777777" w:rsidTr="0093137E">
        <w:tc>
          <w:tcPr>
            <w:tcW w:w="3119" w:type="dxa"/>
          </w:tcPr>
          <w:p w14:paraId="4DE09EA0" w14:textId="77777777" w:rsidR="004A6336" w:rsidRPr="00C538EE" w:rsidRDefault="004A6336" w:rsidP="0093137E">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C538EE">
              <w:rPr>
                <w:rFonts w:asciiTheme="minorHAnsi" w:eastAsia="Times New Roman" w:hAnsiTheme="minorHAnsi"/>
                <w:sz w:val="20"/>
                <w:szCs w:val="20"/>
                <w:lang w:eastAsia="uk-UA"/>
              </w:rPr>
              <w:t>Менше 60</w:t>
            </w:r>
          </w:p>
        </w:tc>
        <w:tc>
          <w:tcPr>
            <w:tcW w:w="2977" w:type="dxa"/>
            <w:vAlign w:val="center"/>
          </w:tcPr>
          <w:p w14:paraId="3D323D69"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Незадовільно</w:t>
            </w:r>
          </w:p>
        </w:tc>
      </w:tr>
      <w:tr w:rsidR="004A6336" w:rsidRPr="00C538EE" w14:paraId="5EEEB553" w14:textId="77777777" w:rsidTr="0093137E">
        <w:tc>
          <w:tcPr>
            <w:tcW w:w="3119" w:type="dxa"/>
            <w:vAlign w:val="center"/>
          </w:tcPr>
          <w:p w14:paraId="59FF71C7"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Не виконані умови допуску</w:t>
            </w:r>
          </w:p>
        </w:tc>
        <w:tc>
          <w:tcPr>
            <w:tcW w:w="2977" w:type="dxa"/>
            <w:vAlign w:val="center"/>
          </w:tcPr>
          <w:p w14:paraId="37BCBEC1" w14:textId="77777777" w:rsidR="004A6336" w:rsidRPr="00C538EE" w:rsidRDefault="004A6336" w:rsidP="0093137E">
            <w:pPr>
              <w:autoSpaceDE w:val="0"/>
              <w:autoSpaceDN w:val="0"/>
              <w:adjustRightInd w:val="0"/>
              <w:spacing w:line="240" w:lineRule="auto"/>
              <w:jc w:val="center"/>
              <w:rPr>
                <w:rFonts w:asciiTheme="minorHAnsi" w:hAnsiTheme="minorHAnsi"/>
                <w:sz w:val="20"/>
                <w:szCs w:val="20"/>
              </w:rPr>
            </w:pPr>
            <w:r w:rsidRPr="00C538EE">
              <w:rPr>
                <w:rFonts w:asciiTheme="minorHAnsi" w:hAnsiTheme="minorHAnsi"/>
                <w:sz w:val="20"/>
                <w:szCs w:val="20"/>
              </w:rPr>
              <w:t>Не допущено</w:t>
            </w:r>
          </w:p>
        </w:tc>
      </w:tr>
    </w:tbl>
    <w:p w14:paraId="06AF085F" w14:textId="77777777" w:rsidR="004A6336" w:rsidRPr="00C538EE" w:rsidRDefault="004A6336" w:rsidP="004A6336">
      <w:pPr>
        <w:pStyle w:val="1"/>
        <w:spacing w:line="240" w:lineRule="auto"/>
      </w:pPr>
      <w:r w:rsidRPr="00C538EE">
        <w:t>Додаткова інформація з дисципліни</w:t>
      </w:r>
      <w:r w:rsidR="00087AFC" w:rsidRPr="00C538EE">
        <w:t xml:space="preserve"> (освітнього компонента)</w:t>
      </w:r>
    </w:p>
    <w:p w14:paraId="2A24846E" w14:textId="77777777" w:rsidR="00AD5593" w:rsidRPr="00C538EE" w:rsidRDefault="00714AB2" w:rsidP="00B47838">
      <w:pPr>
        <w:spacing w:after="120" w:line="240" w:lineRule="auto"/>
        <w:jc w:val="both"/>
        <w:rPr>
          <w:rFonts w:asciiTheme="minorHAnsi" w:hAnsiTheme="minorHAnsi"/>
          <w:b/>
          <w:bCs/>
          <w:sz w:val="24"/>
          <w:szCs w:val="24"/>
        </w:rPr>
      </w:pPr>
      <w:r w:rsidRPr="00C538EE">
        <w:rPr>
          <w:rFonts w:asciiTheme="minorHAnsi" w:hAnsiTheme="minorHAnsi"/>
          <w:b/>
          <w:bCs/>
          <w:sz w:val="24"/>
          <w:szCs w:val="24"/>
        </w:rPr>
        <w:t>Робочу програму</w:t>
      </w:r>
      <w:r w:rsidR="00AD5593" w:rsidRPr="00C538EE">
        <w:rPr>
          <w:rFonts w:asciiTheme="minorHAnsi" w:hAnsiTheme="minorHAnsi"/>
          <w:b/>
          <w:bCs/>
          <w:sz w:val="24"/>
          <w:szCs w:val="24"/>
        </w:rPr>
        <w:t xml:space="preserve"> навчальної дисципліни</w:t>
      </w:r>
      <w:r w:rsidR="00F162DC" w:rsidRPr="00C538EE">
        <w:rPr>
          <w:rFonts w:asciiTheme="minorHAnsi" w:hAnsiTheme="minorHAnsi"/>
          <w:b/>
          <w:bCs/>
          <w:sz w:val="24"/>
          <w:szCs w:val="24"/>
        </w:rPr>
        <w:t xml:space="preserve"> (</w:t>
      </w:r>
      <w:proofErr w:type="spellStart"/>
      <w:r w:rsidR="00F162DC" w:rsidRPr="00C538EE">
        <w:rPr>
          <w:rFonts w:asciiTheme="minorHAnsi" w:hAnsiTheme="minorHAnsi"/>
          <w:b/>
          <w:bCs/>
          <w:sz w:val="24"/>
          <w:szCs w:val="24"/>
        </w:rPr>
        <w:t>силабус</w:t>
      </w:r>
      <w:proofErr w:type="spellEnd"/>
      <w:r w:rsidR="00F162DC" w:rsidRPr="00C538EE">
        <w:rPr>
          <w:rFonts w:asciiTheme="minorHAnsi" w:hAnsiTheme="minorHAnsi"/>
          <w:b/>
          <w:bCs/>
          <w:sz w:val="24"/>
          <w:szCs w:val="24"/>
        </w:rPr>
        <w:t>)</w:t>
      </w:r>
      <w:r w:rsidR="005F4692" w:rsidRPr="00C538EE">
        <w:rPr>
          <w:rFonts w:asciiTheme="minorHAnsi" w:hAnsiTheme="minorHAnsi"/>
          <w:b/>
          <w:bCs/>
          <w:sz w:val="24"/>
          <w:szCs w:val="24"/>
        </w:rPr>
        <w:t>:</w:t>
      </w:r>
    </w:p>
    <w:p w14:paraId="55F935A5" w14:textId="7697A609" w:rsidR="00BA590A" w:rsidRPr="00C538EE" w:rsidRDefault="001D56C1" w:rsidP="00B47838">
      <w:pPr>
        <w:spacing w:after="120" w:line="240" w:lineRule="auto"/>
        <w:jc w:val="both"/>
        <w:rPr>
          <w:rFonts w:asciiTheme="minorHAnsi" w:hAnsiTheme="minorHAnsi"/>
          <w:b/>
          <w:bCs/>
          <w:sz w:val="22"/>
          <w:szCs w:val="22"/>
        </w:rPr>
      </w:pPr>
      <w:r w:rsidRPr="00C538EE">
        <w:rPr>
          <w:rFonts w:asciiTheme="minorHAnsi" w:hAnsiTheme="minorHAnsi"/>
          <w:b/>
          <w:bCs/>
          <w:sz w:val="22"/>
          <w:szCs w:val="22"/>
        </w:rPr>
        <w:t>С</w:t>
      </w:r>
      <w:r w:rsidR="00B47838" w:rsidRPr="00C538EE">
        <w:rPr>
          <w:rFonts w:asciiTheme="minorHAnsi" w:hAnsiTheme="minorHAnsi"/>
          <w:b/>
          <w:bCs/>
          <w:sz w:val="22"/>
          <w:szCs w:val="22"/>
        </w:rPr>
        <w:t>кладено</w:t>
      </w:r>
      <w:r w:rsidR="00C538EE" w:rsidRPr="00C538EE">
        <w:rPr>
          <w:rStyle w:val="af0"/>
          <w:rFonts w:asciiTheme="minorHAnsi" w:eastAsia="Calibri" w:hAnsiTheme="minorHAnsi"/>
        </w:rPr>
        <w:footnoteReference w:id="1"/>
      </w:r>
      <w:r w:rsidR="003972D5" w:rsidRPr="00C538EE">
        <w:rPr>
          <w:rFonts w:asciiTheme="minorHAnsi" w:hAnsiTheme="minorHAnsi"/>
          <w:b/>
          <w:bCs/>
          <w:sz w:val="22"/>
          <w:szCs w:val="22"/>
        </w:rPr>
        <w:t xml:space="preserve">: </w:t>
      </w:r>
      <w:r w:rsidR="003972D5" w:rsidRPr="00C538EE">
        <w:rPr>
          <w:rFonts w:asciiTheme="minorHAnsi" w:hAnsiTheme="minorHAnsi"/>
          <w:bCs/>
          <w:sz w:val="22"/>
          <w:szCs w:val="22"/>
        </w:rPr>
        <w:t>старший викладач</w:t>
      </w:r>
      <w:r w:rsidR="00F677B9" w:rsidRPr="00C538EE">
        <w:rPr>
          <w:rFonts w:asciiTheme="minorHAnsi" w:hAnsiTheme="minorHAnsi"/>
          <w:sz w:val="22"/>
          <w:szCs w:val="22"/>
        </w:rPr>
        <w:t xml:space="preserve">, </w:t>
      </w:r>
      <w:proofErr w:type="spellStart"/>
      <w:r w:rsidR="003972D5" w:rsidRPr="00C538EE">
        <w:rPr>
          <w:rFonts w:asciiTheme="minorHAnsi" w:hAnsiTheme="minorHAnsi"/>
          <w:sz w:val="22"/>
          <w:szCs w:val="22"/>
        </w:rPr>
        <w:t>к.ю.н</w:t>
      </w:r>
      <w:proofErr w:type="spellEnd"/>
      <w:r w:rsidR="003972D5" w:rsidRPr="00C538EE">
        <w:rPr>
          <w:rFonts w:asciiTheme="minorHAnsi" w:hAnsiTheme="minorHAnsi"/>
          <w:sz w:val="22"/>
          <w:szCs w:val="22"/>
        </w:rPr>
        <w:t>.</w:t>
      </w:r>
      <w:r w:rsidR="00C301EF" w:rsidRPr="00C538EE">
        <w:rPr>
          <w:rFonts w:asciiTheme="minorHAnsi" w:hAnsiTheme="minorHAnsi"/>
          <w:sz w:val="22"/>
          <w:szCs w:val="22"/>
        </w:rPr>
        <w:t xml:space="preserve"> </w:t>
      </w:r>
      <w:proofErr w:type="spellStart"/>
      <w:r w:rsidR="003972D5" w:rsidRPr="00C538EE">
        <w:rPr>
          <w:rFonts w:asciiTheme="minorHAnsi" w:hAnsiTheme="minorHAnsi"/>
          <w:sz w:val="22"/>
          <w:szCs w:val="22"/>
        </w:rPr>
        <w:t>Перестюк</w:t>
      </w:r>
      <w:proofErr w:type="spellEnd"/>
      <w:r w:rsidR="003972D5" w:rsidRPr="00C538EE">
        <w:rPr>
          <w:rFonts w:asciiTheme="minorHAnsi" w:hAnsiTheme="minorHAnsi"/>
          <w:sz w:val="22"/>
          <w:szCs w:val="22"/>
        </w:rPr>
        <w:t xml:space="preserve"> Наталія Миколаївна</w:t>
      </w:r>
    </w:p>
    <w:p w14:paraId="548BD1EF" w14:textId="77777777" w:rsidR="00B47838" w:rsidRPr="00C538EE" w:rsidRDefault="008A4024" w:rsidP="00B47838">
      <w:pPr>
        <w:spacing w:after="120" w:line="240" w:lineRule="auto"/>
        <w:jc w:val="both"/>
        <w:rPr>
          <w:rFonts w:asciiTheme="minorHAnsi" w:hAnsiTheme="minorHAnsi"/>
          <w:sz w:val="22"/>
          <w:szCs w:val="22"/>
        </w:rPr>
      </w:pPr>
      <w:r w:rsidRPr="00C538EE">
        <w:rPr>
          <w:rFonts w:asciiTheme="minorHAnsi" w:hAnsiTheme="minorHAnsi"/>
          <w:b/>
          <w:bCs/>
          <w:sz w:val="22"/>
          <w:szCs w:val="22"/>
        </w:rPr>
        <w:t>Ухвалено</w:t>
      </w:r>
      <w:r w:rsidRPr="00C538EE">
        <w:rPr>
          <w:rFonts w:asciiTheme="minorHAnsi" w:hAnsiTheme="minorHAnsi"/>
          <w:sz w:val="22"/>
          <w:szCs w:val="22"/>
        </w:rPr>
        <w:t xml:space="preserve"> </w:t>
      </w:r>
      <w:r w:rsidR="00C301EF" w:rsidRPr="00C538EE">
        <w:rPr>
          <w:rFonts w:asciiTheme="minorHAnsi" w:hAnsiTheme="minorHAnsi"/>
          <w:sz w:val="22"/>
          <w:szCs w:val="22"/>
        </w:rPr>
        <w:t>к</w:t>
      </w:r>
      <w:r w:rsidRPr="00C538EE">
        <w:rPr>
          <w:rFonts w:asciiTheme="minorHAnsi" w:hAnsiTheme="minorHAnsi"/>
          <w:sz w:val="22"/>
          <w:szCs w:val="22"/>
        </w:rPr>
        <w:t>афедр</w:t>
      </w:r>
      <w:r w:rsidR="00C301EF" w:rsidRPr="00C538EE">
        <w:rPr>
          <w:rFonts w:asciiTheme="minorHAnsi" w:hAnsiTheme="minorHAnsi"/>
          <w:sz w:val="22"/>
          <w:szCs w:val="22"/>
        </w:rPr>
        <w:t>ою</w:t>
      </w:r>
      <w:r w:rsidRPr="00C538EE">
        <w:rPr>
          <w:rFonts w:asciiTheme="minorHAnsi" w:hAnsiTheme="minorHAnsi"/>
          <w:sz w:val="22"/>
          <w:szCs w:val="22"/>
        </w:rPr>
        <w:t xml:space="preserve"> </w:t>
      </w:r>
      <w:r w:rsidR="00AE41A6" w:rsidRPr="00C538EE">
        <w:rPr>
          <w:rFonts w:asciiTheme="minorHAnsi" w:hAnsiTheme="minorHAnsi"/>
          <w:sz w:val="22"/>
          <w:szCs w:val="22"/>
        </w:rPr>
        <w:t>__________</w:t>
      </w:r>
      <w:r w:rsidRPr="00C538EE">
        <w:rPr>
          <w:rFonts w:asciiTheme="minorHAnsi" w:hAnsiTheme="minorHAnsi"/>
          <w:sz w:val="22"/>
          <w:szCs w:val="22"/>
        </w:rPr>
        <w:t xml:space="preserve"> </w:t>
      </w:r>
      <w:r w:rsidR="00C301EF" w:rsidRPr="00C538EE">
        <w:rPr>
          <w:rFonts w:asciiTheme="minorHAnsi" w:hAnsiTheme="minorHAnsi"/>
          <w:sz w:val="22"/>
          <w:szCs w:val="22"/>
        </w:rPr>
        <w:t>(</w:t>
      </w:r>
      <w:r w:rsidR="00BA590A" w:rsidRPr="00C538EE">
        <w:rPr>
          <w:rFonts w:asciiTheme="minorHAnsi" w:hAnsiTheme="minorHAnsi"/>
          <w:sz w:val="22"/>
          <w:szCs w:val="22"/>
        </w:rPr>
        <w:t xml:space="preserve">протокол № </w:t>
      </w:r>
      <w:r w:rsidR="00C301EF" w:rsidRPr="00C538EE">
        <w:rPr>
          <w:rFonts w:asciiTheme="minorHAnsi" w:hAnsiTheme="minorHAnsi"/>
          <w:sz w:val="22"/>
          <w:szCs w:val="22"/>
        </w:rPr>
        <w:t xml:space="preserve">___ </w:t>
      </w:r>
      <w:r w:rsidR="00BA590A" w:rsidRPr="00C538EE">
        <w:rPr>
          <w:rFonts w:asciiTheme="minorHAnsi" w:hAnsiTheme="minorHAnsi"/>
          <w:sz w:val="22"/>
          <w:szCs w:val="22"/>
        </w:rPr>
        <w:t>від ____________</w:t>
      </w:r>
      <w:r w:rsidR="00C301EF" w:rsidRPr="00C538EE">
        <w:rPr>
          <w:rFonts w:asciiTheme="minorHAnsi" w:hAnsiTheme="minorHAnsi"/>
          <w:sz w:val="22"/>
          <w:szCs w:val="22"/>
        </w:rPr>
        <w:t>)</w:t>
      </w:r>
    </w:p>
    <w:p w14:paraId="1301933F" w14:textId="6421C94A" w:rsidR="005251A5" w:rsidRDefault="005251A5" w:rsidP="00B47838">
      <w:pPr>
        <w:spacing w:after="120" w:line="240" w:lineRule="auto"/>
        <w:jc w:val="both"/>
        <w:rPr>
          <w:rFonts w:asciiTheme="minorHAnsi" w:hAnsiTheme="minorHAnsi"/>
          <w:bCs/>
          <w:sz w:val="22"/>
          <w:szCs w:val="22"/>
        </w:rPr>
      </w:pPr>
      <w:r w:rsidRPr="00C538EE">
        <w:rPr>
          <w:rFonts w:asciiTheme="minorHAnsi" w:hAnsiTheme="minorHAnsi"/>
          <w:b/>
          <w:bCs/>
          <w:sz w:val="22"/>
          <w:szCs w:val="22"/>
        </w:rPr>
        <w:t xml:space="preserve">Погоджено </w:t>
      </w:r>
      <w:r w:rsidR="00C301EF" w:rsidRPr="00C538EE">
        <w:rPr>
          <w:rFonts w:asciiTheme="minorHAnsi" w:hAnsiTheme="minorHAnsi"/>
          <w:sz w:val="22"/>
          <w:szCs w:val="22"/>
        </w:rPr>
        <w:t>Методичною комісією</w:t>
      </w:r>
      <w:r w:rsidRPr="00C538EE">
        <w:rPr>
          <w:rFonts w:asciiTheme="minorHAnsi" w:hAnsiTheme="minorHAnsi"/>
          <w:sz w:val="22"/>
          <w:szCs w:val="22"/>
        </w:rPr>
        <w:t xml:space="preserve"> </w:t>
      </w:r>
      <w:r w:rsidR="00AE41A6" w:rsidRPr="00C538EE">
        <w:rPr>
          <w:rFonts w:asciiTheme="minorHAnsi" w:hAnsiTheme="minorHAnsi"/>
          <w:sz w:val="22"/>
          <w:szCs w:val="22"/>
        </w:rPr>
        <w:t>факультету</w:t>
      </w:r>
      <w:r w:rsidR="00C301EF" w:rsidRPr="00C538EE">
        <w:rPr>
          <w:rFonts w:asciiTheme="minorHAnsi" w:hAnsiTheme="minorHAnsi"/>
          <w:sz w:val="22"/>
          <w:szCs w:val="22"/>
        </w:rPr>
        <w:t xml:space="preserve"> (</w:t>
      </w:r>
      <w:r w:rsidRPr="00C538EE">
        <w:rPr>
          <w:rFonts w:asciiTheme="minorHAnsi" w:hAnsiTheme="minorHAnsi"/>
          <w:sz w:val="22"/>
          <w:szCs w:val="22"/>
        </w:rPr>
        <w:t xml:space="preserve">протокол № </w:t>
      </w:r>
      <w:r w:rsidR="00C301EF" w:rsidRPr="00C538EE">
        <w:rPr>
          <w:rFonts w:asciiTheme="minorHAnsi" w:hAnsiTheme="minorHAnsi"/>
          <w:sz w:val="22"/>
          <w:szCs w:val="22"/>
        </w:rPr>
        <w:t>__ від __</w:t>
      </w:r>
      <w:r w:rsidRPr="00C538EE">
        <w:rPr>
          <w:rFonts w:asciiTheme="minorHAnsi" w:hAnsiTheme="minorHAnsi"/>
          <w:sz w:val="22"/>
          <w:szCs w:val="22"/>
        </w:rPr>
        <w:t>_____</w:t>
      </w:r>
      <w:r w:rsidR="00C301EF" w:rsidRPr="00C538EE">
        <w:rPr>
          <w:rFonts w:asciiTheme="minorHAnsi" w:hAnsiTheme="minorHAnsi"/>
          <w:bCs/>
          <w:sz w:val="22"/>
          <w:szCs w:val="22"/>
        </w:rPr>
        <w:t>)</w:t>
      </w:r>
    </w:p>
    <w:p w14:paraId="526066AF" w14:textId="57503BDD" w:rsidR="001D4D00" w:rsidRDefault="001D4D00">
      <w:pPr>
        <w:spacing w:line="240" w:lineRule="auto"/>
        <w:rPr>
          <w:rFonts w:asciiTheme="minorHAnsi" w:hAnsiTheme="minorHAnsi"/>
          <w:bCs/>
          <w:sz w:val="22"/>
          <w:szCs w:val="22"/>
        </w:rPr>
      </w:pPr>
      <w:r>
        <w:rPr>
          <w:rFonts w:asciiTheme="minorHAnsi" w:hAnsiTheme="minorHAnsi"/>
          <w:bCs/>
          <w:sz w:val="22"/>
          <w:szCs w:val="22"/>
        </w:rPr>
        <w:br w:type="page"/>
      </w:r>
    </w:p>
    <w:p w14:paraId="1B980E82" w14:textId="77777777" w:rsidR="001D4D00" w:rsidRPr="001D4D00" w:rsidRDefault="001D4D00" w:rsidP="001D4D00">
      <w:pPr>
        <w:spacing w:before="300" w:after="120"/>
        <w:jc w:val="center"/>
        <w:rPr>
          <w:rFonts w:asciiTheme="minorHAnsi" w:eastAsia="Calibri" w:hAnsiTheme="minorHAnsi"/>
          <w:b/>
          <w:bCs/>
          <w:sz w:val="24"/>
          <w:szCs w:val="24"/>
        </w:rPr>
      </w:pPr>
      <w:r w:rsidRPr="001D4D00">
        <w:rPr>
          <w:rFonts w:asciiTheme="minorHAnsi" w:eastAsia="Calibri" w:hAnsiTheme="minorHAnsi"/>
          <w:b/>
          <w:bCs/>
          <w:sz w:val="24"/>
          <w:szCs w:val="24"/>
        </w:rPr>
        <w:lastRenderedPageBreak/>
        <w:t>ДОДАТОК А</w:t>
      </w:r>
    </w:p>
    <w:p w14:paraId="33714A40" w14:textId="77777777" w:rsidR="001D4D00" w:rsidRPr="001D4D00" w:rsidRDefault="001D4D00" w:rsidP="001D4D00">
      <w:pPr>
        <w:spacing w:before="300" w:after="120"/>
        <w:jc w:val="center"/>
        <w:rPr>
          <w:rFonts w:asciiTheme="minorHAnsi" w:eastAsia="Calibri" w:hAnsiTheme="minorHAnsi"/>
          <w:b/>
          <w:bCs/>
          <w:sz w:val="24"/>
          <w:szCs w:val="24"/>
        </w:rPr>
      </w:pPr>
      <w:r w:rsidRPr="001D4D00">
        <w:rPr>
          <w:rFonts w:asciiTheme="minorHAnsi" w:eastAsia="Calibri" w:hAnsiTheme="minorHAnsi"/>
          <w:b/>
          <w:bCs/>
          <w:sz w:val="24"/>
          <w:szCs w:val="24"/>
        </w:rPr>
        <w:t xml:space="preserve">Рекомендації щодо самостійної роботи студента (в т.ч. виконання командних завдань) </w:t>
      </w:r>
      <w:r w:rsidRPr="001D4D00">
        <w:rPr>
          <w:rFonts w:asciiTheme="minorHAnsi" w:eastAsia="Calibri" w:hAnsiTheme="minorHAnsi"/>
          <w:b/>
          <w:bCs/>
          <w:sz w:val="24"/>
          <w:szCs w:val="24"/>
        </w:rPr>
        <w:br/>
        <w:t>з представленням та/або обговоренням результатів на практичних заняттях</w:t>
      </w:r>
    </w:p>
    <w:p w14:paraId="1C3A357F" w14:textId="77777777" w:rsidR="001D4D00" w:rsidRPr="001D4D00" w:rsidRDefault="001D4D00" w:rsidP="001D4D00">
      <w:pPr>
        <w:spacing w:before="300" w:after="120"/>
        <w:jc w:val="center"/>
        <w:rPr>
          <w:rFonts w:asciiTheme="minorHAnsi" w:eastAsia="Calibri" w:hAnsiTheme="minorHAnsi"/>
          <w:b/>
          <w:bCs/>
          <w:color w:val="FF6600"/>
          <w:sz w:val="24"/>
          <w:szCs w:val="24"/>
        </w:rPr>
      </w:pPr>
      <w:r w:rsidRPr="001D4D00">
        <w:rPr>
          <w:rFonts w:asciiTheme="minorHAnsi" w:eastAsia="Calibri" w:hAnsiTheme="minorHAnsi"/>
          <w:b/>
          <w:bCs/>
          <w:color w:val="FF6600"/>
          <w:sz w:val="24"/>
          <w:szCs w:val="24"/>
        </w:rPr>
        <w:t>(цей блок “Додаток А” виключно для викладачів курсу, не для розкриття студентам)</w:t>
      </w:r>
    </w:p>
    <w:p w14:paraId="0022FE1E" w14:textId="77777777" w:rsidR="001D4D00" w:rsidRPr="000B32C1" w:rsidRDefault="001D4D00" w:rsidP="000B32C1">
      <w:pPr>
        <w:spacing w:line="240" w:lineRule="auto"/>
        <w:ind w:firstLine="669"/>
        <w:jc w:val="both"/>
        <w:rPr>
          <w:rFonts w:asciiTheme="minorHAnsi" w:eastAsia="Calibri" w:hAnsiTheme="minorHAnsi"/>
          <w:sz w:val="24"/>
          <w:szCs w:val="24"/>
        </w:rPr>
      </w:pPr>
    </w:p>
    <w:p w14:paraId="597B621F"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1. Командна гра, спрямована на формування відчуття певного “вакууму”, якби в суспільстві не було б ані норм моралі, ані норм права. Вхідними даними служить вигадана  історія трагічного характеру про давні часи з невідомими моральними устоями. Особлива цінність такої гри саме на початку курсу (до розгляду різних етичних теорій, згаданих у розділах 2 та 3)</w:t>
      </w:r>
      <w:proofErr w:type="spellStart"/>
      <w:r w:rsidRPr="000B32C1">
        <w:rPr>
          <w:rFonts w:asciiTheme="minorHAnsi" w:eastAsia="Calibri" w:hAnsiTheme="minorHAnsi"/>
          <w:sz w:val="24"/>
          <w:szCs w:val="24"/>
        </w:rPr>
        <w:t>.Прикладом</w:t>
      </w:r>
      <w:proofErr w:type="spellEnd"/>
      <w:r w:rsidRPr="000B32C1">
        <w:rPr>
          <w:rFonts w:asciiTheme="minorHAnsi" w:eastAsia="Calibri" w:hAnsiTheme="minorHAnsi"/>
          <w:sz w:val="24"/>
          <w:szCs w:val="24"/>
        </w:rPr>
        <w:t xml:space="preserve"> такої гри може бути гра “Король і Королева”. В одному відомому королівстві жили Король і Королева. І ось, одного разу, король зібрався в військовий похід.</w:t>
      </w:r>
    </w:p>
    <w:p w14:paraId="6D7012F5"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Завдання для команд: розмістити учасників історії за ступенем впливу їх ролі на трагедію та пояснити, чому саме цей порядок розміщення. Важливо приділити увагу очікуванням студентів від результату (підвести до кінцевого висновку, що тут , як і в багатьох життєвих ситуаціях, однозначно вірного рішення просто не існує). Корисно також до початку самої гри озвучити критерії оцінювання успішності команд (командна гра, вміння переконувати, чути інші аргументи, відстоювати свою думку по критичним позиціям, вкладатись у часові рамки, …). І також важливо зробити додатковий акцент на оцінці саме моральної сторони поведінки персонажів гри (не юридичної!).</w:t>
      </w:r>
    </w:p>
    <w:p w14:paraId="7F94251B"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 xml:space="preserve">Він вже частково підозрював, що королева могла зраджувати йому раніше, тому на прощання їй сказав: "Мене чекає велика битва. Я дуже за тебе турбуюся. Будь ласка, не виходь за ворота, не покидай замку. Я скоро повернуся ". Окрім того, Король видав таємний указ для усієї варти замку, у якому йшлося про те, що Королеву заборонено випускати і впускати за ворота замку, і зазначив, що якщо Королева вийде і захоче повернутись назад - необхідно вбити її на місці. За невиконання наказу - смертна кара. Як тільки король поїхав, Королева стала збиратись до свого Приятеля, який жив неподалік, у селі, та регулярно її запрошував на зустріч. Королева довідалась від Вартового, який спочатку не хотів її випускати, про те, що їй загрожує смерть при поверненні, тому домовилась з ним, що він її випустить і в призначений час чекатиме, щоб безпечно впустити її назад, до замку. І дійсно, після зустрічі з Приятелем, у призначений час Королева очікувала біля воріт замку. Однак, Вартовий, з яким вона домовилась, випадково задрімав і на його місці був інший Вартовий, який і вбив Королеву. Таким чином, є 5 персонажів: </w:t>
      </w:r>
      <w:r w:rsidRPr="000B32C1">
        <w:rPr>
          <w:rFonts w:asciiTheme="minorHAnsi" w:eastAsia="Calibri" w:hAnsiTheme="minorHAnsi"/>
          <w:sz w:val="24"/>
          <w:szCs w:val="24"/>
          <w:lang w:eastAsia="ru-RU"/>
        </w:rPr>
        <w:t xml:space="preserve">Король - доблесний </w:t>
      </w:r>
      <w:proofErr w:type="spellStart"/>
      <w:r w:rsidRPr="000B32C1">
        <w:rPr>
          <w:rFonts w:asciiTheme="minorHAnsi" w:eastAsia="Calibri" w:hAnsiTheme="minorHAnsi"/>
          <w:sz w:val="24"/>
          <w:szCs w:val="24"/>
          <w:lang w:eastAsia="ru-RU"/>
        </w:rPr>
        <w:t>воєводець</w:t>
      </w:r>
      <w:proofErr w:type="spellEnd"/>
      <w:r w:rsidRPr="000B32C1">
        <w:rPr>
          <w:rFonts w:asciiTheme="minorHAnsi" w:eastAsia="Calibri" w:hAnsiTheme="minorHAnsi"/>
          <w:sz w:val="24"/>
          <w:szCs w:val="24"/>
          <w:lang w:eastAsia="ru-RU"/>
        </w:rPr>
        <w:t>, слава про його відважність, силу і незламність волі розносилась землями світу далеко за межами королівства</w:t>
      </w:r>
      <w:r w:rsidRPr="000B32C1">
        <w:rPr>
          <w:rFonts w:asciiTheme="minorHAnsi" w:eastAsia="Calibri" w:hAnsiTheme="minorHAnsi"/>
          <w:sz w:val="24"/>
          <w:szCs w:val="24"/>
        </w:rPr>
        <w:t xml:space="preserve">; </w:t>
      </w:r>
      <w:r w:rsidRPr="000B32C1">
        <w:rPr>
          <w:rFonts w:asciiTheme="minorHAnsi" w:eastAsia="Calibri" w:hAnsiTheme="minorHAnsi"/>
          <w:sz w:val="24"/>
          <w:szCs w:val="24"/>
          <w:lang w:eastAsia="ru-RU"/>
        </w:rPr>
        <w:t>Королева - чарівна жінка, шлюб якої з Королем був справою, вирішеною їх сім’ями ще до того, як навіть вони самі познайомились</w:t>
      </w:r>
      <w:r w:rsidRPr="000B32C1">
        <w:rPr>
          <w:rFonts w:asciiTheme="minorHAnsi" w:eastAsia="Calibri" w:hAnsiTheme="minorHAnsi"/>
          <w:sz w:val="24"/>
          <w:szCs w:val="24"/>
        </w:rPr>
        <w:t xml:space="preserve">; </w:t>
      </w:r>
      <w:r w:rsidRPr="000B32C1">
        <w:rPr>
          <w:rFonts w:asciiTheme="minorHAnsi" w:eastAsia="Calibri" w:hAnsiTheme="minorHAnsi"/>
          <w:sz w:val="24"/>
          <w:szCs w:val="24"/>
          <w:lang w:eastAsia="ru-RU"/>
        </w:rPr>
        <w:t>Приятель - перше та єдине її справжнє кохання</w:t>
      </w:r>
      <w:r w:rsidRPr="000B32C1">
        <w:rPr>
          <w:rFonts w:asciiTheme="minorHAnsi" w:eastAsia="Calibri" w:hAnsiTheme="minorHAnsi"/>
          <w:sz w:val="24"/>
          <w:szCs w:val="24"/>
        </w:rPr>
        <w:t>; Вартовий, з яким домовились (1); Вартовий, що вбив Королеву (2).</w:t>
      </w:r>
    </w:p>
    <w:p w14:paraId="7160706C"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Питання 1: Кожен з вас (</w:t>
      </w:r>
      <w:proofErr w:type="spellStart"/>
      <w:r w:rsidRPr="000B32C1">
        <w:rPr>
          <w:rFonts w:asciiTheme="minorHAnsi" w:eastAsia="Calibri" w:hAnsiTheme="minorHAnsi"/>
          <w:sz w:val="24"/>
          <w:szCs w:val="24"/>
        </w:rPr>
        <w:t>p.s.окрім</w:t>
      </w:r>
      <w:proofErr w:type="spellEnd"/>
      <w:r w:rsidRPr="000B32C1">
        <w:rPr>
          <w:rFonts w:asciiTheme="minorHAnsi" w:eastAsia="Calibri" w:hAnsiTheme="minorHAnsi"/>
          <w:sz w:val="24"/>
          <w:szCs w:val="24"/>
        </w:rPr>
        <w:t xml:space="preserve"> ведучого) розташуйте цих п'ять персонажів в стовпчик, де перший персонаж справив  найбільший вплив на трагедію, а останній, п'ятий - найменший. Час на роздуми: 2-3 хвилини. Прослухавши історію, студенти - кожен сам для себе, без перемовин, позначають на листку хто з героїв історії для них найбільше/найменше винен.</w:t>
      </w:r>
    </w:p>
    <w:p w14:paraId="1BC5C391"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 xml:space="preserve">Питання 2: Після того, як </w:t>
      </w:r>
      <w:proofErr w:type="spellStart"/>
      <w:r w:rsidRPr="000B32C1">
        <w:rPr>
          <w:rFonts w:asciiTheme="minorHAnsi" w:eastAsia="Calibri" w:hAnsiTheme="minorHAnsi"/>
          <w:sz w:val="24"/>
          <w:szCs w:val="24"/>
        </w:rPr>
        <w:t>коден</w:t>
      </w:r>
      <w:proofErr w:type="spellEnd"/>
      <w:r w:rsidRPr="000B32C1">
        <w:rPr>
          <w:rFonts w:asciiTheme="minorHAnsi" w:eastAsia="Calibri" w:hAnsiTheme="minorHAnsi"/>
          <w:sz w:val="24"/>
          <w:szCs w:val="24"/>
        </w:rPr>
        <w:t xml:space="preserve"> для себе визначиться з відповіддю на питання 1 (не озвучуючи її іншим), ділимо студентів на 4 групи. Якщо кількість студентів трохи відрізняється в якійсь з груп (наприклад 5,5, 4,4) - нічого страшного. Завдання для груп: домовитись про спільну "шкалу /порядок" впливу персонажів на трагедію у ситуації, від першого (найбільший вплив) до п'ятого (найменший). Час на роздуми та обговорення всередині груп - 10-15 хвилин.</w:t>
      </w:r>
    </w:p>
    <w:p w14:paraId="0CEC4D8C"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Отже, коли у кожної з груп є своя "шкала впливу", ми запитуємо у кожної з груп їх "порядок" і фіксуємо коротко на дошці. Після цього групи (бажано, з найбільш полярними поглядами на ситуацію;) - ми об'єднуємо і у нас виходить 2 великі групи. Завдання: досягти згоди щодо порядку вини всередині групи. Час на роздуми - 10 хвилин. Після цього, ми запитуємо у двох груп їх порядок і фіксуємо його на дошці.</w:t>
      </w:r>
    </w:p>
    <w:p w14:paraId="6067AC5B"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lastRenderedPageBreak/>
        <w:t>Питання 3: Останнє завдання - двом великим групам (тобто, на даному етапі - всій аудиторії) домовитись між собою про спільний порядок розміщення персонажів за “</w:t>
      </w:r>
      <w:proofErr w:type="spellStart"/>
      <w:r w:rsidRPr="000B32C1">
        <w:rPr>
          <w:rFonts w:asciiTheme="minorHAnsi" w:eastAsia="Calibri" w:hAnsiTheme="minorHAnsi"/>
          <w:sz w:val="24"/>
          <w:szCs w:val="24"/>
        </w:rPr>
        <w:t>стуренем</w:t>
      </w:r>
      <w:proofErr w:type="spellEnd"/>
      <w:r w:rsidRPr="000B32C1">
        <w:rPr>
          <w:rFonts w:asciiTheme="minorHAnsi" w:eastAsia="Calibri" w:hAnsiTheme="minorHAnsi"/>
          <w:sz w:val="24"/>
          <w:szCs w:val="24"/>
        </w:rPr>
        <w:t xml:space="preserve"> впливу на трагедію”. Час - 5-7 хвилин.</w:t>
      </w:r>
    </w:p>
    <w:p w14:paraId="044BF741" w14:textId="77777777" w:rsidR="001D4D00" w:rsidRPr="000B32C1" w:rsidRDefault="001D4D00" w:rsidP="000B32C1">
      <w:pPr>
        <w:spacing w:line="240" w:lineRule="auto"/>
        <w:ind w:firstLine="669"/>
        <w:jc w:val="both"/>
        <w:rPr>
          <w:rFonts w:asciiTheme="minorHAnsi" w:eastAsia="Calibri" w:hAnsiTheme="minorHAnsi"/>
          <w:sz w:val="24"/>
          <w:szCs w:val="24"/>
        </w:rPr>
      </w:pPr>
    </w:p>
    <w:p w14:paraId="71592412"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Час на роздуми на кожному з етапів може варіюватись залежно від ступеня готовності групи. Окрім того, варто усвідомлювати, що домовленості на останньому рівні може і не відбутись, тому тоді слід чітко лімітувати час, якщо дискусія затягується.</w:t>
      </w:r>
    </w:p>
    <w:p w14:paraId="03C9ADDF"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Після гри можна обговорити:</w:t>
      </w:r>
    </w:p>
    <w:p w14:paraId="6B1FE3B4"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 наскільки складно було домовлятись та йти на компроміс?</w:t>
      </w:r>
    </w:p>
    <w:p w14:paraId="416F6A39"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 наскільки перша "персональна" шкала співпадає з кінцевою, груповою шкалою?</w:t>
      </w:r>
    </w:p>
    <w:p w14:paraId="6A4AF408"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 чи були такі позиції, якими Ви точно не були готові поступитись? і т.д.</w:t>
      </w:r>
    </w:p>
    <w:p w14:paraId="5880C340"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 xml:space="preserve">Питання до обговорення залежать від бажання учасників/ведучого та інтенсивності дискусії. </w:t>
      </w:r>
    </w:p>
    <w:p w14:paraId="5ECF611D" w14:textId="77777777" w:rsidR="001D4D00" w:rsidRPr="000B32C1" w:rsidRDefault="001D4D00" w:rsidP="000B32C1">
      <w:pPr>
        <w:spacing w:line="240" w:lineRule="auto"/>
        <w:ind w:firstLine="669"/>
        <w:jc w:val="both"/>
        <w:rPr>
          <w:rFonts w:asciiTheme="minorHAnsi" w:eastAsia="Calibri" w:hAnsiTheme="minorHAnsi"/>
          <w:sz w:val="24"/>
          <w:szCs w:val="24"/>
        </w:rPr>
      </w:pPr>
    </w:p>
    <w:p w14:paraId="54CD80D5" w14:textId="77777777" w:rsidR="001D4D00" w:rsidRPr="000B32C1" w:rsidRDefault="001D4D00" w:rsidP="000B32C1">
      <w:pPr>
        <w:spacing w:line="240" w:lineRule="auto"/>
        <w:jc w:val="both"/>
        <w:rPr>
          <w:rFonts w:asciiTheme="minorHAnsi" w:eastAsia="Calibri" w:hAnsiTheme="minorHAnsi"/>
          <w:sz w:val="24"/>
          <w:szCs w:val="24"/>
        </w:rPr>
      </w:pPr>
    </w:p>
    <w:p w14:paraId="6AD44969"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2. Дебати (для команд з 4-5 студентів,  кількість має бути парною, наприклад, 6):</w:t>
      </w:r>
    </w:p>
    <w:p w14:paraId="6D113FC5"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Командам №1, №2 і №3 озвучується тема, і відразу оголошується, що по одному представнику від непарних команди (№1, №3 та №5) буде відстоювати позицію “за”, а від парних (№2, №4 та №6) – позицію “проти”. Тобто, студенти не обирають, яку позицію відстоювати.</w:t>
      </w:r>
    </w:p>
    <w:p w14:paraId="49C867DF"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Прикладами тем можуть бути: кожна людина унікальна; робити тільки те, що подобається.</w:t>
      </w:r>
    </w:p>
    <w:p w14:paraId="2845A0DE" w14:textId="77777777" w:rsidR="001D4D00" w:rsidRPr="000B32C1" w:rsidRDefault="001D4D00" w:rsidP="000B32C1">
      <w:pPr>
        <w:spacing w:line="240" w:lineRule="auto"/>
        <w:ind w:firstLine="669"/>
        <w:jc w:val="both"/>
        <w:rPr>
          <w:rFonts w:asciiTheme="minorHAnsi" w:eastAsia="Calibri" w:hAnsiTheme="minorHAnsi"/>
          <w:sz w:val="24"/>
          <w:szCs w:val="24"/>
        </w:rPr>
      </w:pPr>
    </w:p>
    <w:p w14:paraId="123929BC"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3. Командне завдання, що виконується і вдома, і на 2-х практичних заняттях. На першому занятті – уточнення вхідних даних, командне обговорення та формування ідеї відповіді, вдома – оформлення відповідей у письмовій формі, на другому занятті – представлення виконаних завдань іншим командам з залученням останніх до оцінок.</w:t>
      </w:r>
    </w:p>
    <w:p w14:paraId="3602D6E8" w14:textId="77777777" w:rsidR="001D4D00" w:rsidRPr="000B32C1" w:rsidRDefault="001D4D00" w:rsidP="000B32C1">
      <w:pPr>
        <w:spacing w:line="240" w:lineRule="auto"/>
        <w:ind w:firstLine="669"/>
        <w:jc w:val="both"/>
        <w:rPr>
          <w:rFonts w:asciiTheme="minorHAnsi" w:eastAsia="Calibri" w:hAnsiTheme="minorHAnsi"/>
          <w:sz w:val="24"/>
          <w:szCs w:val="24"/>
        </w:rPr>
      </w:pPr>
      <w:r w:rsidRPr="000B32C1">
        <w:rPr>
          <w:rFonts w:asciiTheme="minorHAnsi" w:eastAsia="Calibri" w:hAnsiTheme="minorHAnsi"/>
          <w:sz w:val="24"/>
          <w:szCs w:val="24"/>
        </w:rPr>
        <w:t>Приклади командних завдань:</w:t>
      </w:r>
    </w:p>
    <w:p w14:paraId="25FB524E" w14:textId="77777777" w:rsidR="001D4D00" w:rsidRPr="000B32C1" w:rsidRDefault="001D4D00" w:rsidP="000B32C1">
      <w:pPr>
        <w:spacing w:line="240" w:lineRule="auto"/>
        <w:ind w:firstLine="669"/>
        <w:jc w:val="both"/>
        <w:rPr>
          <w:rFonts w:asciiTheme="minorHAnsi" w:eastAsia="Calibri" w:hAnsiTheme="minorHAnsi"/>
          <w:sz w:val="24"/>
          <w:szCs w:val="24"/>
        </w:rPr>
      </w:pPr>
    </w:p>
    <w:p w14:paraId="359153E0" w14:textId="77777777" w:rsidR="001D4D00" w:rsidRPr="000B2E8A" w:rsidRDefault="001D4D00" w:rsidP="000B32C1">
      <w:pPr>
        <w:spacing w:line="240" w:lineRule="auto"/>
        <w:ind w:firstLine="360"/>
        <w:jc w:val="both"/>
        <w:rPr>
          <w:rFonts w:asciiTheme="minorHAnsi" w:eastAsia="Calibri" w:hAnsiTheme="minorHAnsi"/>
          <w:sz w:val="24"/>
          <w:szCs w:val="24"/>
          <w:lang w:val="ru-RU"/>
        </w:rPr>
      </w:pPr>
      <w:r w:rsidRPr="000B32C1">
        <w:rPr>
          <w:rFonts w:asciiTheme="minorHAnsi" w:eastAsia="Calibri" w:hAnsiTheme="minorHAnsi"/>
          <w:sz w:val="24"/>
          <w:szCs w:val="24"/>
        </w:rPr>
        <w:t xml:space="preserve">(1) Ознайомитись з </w:t>
      </w:r>
      <w:hyperlink r:id="rId49" w:history="1">
        <w:r w:rsidRPr="000B32C1">
          <w:rPr>
            <w:rStyle w:val="a5"/>
            <w:rFonts w:asciiTheme="minorHAnsi" w:eastAsia="Calibri" w:hAnsiTheme="minorHAnsi"/>
            <w:sz w:val="24"/>
            <w:szCs w:val="24"/>
          </w:rPr>
          <w:t xml:space="preserve">промовою </w:t>
        </w:r>
      </w:hyperlink>
      <w:r w:rsidRPr="000B32C1">
        <w:rPr>
          <w:rFonts w:asciiTheme="minorHAnsi" w:eastAsia="Calibri" w:hAnsiTheme="minorHAnsi"/>
          <w:sz w:val="24"/>
          <w:szCs w:val="24"/>
        </w:rPr>
        <w:t xml:space="preserve">Генерального Секретаря ООН Кофі </w:t>
      </w:r>
      <w:proofErr w:type="spellStart"/>
      <w:r w:rsidRPr="000B32C1">
        <w:rPr>
          <w:rFonts w:asciiTheme="minorHAnsi" w:eastAsia="Calibri" w:hAnsiTheme="minorHAnsi"/>
          <w:sz w:val="24"/>
          <w:szCs w:val="24"/>
        </w:rPr>
        <w:t>Анана</w:t>
      </w:r>
      <w:proofErr w:type="spellEnd"/>
      <w:r w:rsidRPr="000B32C1">
        <w:rPr>
          <w:rFonts w:asciiTheme="minorHAnsi" w:eastAsia="Calibri" w:hAnsiTheme="minorHAnsi"/>
          <w:sz w:val="24"/>
          <w:szCs w:val="24"/>
        </w:rPr>
        <w:t xml:space="preserve"> від </w:t>
      </w:r>
      <w:hyperlink r:id="rId50" w:history="1">
        <w:r w:rsidRPr="000B32C1">
          <w:rPr>
            <w:rStyle w:val="a5"/>
            <w:rFonts w:asciiTheme="minorHAnsi" w:eastAsia="Calibri" w:hAnsiTheme="minorHAnsi"/>
            <w:sz w:val="24"/>
            <w:szCs w:val="24"/>
          </w:rPr>
          <w:t>12.12.2003</w:t>
        </w:r>
      </w:hyperlink>
      <w:r w:rsidRPr="000B32C1">
        <w:rPr>
          <w:rFonts w:asciiTheme="minorHAnsi" w:eastAsia="Calibri" w:hAnsiTheme="minorHAnsi"/>
          <w:sz w:val="24"/>
          <w:szCs w:val="24"/>
        </w:rPr>
        <w:t xml:space="preserve"> (55-та річниця Загальної декларації прав людини)</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Сформувати у кожній групі 5 команд по 5-6 осіб, кожна з яких (впродовж 20-30 хвилин командної роботи): обирає одну з 5 цінностей, зазначених Генерального Секретаря (мир</w:t>
      </w:r>
      <w:r w:rsidRPr="000B2E8A">
        <w:rPr>
          <w:rFonts w:asciiTheme="minorHAnsi" w:eastAsia="Calibri" w:hAnsiTheme="minorHAnsi"/>
          <w:sz w:val="24"/>
          <w:szCs w:val="24"/>
          <w:lang w:val="ru-RU"/>
        </w:rPr>
        <w:t>,</w:t>
      </w:r>
      <w:r w:rsidRPr="000B32C1">
        <w:rPr>
          <w:rFonts w:asciiTheme="minorHAnsi" w:eastAsia="Calibri" w:hAnsiTheme="minorHAnsi"/>
          <w:sz w:val="24"/>
          <w:szCs w:val="24"/>
        </w:rPr>
        <w:t xml:space="preserve"> свобода</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соціальний прогрес</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рівноправ’я та гідність)</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 xml:space="preserve">готує 2-3 хвилинне представлення на практичне заняття (формат представлення – довільний: вистава, </w:t>
      </w:r>
      <w:proofErr w:type="spellStart"/>
      <w:r w:rsidRPr="000B32C1">
        <w:rPr>
          <w:rFonts w:asciiTheme="minorHAnsi" w:eastAsia="Calibri" w:hAnsiTheme="minorHAnsi"/>
          <w:sz w:val="24"/>
          <w:szCs w:val="24"/>
        </w:rPr>
        <w:t>інтерв</w:t>
      </w:r>
      <w:proofErr w:type="spellEnd"/>
      <w:r w:rsidRPr="000B2E8A">
        <w:rPr>
          <w:rFonts w:asciiTheme="minorHAnsi" w:eastAsia="Calibri" w:hAnsiTheme="minorHAnsi"/>
          <w:sz w:val="24"/>
          <w:szCs w:val="24"/>
          <w:lang w:val="ru-RU"/>
        </w:rPr>
        <w:t>’</w:t>
      </w:r>
      <w:r w:rsidRPr="000B32C1">
        <w:rPr>
          <w:rFonts w:asciiTheme="minorHAnsi" w:eastAsia="Calibri" w:hAnsiTheme="minorHAnsi"/>
          <w:sz w:val="24"/>
          <w:szCs w:val="24"/>
        </w:rPr>
        <w:t>ю, презентація, тощо)</w:t>
      </w:r>
    </w:p>
    <w:p w14:paraId="234B948A" w14:textId="77777777" w:rsidR="001D4D00" w:rsidRPr="000B32C1" w:rsidRDefault="001D4D00" w:rsidP="000B32C1">
      <w:pPr>
        <w:spacing w:line="240" w:lineRule="auto"/>
        <w:ind w:firstLine="360"/>
        <w:jc w:val="both"/>
        <w:rPr>
          <w:rFonts w:asciiTheme="minorHAnsi" w:eastAsia="Calibri" w:hAnsiTheme="minorHAnsi"/>
          <w:sz w:val="24"/>
          <w:szCs w:val="24"/>
        </w:rPr>
      </w:pPr>
    </w:p>
    <w:p w14:paraId="258E35A5" w14:textId="77777777" w:rsidR="001D4D00" w:rsidRPr="000B32C1" w:rsidRDefault="001D4D00" w:rsidP="000B32C1">
      <w:pPr>
        <w:spacing w:line="240" w:lineRule="auto"/>
        <w:ind w:firstLine="360"/>
        <w:jc w:val="both"/>
        <w:rPr>
          <w:rFonts w:asciiTheme="minorHAnsi" w:eastAsia="Calibri" w:hAnsiTheme="minorHAnsi"/>
          <w:sz w:val="24"/>
          <w:szCs w:val="24"/>
        </w:rPr>
      </w:pPr>
      <w:r w:rsidRPr="000B32C1">
        <w:rPr>
          <w:rFonts w:asciiTheme="minorHAnsi" w:eastAsia="Calibri" w:hAnsiTheme="minorHAnsi"/>
          <w:sz w:val="24"/>
          <w:szCs w:val="24"/>
        </w:rPr>
        <w:t>(2) У тих самих командах підготуйте документ “Загальна декларація загальнолюдських цінностей”. В процесі роботи приділіть увагу наступним питанням.  Що ви цінуєте/вважаєте цінністю? Як те, що Ви цінуєте, може бути закріплено в документі в якості правила поведінки? Які життєві питання було б найбільш важливо окреслити в такому документі, як наприклад, щодо політики, права, економіки, суспільства, сім’ї, тощо?</w:t>
      </w:r>
    </w:p>
    <w:p w14:paraId="5BACC7AB" w14:textId="77777777" w:rsidR="001D4D00" w:rsidRPr="000B32C1" w:rsidRDefault="001D4D00" w:rsidP="000B32C1">
      <w:pPr>
        <w:spacing w:line="240" w:lineRule="auto"/>
        <w:ind w:firstLine="360"/>
        <w:jc w:val="both"/>
        <w:rPr>
          <w:rFonts w:asciiTheme="minorHAnsi" w:eastAsia="Calibri" w:hAnsiTheme="minorHAnsi"/>
          <w:sz w:val="24"/>
          <w:szCs w:val="24"/>
        </w:rPr>
      </w:pPr>
      <w:r w:rsidRPr="000B32C1">
        <w:rPr>
          <w:rFonts w:asciiTheme="minorHAnsi" w:eastAsia="Calibri" w:hAnsiTheme="minorHAnsi"/>
          <w:sz w:val="24"/>
          <w:szCs w:val="24"/>
        </w:rPr>
        <w:t xml:space="preserve"> Регламент: 15 хвилин на попереднє обговорення ідей в команді + 30 хвилин на підготовку самого документа (або залишити підготовку на домашнє завдання з наступним ознайомленням із ним інших, оцінкою та обговоренням на наступному занятті).</w:t>
      </w:r>
    </w:p>
    <w:p w14:paraId="0E74C4F7" w14:textId="77777777" w:rsidR="001D4D00" w:rsidRPr="000B32C1" w:rsidRDefault="001D4D00" w:rsidP="000B32C1">
      <w:pPr>
        <w:spacing w:line="240" w:lineRule="auto"/>
        <w:ind w:firstLine="360"/>
        <w:jc w:val="both"/>
        <w:rPr>
          <w:rFonts w:asciiTheme="minorHAnsi" w:eastAsia="Calibri" w:hAnsiTheme="minorHAnsi"/>
          <w:sz w:val="24"/>
          <w:szCs w:val="24"/>
        </w:rPr>
      </w:pPr>
    </w:p>
    <w:p w14:paraId="30B4E30A" w14:textId="77777777" w:rsidR="001D4D00" w:rsidRPr="000B2E8A" w:rsidRDefault="001D4D00" w:rsidP="000B32C1">
      <w:pPr>
        <w:spacing w:line="240" w:lineRule="auto"/>
        <w:ind w:firstLine="360"/>
        <w:jc w:val="both"/>
        <w:rPr>
          <w:rFonts w:asciiTheme="minorHAnsi" w:eastAsia="Calibri" w:hAnsiTheme="minorHAnsi"/>
          <w:sz w:val="24"/>
          <w:szCs w:val="24"/>
          <w:lang w:val="ru-RU"/>
        </w:rPr>
      </w:pPr>
      <w:r w:rsidRPr="000B32C1">
        <w:rPr>
          <w:rFonts w:asciiTheme="minorHAnsi" w:eastAsia="Calibri" w:hAnsiTheme="minorHAnsi"/>
          <w:sz w:val="24"/>
          <w:szCs w:val="24"/>
        </w:rPr>
        <w:t xml:space="preserve">(3) </w:t>
      </w:r>
      <w:r w:rsidRPr="000B2E8A">
        <w:rPr>
          <w:rFonts w:asciiTheme="minorHAnsi" w:eastAsia="Calibri" w:hAnsiTheme="minorHAnsi"/>
          <w:sz w:val="24"/>
          <w:szCs w:val="24"/>
          <w:lang w:val="ru-RU"/>
        </w:rPr>
        <w:t>Кейз для командної роботи “</w:t>
      </w:r>
      <w:r w:rsidRPr="000B32C1">
        <w:rPr>
          <w:rFonts w:asciiTheme="minorHAnsi" w:eastAsia="Calibri" w:hAnsiTheme="minorHAnsi"/>
          <w:sz w:val="24"/>
          <w:szCs w:val="24"/>
        </w:rPr>
        <w:t xml:space="preserve">Притча </w:t>
      </w:r>
      <w:proofErr w:type="spellStart"/>
      <w:r w:rsidRPr="000B32C1">
        <w:rPr>
          <w:rFonts w:asciiTheme="minorHAnsi" w:eastAsia="Calibri" w:hAnsiTheme="minorHAnsi"/>
          <w:sz w:val="24"/>
          <w:szCs w:val="24"/>
        </w:rPr>
        <w:t>Садху</w:t>
      </w:r>
      <w:proofErr w:type="spellEnd"/>
      <w:r w:rsidRPr="000B2E8A">
        <w:rPr>
          <w:rFonts w:asciiTheme="minorHAnsi" w:eastAsia="Calibri" w:hAnsiTheme="minorHAnsi"/>
          <w:sz w:val="24"/>
          <w:szCs w:val="24"/>
          <w:lang w:val="ru-RU"/>
        </w:rPr>
        <w:t>”</w:t>
      </w:r>
    </w:p>
    <w:p w14:paraId="2676D006" w14:textId="77777777" w:rsidR="001D4D00" w:rsidRPr="000B2E8A" w:rsidRDefault="001D4D00" w:rsidP="000B32C1">
      <w:pPr>
        <w:spacing w:line="240" w:lineRule="auto"/>
        <w:ind w:firstLine="360"/>
        <w:jc w:val="both"/>
        <w:rPr>
          <w:rFonts w:asciiTheme="minorHAnsi" w:eastAsia="Calibri" w:hAnsiTheme="minorHAnsi"/>
          <w:sz w:val="24"/>
          <w:szCs w:val="24"/>
          <w:lang w:val="ru-RU"/>
        </w:rPr>
      </w:pPr>
      <w:r w:rsidRPr="000B2E8A">
        <w:rPr>
          <w:rFonts w:asciiTheme="minorHAnsi" w:eastAsia="Calibri" w:hAnsiTheme="minorHAnsi"/>
          <w:sz w:val="24"/>
          <w:szCs w:val="24"/>
          <w:lang w:val="ru-RU"/>
        </w:rPr>
        <w:t xml:space="preserve">У 1982 </w:t>
      </w:r>
      <w:proofErr w:type="spellStart"/>
      <w:r w:rsidRPr="000B2E8A">
        <w:rPr>
          <w:rFonts w:asciiTheme="minorHAnsi" w:eastAsia="Calibri" w:hAnsiTheme="minorHAnsi"/>
          <w:sz w:val="24"/>
          <w:szCs w:val="24"/>
          <w:lang w:val="ru-RU"/>
        </w:rPr>
        <w:t>році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авторр</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цього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кейзу</w:t>
      </w:r>
      <w:proofErr w:type="spellEnd"/>
      <w:r w:rsidRPr="000B2E8A">
        <w:rPr>
          <w:rFonts w:asciiTheme="minorHAnsi" w:eastAsia="Calibri" w:hAnsiTheme="minorHAnsi"/>
          <w:sz w:val="24"/>
          <w:szCs w:val="24"/>
          <w:lang w:val="ru-RU"/>
        </w:rPr>
        <w:t xml:space="preserve"> </w:t>
      </w:r>
      <w:proofErr w:type="spellStart"/>
      <w:proofErr w:type="gramStart"/>
      <w:r w:rsidRPr="000B2E8A">
        <w:rPr>
          <w:rFonts w:asciiTheme="minorHAnsi" w:eastAsia="Calibri" w:hAnsiTheme="minorHAnsi"/>
          <w:sz w:val="24"/>
          <w:szCs w:val="24"/>
          <w:lang w:val="ru-RU"/>
        </w:rPr>
        <w:t>пров</w:t>
      </w:r>
      <w:proofErr w:type="gramEnd"/>
      <w:r w:rsidRPr="000B2E8A">
        <w:rPr>
          <w:rFonts w:asciiTheme="minorHAnsi" w:eastAsia="Calibri" w:hAnsiTheme="minorHAnsi"/>
          <w:sz w:val="24"/>
          <w:szCs w:val="24"/>
          <w:lang w:val="ru-RU"/>
        </w:rPr>
        <w:t>ів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кілька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місяців</w:t>
      </w:r>
      <w:proofErr w:type="spellEnd"/>
      <w:r w:rsidRPr="000B2E8A">
        <w:rPr>
          <w:rFonts w:asciiTheme="minorHAnsi" w:eastAsia="Calibri" w:hAnsiTheme="minorHAnsi"/>
          <w:sz w:val="24"/>
          <w:szCs w:val="24"/>
          <w:lang w:val="ru-RU"/>
        </w:rPr>
        <w:t xml:space="preserve"> у походах Непалом. На </w:t>
      </w:r>
      <w:proofErr w:type="spellStart"/>
      <w:proofErr w:type="gramStart"/>
      <w:r w:rsidRPr="000B2E8A">
        <w:rPr>
          <w:rFonts w:asciiTheme="minorHAnsi" w:eastAsia="Calibri" w:hAnsiTheme="minorHAnsi"/>
          <w:sz w:val="24"/>
          <w:szCs w:val="24"/>
          <w:lang w:val="ru-RU"/>
        </w:rPr>
        <w:t>п</w:t>
      </w:r>
      <w:proofErr w:type="gramEnd"/>
      <w:r w:rsidRPr="000B2E8A">
        <w:rPr>
          <w:rFonts w:asciiTheme="minorHAnsi" w:eastAsia="Calibri" w:hAnsiTheme="minorHAnsi"/>
          <w:sz w:val="24"/>
          <w:szCs w:val="24"/>
          <w:lang w:val="ru-RU"/>
        </w:rPr>
        <w:t>івдорозі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важкого</w:t>
      </w:r>
      <w:proofErr w:type="spellEnd"/>
      <w:r w:rsidRPr="000B2E8A">
        <w:rPr>
          <w:rFonts w:asciiTheme="minorHAnsi" w:eastAsia="Calibri" w:hAnsiTheme="minorHAnsi"/>
          <w:sz w:val="24"/>
          <w:szCs w:val="24"/>
          <w:lang w:val="ru-RU"/>
        </w:rPr>
        <w:t xml:space="preserve"> походу, коли </w:t>
      </w:r>
      <w:proofErr w:type="spellStart"/>
      <w:r w:rsidRPr="000B2E8A">
        <w:rPr>
          <w:rFonts w:asciiTheme="minorHAnsi" w:eastAsia="Calibri" w:hAnsiTheme="minorHAnsi"/>
          <w:sz w:val="24"/>
          <w:szCs w:val="24"/>
          <w:lang w:val="ru-RU"/>
        </w:rPr>
        <w:t>він</w:t>
      </w:r>
      <w:proofErr w:type="spellEnd"/>
      <w:r w:rsidRPr="000B2E8A">
        <w:rPr>
          <w:rFonts w:asciiTheme="minorHAnsi" w:eastAsia="Calibri" w:hAnsiTheme="minorHAnsi"/>
          <w:sz w:val="24"/>
          <w:szCs w:val="24"/>
          <w:lang w:val="ru-RU"/>
        </w:rPr>
        <w:t xml:space="preserve"> та </w:t>
      </w:r>
      <w:proofErr w:type="spellStart"/>
      <w:r w:rsidRPr="000B2E8A">
        <w:rPr>
          <w:rFonts w:asciiTheme="minorHAnsi" w:eastAsia="Calibri" w:hAnsiTheme="minorHAnsi"/>
          <w:sz w:val="24"/>
          <w:szCs w:val="24"/>
          <w:lang w:val="ru-RU"/>
        </w:rPr>
        <w:t>ще</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кілька</w:t>
      </w:r>
      <w:proofErr w:type="spellEnd"/>
      <w:r w:rsidRPr="000B2E8A">
        <w:rPr>
          <w:rFonts w:asciiTheme="minorHAnsi" w:eastAsia="Calibri" w:hAnsiTheme="minorHAnsi"/>
          <w:sz w:val="24"/>
          <w:szCs w:val="24"/>
          <w:lang w:val="ru-RU"/>
        </w:rPr>
        <w:t xml:space="preserve"> людей </w:t>
      </w:r>
      <w:proofErr w:type="spellStart"/>
      <w:r w:rsidRPr="000B2E8A">
        <w:rPr>
          <w:rFonts w:asciiTheme="minorHAnsi" w:eastAsia="Calibri" w:hAnsiTheme="minorHAnsi"/>
          <w:sz w:val="24"/>
          <w:szCs w:val="24"/>
          <w:lang w:val="ru-RU"/>
        </w:rPr>
        <w:t>готувалися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досягти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найвищої</w:t>
      </w:r>
      <w:proofErr w:type="spellEnd"/>
      <w:r w:rsidRPr="000B2E8A">
        <w:rPr>
          <w:rFonts w:asciiTheme="minorHAnsi" w:eastAsia="Calibri" w:hAnsiTheme="minorHAnsi"/>
          <w:sz w:val="24"/>
          <w:szCs w:val="24"/>
          <w:lang w:val="ru-RU"/>
        </w:rPr>
        <w:t xml:space="preserve"> точки </w:t>
      </w:r>
      <w:proofErr w:type="spellStart"/>
      <w:r w:rsidRPr="000B2E8A">
        <w:rPr>
          <w:rFonts w:asciiTheme="minorHAnsi" w:eastAsia="Calibri" w:hAnsiTheme="minorHAnsi"/>
          <w:sz w:val="24"/>
          <w:szCs w:val="24"/>
          <w:lang w:val="ru-RU"/>
        </w:rPr>
        <w:t>свого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підйому</w:t>
      </w:r>
      <w:proofErr w:type="spellEnd"/>
      <w:r w:rsidRPr="000B2E8A">
        <w:rPr>
          <w:rFonts w:asciiTheme="minorHAnsi" w:eastAsia="Calibri" w:hAnsiTheme="minorHAnsi"/>
          <w:sz w:val="24"/>
          <w:szCs w:val="24"/>
          <w:lang w:val="ru-RU"/>
        </w:rPr>
        <w:t xml:space="preserve">, вони </w:t>
      </w:r>
      <w:proofErr w:type="spellStart"/>
      <w:r w:rsidRPr="000B2E8A">
        <w:rPr>
          <w:rFonts w:asciiTheme="minorHAnsi" w:eastAsia="Calibri" w:hAnsiTheme="minorHAnsi"/>
          <w:sz w:val="24"/>
          <w:szCs w:val="24"/>
          <w:lang w:val="ru-RU"/>
        </w:rPr>
        <w:t>натрапили</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індійського</w:t>
      </w:r>
      <w:proofErr w:type="spellEnd"/>
      <w:r w:rsidRPr="000B2E8A">
        <w:rPr>
          <w:rFonts w:asciiTheme="minorHAnsi" w:eastAsia="Calibri" w:hAnsiTheme="minorHAnsi"/>
          <w:sz w:val="24"/>
          <w:szCs w:val="24"/>
          <w:lang w:val="ru-RU"/>
        </w:rPr>
        <w:t xml:space="preserve"> святого </w:t>
      </w:r>
      <w:proofErr w:type="spellStart"/>
      <w:r w:rsidRPr="000B2E8A">
        <w:rPr>
          <w:rFonts w:asciiTheme="minorHAnsi" w:eastAsia="Calibri" w:hAnsiTheme="minorHAnsi"/>
          <w:sz w:val="24"/>
          <w:szCs w:val="24"/>
          <w:lang w:val="ru-RU"/>
        </w:rPr>
        <w:t>чоловіка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або</w:t>
      </w:r>
      <w:proofErr w:type="spellEnd"/>
      <w:r w:rsidRPr="000B2E8A">
        <w:rPr>
          <w:rFonts w:asciiTheme="minorHAnsi" w:eastAsia="Calibri" w:hAnsiTheme="minorHAnsi"/>
          <w:sz w:val="24"/>
          <w:szCs w:val="24"/>
          <w:lang w:val="ru-RU"/>
        </w:rPr>
        <w:t xml:space="preserve"> садху. </w:t>
      </w:r>
      <w:r w:rsidRPr="000B32C1">
        <w:rPr>
          <w:rFonts w:asciiTheme="minorHAnsi" w:eastAsia="Calibri" w:hAnsiTheme="minorHAnsi"/>
          <w:sz w:val="24"/>
          <w:szCs w:val="24"/>
        </w:rPr>
        <w:t>Будучи одягненим у зовсім легкий</w:t>
      </w:r>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одяг</w:t>
      </w:r>
      <w:proofErr w:type="spellEnd"/>
      <w:r w:rsidRPr="000B2E8A">
        <w:rPr>
          <w:rFonts w:asciiTheme="minorHAnsi" w:eastAsia="Calibri" w:hAnsiTheme="minorHAnsi"/>
          <w:sz w:val="24"/>
          <w:szCs w:val="24"/>
          <w:lang w:val="ru-RU"/>
        </w:rPr>
        <w:t xml:space="preserve"> і </w:t>
      </w:r>
      <w:proofErr w:type="spellStart"/>
      <w:r w:rsidRPr="000B2E8A">
        <w:rPr>
          <w:rFonts w:asciiTheme="minorHAnsi" w:eastAsia="Calibri" w:hAnsiTheme="minorHAnsi"/>
          <w:sz w:val="24"/>
          <w:szCs w:val="24"/>
          <w:lang w:val="ru-RU"/>
        </w:rPr>
        <w:t>тремтячи</w:t>
      </w:r>
      <w:proofErr w:type="spellEnd"/>
      <w:r w:rsidRPr="000B2E8A">
        <w:rPr>
          <w:rFonts w:asciiTheme="minorHAnsi" w:eastAsia="Calibri" w:hAnsiTheme="minorHAnsi"/>
          <w:sz w:val="24"/>
          <w:szCs w:val="24"/>
          <w:lang w:val="ru-RU"/>
        </w:rPr>
        <w:t xml:space="preserve"> на лютому </w:t>
      </w:r>
      <w:proofErr w:type="spellStart"/>
      <w:r w:rsidRPr="000B2E8A">
        <w:rPr>
          <w:rFonts w:asciiTheme="minorHAnsi" w:eastAsia="Calibri" w:hAnsiTheme="minorHAnsi"/>
          <w:sz w:val="24"/>
          <w:szCs w:val="24"/>
          <w:lang w:val="ru-RU"/>
        </w:rPr>
        <w:t>морозі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він</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був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ледве</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живий</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Маккой</w:t>
      </w:r>
      <w:proofErr w:type="spellEnd"/>
      <w:r w:rsidRPr="000B2E8A">
        <w:rPr>
          <w:rFonts w:asciiTheme="minorHAnsi" w:eastAsia="Calibri" w:hAnsiTheme="minorHAnsi"/>
          <w:sz w:val="24"/>
          <w:szCs w:val="24"/>
          <w:lang w:val="ru-RU"/>
        </w:rPr>
        <w:t xml:space="preserve"> та </w:t>
      </w:r>
      <w:proofErr w:type="spellStart"/>
      <w:r w:rsidRPr="000B2E8A">
        <w:rPr>
          <w:rFonts w:asciiTheme="minorHAnsi" w:eastAsia="Calibri" w:hAnsiTheme="minorHAnsi"/>
          <w:sz w:val="24"/>
          <w:szCs w:val="24"/>
          <w:lang w:val="ru-RU"/>
        </w:rPr>
        <w:t>інші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мандрівники</w:t>
      </w:r>
      <w:proofErr w:type="spellEnd"/>
      <w:r w:rsidRPr="000B2E8A">
        <w:rPr>
          <w:rFonts w:asciiTheme="minorHAnsi" w:eastAsia="Calibri" w:hAnsiTheme="minorHAnsi"/>
          <w:sz w:val="24"/>
          <w:szCs w:val="24"/>
          <w:lang w:val="ru-RU"/>
        </w:rPr>
        <w:t xml:space="preserve">, а </w:t>
      </w:r>
      <w:proofErr w:type="spellStart"/>
      <w:r w:rsidRPr="000B2E8A">
        <w:rPr>
          <w:rFonts w:asciiTheme="minorHAnsi" w:eastAsia="Calibri" w:hAnsiTheme="minorHAnsi"/>
          <w:sz w:val="24"/>
          <w:szCs w:val="24"/>
          <w:lang w:val="ru-RU"/>
        </w:rPr>
        <w:t>також</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місцеві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непальські</w:t>
      </w:r>
      <w:proofErr w:type="spellEnd"/>
      <w:r w:rsidRPr="000B2E8A">
        <w:rPr>
          <w:rFonts w:asciiTheme="minorHAnsi" w:eastAsia="Calibri" w:hAnsiTheme="minorHAnsi"/>
          <w:sz w:val="24"/>
          <w:szCs w:val="24"/>
          <w:lang w:val="ru-RU"/>
        </w:rPr>
        <w:t xml:space="preserve"> </w:t>
      </w:r>
      <w:proofErr w:type="spellStart"/>
      <w:proofErr w:type="gramStart"/>
      <w:r w:rsidRPr="000B2E8A">
        <w:rPr>
          <w:rFonts w:asciiTheme="minorHAnsi" w:eastAsia="Calibri" w:hAnsiTheme="minorHAnsi"/>
          <w:sz w:val="24"/>
          <w:szCs w:val="24"/>
          <w:lang w:val="ru-RU"/>
        </w:rPr>
        <w:t>пров</w:t>
      </w:r>
      <w:proofErr w:type="gramEnd"/>
      <w:r w:rsidRPr="000B2E8A">
        <w:rPr>
          <w:rFonts w:asciiTheme="minorHAnsi" w:eastAsia="Calibri" w:hAnsiTheme="minorHAnsi"/>
          <w:sz w:val="24"/>
          <w:szCs w:val="24"/>
          <w:lang w:val="ru-RU"/>
        </w:rPr>
        <w:t>ідники</w:t>
      </w:r>
      <w:proofErr w:type="spellEnd"/>
      <w:r w:rsidRPr="000B2E8A">
        <w:rPr>
          <w:rFonts w:asciiTheme="minorHAnsi" w:eastAsia="Calibri" w:hAnsiTheme="minorHAnsi"/>
          <w:sz w:val="24"/>
          <w:szCs w:val="24"/>
          <w:lang w:val="ru-RU"/>
        </w:rPr>
        <w:t xml:space="preserve"> та </w:t>
      </w:r>
      <w:proofErr w:type="spellStart"/>
      <w:r w:rsidRPr="000B2E8A">
        <w:rPr>
          <w:rFonts w:asciiTheme="minorHAnsi" w:eastAsia="Calibri" w:hAnsiTheme="minorHAnsi"/>
          <w:sz w:val="24"/>
          <w:szCs w:val="24"/>
          <w:lang w:val="ru-RU"/>
        </w:rPr>
        <w:t>помічники</w:t>
      </w:r>
      <w:proofErr w:type="spellEnd"/>
      <w:r w:rsidRPr="000B2E8A">
        <w:rPr>
          <w:rFonts w:asciiTheme="minorHAnsi" w:eastAsia="Calibri" w:hAnsiTheme="minorHAnsi"/>
          <w:sz w:val="24"/>
          <w:szCs w:val="24"/>
          <w:lang w:val="ru-RU"/>
        </w:rPr>
        <w:t xml:space="preserve"> в горах, </w:t>
      </w:r>
      <w:proofErr w:type="spellStart"/>
      <w:r w:rsidRPr="000B2E8A">
        <w:rPr>
          <w:rFonts w:asciiTheme="minorHAnsi" w:eastAsia="Calibri" w:hAnsiTheme="minorHAnsi"/>
          <w:sz w:val="24"/>
          <w:szCs w:val="24"/>
          <w:lang w:val="ru-RU"/>
        </w:rPr>
        <w:t>негайно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обгорнули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його</w:t>
      </w:r>
      <w:proofErr w:type="spellEnd"/>
      <w:r w:rsidRPr="000B2E8A">
        <w:rPr>
          <w:rFonts w:asciiTheme="minorHAnsi" w:eastAsia="Calibri" w:hAnsiTheme="minorHAnsi"/>
          <w:sz w:val="24"/>
          <w:szCs w:val="24"/>
          <w:lang w:val="ru-RU"/>
        </w:rPr>
        <w:t xml:space="preserve"> теплим </w:t>
      </w:r>
      <w:proofErr w:type="spellStart"/>
      <w:r w:rsidRPr="000B2E8A">
        <w:rPr>
          <w:rFonts w:asciiTheme="minorHAnsi" w:eastAsia="Calibri" w:hAnsiTheme="minorHAnsi"/>
          <w:sz w:val="24"/>
          <w:szCs w:val="24"/>
          <w:lang w:val="ru-RU"/>
        </w:rPr>
        <w:t>одягом</w:t>
      </w:r>
      <w:proofErr w:type="spellEnd"/>
      <w:r w:rsidRPr="000B2E8A">
        <w:rPr>
          <w:rFonts w:asciiTheme="minorHAnsi" w:eastAsia="Calibri" w:hAnsiTheme="minorHAnsi"/>
          <w:sz w:val="24"/>
          <w:szCs w:val="24"/>
          <w:lang w:val="ru-RU"/>
        </w:rPr>
        <w:t xml:space="preserve"> і дали </w:t>
      </w:r>
      <w:proofErr w:type="spellStart"/>
      <w:r w:rsidRPr="000B2E8A">
        <w:rPr>
          <w:rFonts w:asciiTheme="minorHAnsi" w:eastAsia="Calibri" w:hAnsiTheme="minorHAnsi"/>
          <w:sz w:val="24"/>
          <w:szCs w:val="24"/>
          <w:lang w:val="ru-RU"/>
        </w:rPr>
        <w:t>їжі</w:t>
      </w:r>
      <w:proofErr w:type="spellEnd"/>
      <w:r w:rsidRPr="000B2E8A">
        <w:rPr>
          <w:rFonts w:asciiTheme="minorHAnsi" w:eastAsia="Calibri" w:hAnsiTheme="minorHAnsi"/>
          <w:sz w:val="24"/>
          <w:szCs w:val="24"/>
          <w:lang w:val="ru-RU"/>
        </w:rPr>
        <w:t xml:space="preserve"> та </w:t>
      </w:r>
      <w:proofErr w:type="spellStart"/>
      <w:r w:rsidRPr="000B2E8A">
        <w:rPr>
          <w:rFonts w:asciiTheme="minorHAnsi" w:eastAsia="Calibri" w:hAnsiTheme="minorHAnsi"/>
          <w:sz w:val="24"/>
          <w:szCs w:val="24"/>
          <w:lang w:val="ru-RU"/>
        </w:rPr>
        <w:t>пиття</w:t>
      </w:r>
      <w:proofErr w:type="spellEnd"/>
      <w:r w:rsidRPr="000B2E8A">
        <w:rPr>
          <w:rFonts w:asciiTheme="minorHAnsi" w:eastAsia="Calibri" w:hAnsiTheme="minorHAnsi"/>
          <w:sz w:val="24"/>
          <w:szCs w:val="24"/>
          <w:lang w:val="ru-RU"/>
        </w:rPr>
        <w:t xml:space="preserve">. </w:t>
      </w:r>
      <w:proofErr w:type="spellStart"/>
      <w:proofErr w:type="gramStart"/>
      <w:r w:rsidRPr="000B2E8A">
        <w:rPr>
          <w:rFonts w:asciiTheme="minorHAnsi" w:eastAsia="Calibri" w:hAnsiTheme="minorHAnsi"/>
          <w:sz w:val="24"/>
          <w:szCs w:val="24"/>
          <w:lang w:val="ru-RU"/>
        </w:rPr>
        <w:t>Кілька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членів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групи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обізвались</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щоб</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допомогти</w:t>
      </w:r>
      <w:proofErr w:type="spellEnd"/>
      <w:r w:rsidRPr="000B2E8A">
        <w:rPr>
          <w:rFonts w:asciiTheme="minorHAnsi" w:eastAsia="Calibri" w:hAnsiTheme="minorHAnsi"/>
          <w:sz w:val="24"/>
          <w:szCs w:val="24"/>
          <w:lang w:val="ru-RU"/>
        </w:rPr>
        <w:t xml:space="preserve"> перенести садху вниз до села, яке </w:t>
      </w:r>
      <w:proofErr w:type="spellStart"/>
      <w:r w:rsidRPr="000B2E8A">
        <w:rPr>
          <w:rFonts w:asciiTheme="minorHAnsi" w:eastAsia="Calibri" w:hAnsiTheme="minorHAnsi"/>
          <w:sz w:val="24"/>
          <w:szCs w:val="24"/>
          <w:lang w:val="ru-RU"/>
        </w:rPr>
        <w:t>група</w:t>
      </w:r>
      <w:proofErr w:type="spellEnd"/>
      <w:r w:rsidRPr="000B2E8A">
        <w:rPr>
          <w:rFonts w:asciiTheme="minorHAnsi" w:eastAsia="Calibri" w:hAnsiTheme="minorHAnsi"/>
          <w:sz w:val="24"/>
          <w:szCs w:val="24"/>
          <w:lang w:val="ru-RU"/>
        </w:rPr>
        <w:t xml:space="preserve"> проходила за два </w:t>
      </w:r>
      <w:proofErr w:type="spellStart"/>
      <w:r w:rsidRPr="000B2E8A">
        <w:rPr>
          <w:rFonts w:asciiTheme="minorHAnsi" w:eastAsia="Calibri" w:hAnsiTheme="minorHAnsi"/>
          <w:sz w:val="24"/>
          <w:szCs w:val="24"/>
          <w:lang w:val="ru-RU"/>
        </w:rPr>
        <w:t>дні</w:t>
      </w:r>
      <w:proofErr w:type="spellEnd"/>
      <w:r w:rsidRPr="000B2E8A">
        <w:rPr>
          <w:rFonts w:asciiTheme="minorHAnsi" w:eastAsia="Calibri" w:hAnsiTheme="minorHAnsi"/>
          <w:sz w:val="24"/>
          <w:szCs w:val="24"/>
          <w:lang w:val="ru-RU"/>
        </w:rPr>
        <w:t xml:space="preserve"> до того у </w:t>
      </w:r>
      <w:proofErr w:type="spellStart"/>
      <w:r w:rsidRPr="000B2E8A">
        <w:rPr>
          <w:rFonts w:asciiTheme="minorHAnsi" w:eastAsia="Calibri" w:hAnsiTheme="minorHAnsi"/>
          <w:sz w:val="24"/>
          <w:szCs w:val="24"/>
          <w:lang w:val="ru-RU"/>
        </w:rPr>
        <w:t>своїй</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подорожі</w:t>
      </w:r>
      <w:proofErr w:type="spellEnd"/>
      <w:r w:rsidRPr="000B2E8A">
        <w:rPr>
          <w:rFonts w:asciiTheme="minorHAnsi" w:eastAsia="Calibri" w:hAnsiTheme="minorHAnsi"/>
          <w:sz w:val="24"/>
          <w:szCs w:val="24"/>
          <w:lang w:val="ru-RU"/>
        </w:rPr>
        <w:t xml:space="preserve">. </w:t>
      </w:r>
      <w:proofErr w:type="spellStart"/>
      <w:proofErr w:type="gramEnd"/>
      <w:r w:rsidRPr="000B2E8A">
        <w:rPr>
          <w:rFonts w:asciiTheme="minorHAnsi" w:eastAsia="Calibri" w:hAnsiTheme="minorHAnsi"/>
          <w:sz w:val="24"/>
          <w:szCs w:val="24"/>
          <w:lang w:val="ru-RU"/>
        </w:rPr>
        <w:t>Однак</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незабаром</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зваживши</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покращення</w:t>
      </w:r>
      <w:proofErr w:type="spellEnd"/>
      <w:r w:rsidRPr="000B2E8A">
        <w:rPr>
          <w:rFonts w:asciiTheme="minorHAnsi" w:eastAsia="Calibri" w:hAnsiTheme="minorHAnsi"/>
          <w:sz w:val="24"/>
          <w:szCs w:val="24"/>
          <w:lang w:val="ru-RU"/>
        </w:rPr>
        <w:t xml:space="preserve"> стану садху та на </w:t>
      </w:r>
      <w:proofErr w:type="spellStart"/>
      <w:r w:rsidRPr="000B2E8A">
        <w:rPr>
          <w:rFonts w:asciiTheme="minorHAnsi" w:eastAsia="Calibri" w:hAnsiTheme="minorHAnsi"/>
          <w:sz w:val="24"/>
          <w:szCs w:val="24"/>
          <w:lang w:val="ru-RU"/>
        </w:rPr>
        <w:t>ризики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сходження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снігів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що</w:t>
      </w:r>
      <w:proofErr w:type="spellEnd"/>
      <w:r w:rsidRPr="000B2E8A">
        <w:rPr>
          <w:rFonts w:asciiTheme="minorHAnsi" w:eastAsia="Calibri" w:hAnsiTheme="minorHAnsi"/>
          <w:sz w:val="24"/>
          <w:szCs w:val="24"/>
          <w:lang w:val="ru-RU"/>
        </w:rPr>
        <w:t xml:space="preserve"> стали б на </w:t>
      </w:r>
      <w:proofErr w:type="spellStart"/>
      <w:r w:rsidRPr="000B2E8A">
        <w:rPr>
          <w:rFonts w:asciiTheme="minorHAnsi" w:eastAsia="Calibri" w:hAnsiTheme="minorHAnsi"/>
          <w:sz w:val="24"/>
          <w:szCs w:val="24"/>
          <w:lang w:val="ru-RU"/>
        </w:rPr>
        <w:t>заваді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їх</w:t>
      </w:r>
      <w:proofErr w:type="spellEnd"/>
      <w:r w:rsidRPr="000B2E8A">
        <w:rPr>
          <w:rFonts w:asciiTheme="minorHAnsi" w:eastAsia="Calibri" w:hAnsiTheme="minorHAnsi"/>
          <w:sz w:val="24"/>
          <w:szCs w:val="24"/>
          <w:lang w:val="ru-RU"/>
        </w:rPr>
        <w:t xml:space="preserve"> </w:t>
      </w:r>
      <w:proofErr w:type="gramStart"/>
      <w:r w:rsidRPr="000B32C1">
        <w:rPr>
          <w:rFonts w:asciiTheme="minorHAnsi" w:eastAsia="Calibri" w:hAnsiTheme="minorHAnsi"/>
          <w:sz w:val="24"/>
          <w:szCs w:val="24"/>
        </w:rPr>
        <w:t>поверненню до своєї групи</w:t>
      </w:r>
      <w:proofErr w:type="gramEnd"/>
      <w:r w:rsidRPr="000B2E8A">
        <w:rPr>
          <w:rFonts w:asciiTheme="minorHAnsi" w:eastAsia="Calibri" w:hAnsiTheme="minorHAnsi"/>
          <w:sz w:val="24"/>
          <w:szCs w:val="24"/>
          <w:lang w:val="ru-RU"/>
        </w:rPr>
        <w:t xml:space="preserve">) вони </w:t>
      </w:r>
      <w:proofErr w:type="spellStart"/>
      <w:r w:rsidRPr="000B2E8A">
        <w:rPr>
          <w:rFonts w:asciiTheme="minorHAnsi" w:eastAsia="Calibri" w:hAnsiTheme="minorHAnsi"/>
          <w:sz w:val="24"/>
          <w:szCs w:val="24"/>
          <w:lang w:val="ru-RU"/>
        </w:rPr>
        <w:t>залишили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його</w:t>
      </w:r>
      <w:proofErr w:type="spellEnd"/>
      <w:r w:rsidRPr="000B2E8A">
        <w:rPr>
          <w:rFonts w:asciiTheme="minorHAnsi" w:eastAsia="Calibri" w:hAnsiTheme="minorHAnsi"/>
          <w:sz w:val="24"/>
          <w:szCs w:val="24"/>
          <w:lang w:val="ru-RU"/>
        </w:rPr>
        <w:t xml:space="preserve"> в “</w:t>
      </w:r>
      <w:proofErr w:type="spellStart"/>
      <w:r w:rsidRPr="000B2E8A">
        <w:rPr>
          <w:rFonts w:asciiTheme="minorHAnsi" w:eastAsia="Calibri" w:hAnsiTheme="minorHAnsi"/>
          <w:sz w:val="24"/>
          <w:szCs w:val="24"/>
          <w:lang w:val="ru-RU"/>
        </w:rPr>
        <w:t>значно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більшій</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безпеці</w:t>
      </w:r>
      <w:proofErr w:type="spellEnd"/>
      <w:r w:rsidRPr="000B2E8A">
        <w:rPr>
          <w:rFonts w:asciiTheme="minorHAnsi" w:eastAsia="Calibri" w:hAnsiTheme="minorHAnsi"/>
          <w:sz w:val="24"/>
          <w:szCs w:val="24"/>
          <w:lang w:val="ru-RU"/>
        </w:rPr>
        <w:t xml:space="preserve">” з </w:t>
      </w:r>
      <w:proofErr w:type="spellStart"/>
      <w:r w:rsidRPr="000B2E8A">
        <w:rPr>
          <w:rFonts w:asciiTheme="minorHAnsi" w:eastAsia="Calibri" w:hAnsiTheme="minorHAnsi"/>
          <w:sz w:val="24"/>
          <w:szCs w:val="24"/>
          <w:lang w:val="ru-RU"/>
        </w:rPr>
        <w:t>їх</w:t>
      </w:r>
      <w:proofErr w:type="spellEnd"/>
      <w:r w:rsidRPr="000B2E8A">
        <w:rPr>
          <w:rFonts w:asciiTheme="minorHAnsi" w:eastAsia="Calibri" w:hAnsiTheme="minorHAnsi"/>
          <w:sz w:val="24"/>
          <w:szCs w:val="24"/>
          <w:lang w:val="ru-RU"/>
        </w:rPr>
        <w:t xml:space="preserve"> точки </w:t>
      </w:r>
      <w:proofErr w:type="spellStart"/>
      <w:r w:rsidRPr="000B2E8A">
        <w:rPr>
          <w:rFonts w:asciiTheme="minorHAnsi" w:eastAsia="Calibri" w:hAnsiTheme="minorHAnsi"/>
          <w:sz w:val="24"/>
          <w:szCs w:val="24"/>
          <w:lang w:val="ru-RU"/>
        </w:rPr>
        <w:t>зору</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щоб</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продовжити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під</w:t>
      </w:r>
      <w:r w:rsidRPr="000B32C1">
        <w:rPr>
          <w:rFonts w:asciiTheme="minorHAnsi" w:eastAsia="Calibri" w:hAnsiTheme="minorHAnsi"/>
          <w:sz w:val="24"/>
          <w:szCs w:val="24"/>
        </w:rPr>
        <w:t>йом</w:t>
      </w:r>
      <w:proofErr w:type="spellEnd"/>
      <w:r w:rsidRPr="000B2E8A">
        <w:rPr>
          <w:rFonts w:asciiTheme="minorHAnsi" w:eastAsia="Calibri" w:hAnsiTheme="minorHAnsi"/>
          <w:sz w:val="24"/>
          <w:szCs w:val="24"/>
          <w:lang w:val="ru-RU"/>
        </w:rPr>
        <w:t xml:space="preserve"> по </w:t>
      </w:r>
      <w:proofErr w:type="spellStart"/>
      <w:r w:rsidRPr="000B2E8A">
        <w:rPr>
          <w:rFonts w:asciiTheme="minorHAnsi" w:eastAsia="Calibri" w:hAnsiTheme="minorHAnsi"/>
          <w:sz w:val="24"/>
          <w:szCs w:val="24"/>
          <w:lang w:val="ru-RU"/>
        </w:rPr>
        <w:t>схилу</w:t>
      </w:r>
      <w:proofErr w:type="spellEnd"/>
      <w:r w:rsidRPr="000B2E8A">
        <w:rPr>
          <w:rFonts w:asciiTheme="minorHAnsi" w:eastAsia="Calibri" w:hAnsiTheme="minorHAnsi"/>
          <w:sz w:val="24"/>
          <w:szCs w:val="24"/>
          <w:lang w:val="ru-RU"/>
        </w:rPr>
        <w:t xml:space="preserve">. Так, </w:t>
      </w:r>
      <w:r w:rsidRPr="000B2E8A">
        <w:rPr>
          <w:rFonts w:asciiTheme="minorHAnsi" w:eastAsia="Calibri" w:hAnsiTheme="minorHAnsi"/>
          <w:sz w:val="24"/>
          <w:szCs w:val="24"/>
          <w:lang w:val="ru-RU"/>
        </w:rPr>
        <w:lastRenderedPageBreak/>
        <w:t xml:space="preserve">садху </w:t>
      </w:r>
      <w:proofErr w:type="spellStart"/>
      <w:r w:rsidRPr="000B2E8A">
        <w:rPr>
          <w:rFonts w:asciiTheme="minorHAnsi" w:eastAsia="Calibri" w:hAnsiTheme="minorHAnsi"/>
          <w:sz w:val="24"/>
          <w:szCs w:val="24"/>
          <w:lang w:val="ru-RU"/>
        </w:rPr>
        <w:t>лишився</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значно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нижчій</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висоті</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сонячній</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галявині</w:t>
      </w:r>
      <w:proofErr w:type="spellEnd"/>
      <w:r w:rsidRPr="000B2E8A">
        <w:rPr>
          <w:rFonts w:asciiTheme="minorHAnsi" w:eastAsia="Calibri" w:hAnsiTheme="minorHAnsi"/>
          <w:sz w:val="24"/>
          <w:szCs w:val="24"/>
          <w:lang w:val="ru-RU"/>
        </w:rPr>
        <w:t xml:space="preserve">, з </w:t>
      </w:r>
      <w:r w:rsidRPr="000B32C1">
        <w:rPr>
          <w:rFonts w:asciiTheme="minorHAnsi" w:eastAsia="Calibri" w:hAnsiTheme="minorHAnsi"/>
          <w:sz w:val="24"/>
          <w:szCs w:val="24"/>
        </w:rPr>
        <w:t xml:space="preserve">їжею, теплим одягом, та головне – з нашвидкуруч змайстрованою “схованкою” у </w:t>
      </w:r>
      <w:proofErr w:type="gramStart"/>
      <w:r w:rsidRPr="000B32C1">
        <w:rPr>
          <w:rFonts w:asciiTheme="minorHAnsi" w:eastAsia="Calibri" w:hAnsiTheme="minorHAnsi"/>
          <w:sz w:val="24"/>
          <w:szCs w:val="24"/>
        </w:rPr>
        <w:t>г</w:t>
      </w:r>
      <w:proofErr w:type="gramEnd"/>
      <w:r w:rsidRPr="000B32C1">
        <w:rPr>
          <w:rFonts w:asciiTheme="minorHAnsi" w:eastAsia="Calibri" w:hAnsiTheme="minorHAnsi"/>
          <w:sz w:val="24"/>
          <w:szCs w:val="24"/>
        </w:rPr>
        <w:t>ірській печері</w:t>
      </w:r>
      <w:r w:rsidRPr="000B32C1">
        <w:rPr>
          <w:rFonts w:asciiTheme="minorHAnsi" w:eastAsia="Calibri" w:hAnsiTheme="minorHAnsi"/>
          <w:sz w:val="24"/>
          <w:szCs w:val="24"/>
          <w:lang w:val="en-US"/>
        </w:rPr>
        <w:t xml:space="preserve">. </w:t>
      </w:r>
      <w:proofErr w:type="spellStart"/>
      <w:r w:rsidRPr="000B32C1">
        <w:rPr>
          <w:rFonts w:asciiTheme="minorHAnsi" w:eastAsia="Calibri" w:hAnsiTheme="minorHAnsi"/>
          <w:sz w:val="24"/>
          <w:szCs w:val="24"/>
          <w:lang w:val="en-US"/>
        </w:rPr>
        <w:t>Що</w:t>
      </w:r>
      <w:proofErr w:type="spellEnd"/>
      <w:r w:rsidRPr="000B32C1">
        <w:rPr>
          <w:rFonts w:asciiTheme="minorHAnsi" w:eastAsia="Calibri" w:hAnsiTheme="minorHAnsi"/>
          <w:sz w:val="24"/>
          <w:szCs w:val="24"/>
          <w:lang w:val="en-US"/>
        </w:rPr>
        <w:t xml:space="preserve"> </w:t>
      </w:r>
      <w:proofErr w:type="spellStart"/>
      <w:r w:rsidRPr="000B32C1">
        <w:rPr>
          <w:rFonts w:asciiTheme="minorHAnsi" w:eastAsia="Calibri" w:hAnsiTheme="minorHAnsi"/>
          <w:sz w:val="24"/>
          <w:szCs w:val="24"/>
          <w:lang w:val="en-US"/>
        </w:rPr>
        <w:t>сталося</w:t>
      </w:r>
      <w:proofErr w:type="spellEnd"/>
      <w:r w:rsidRPr="000B32C1">
        <w:rPr>
          <w:rFonts w:asciiTheme="minorHAnsi" w:eastAsia="Calibri" w:hAnsiTheme="minorHAnsi"/>
          <w:sz w:val="24"/>
          <w:szCs w:val="24"/>
          <w:lang w:val="en-US"/>
        </w:rPr>
        <w:t xml:space="preserve"> з </w:t>
      </w:r>
      <w:proofErr w:type="spellStart"/>
      <w:r w:rsidRPr="000B32C1">
        <w:rPr>
          <w:rFonts w:asciiTheme="minorHAnsi" w:eastAsia="Calibri" w:hAnsiTheme="minorHAnsi"/>
          <w:sz w:val="24"/>
          <w:szCs w:val="24"/>
          <w:lang w:val="en-US"/>
        </w:rPr>
        <w:t>садху</w:t>
      </w:r>
      <w:proofErr w:type="spellEnd"/>
      <w:r w:rsidRPr="000B32C1">
        <w:rPr>
          <w:rFonts w:asciiTheme="minorHAnsi" w:eastAsia="Calibri" w:hAnsiTheme="minorHAnsi"/>
          <w:sz w:val="24"/>
          <w:szCs w:val="24"/>
          <w:lang w:val="en-US"/>
        </w:rPr>
        <w:t xml:space="preserve">? </w:t>
      </w:r>
      <w:r w:rsidRPr="000B2E8A">
        <w:rPr>
          <w:rFonts w:asciiTheme="minorHAnsi" w:eastAsia="Calibri" w:hAnsiTheme="minorHAnsi"/>
          <w:sz w:val="24"/>
          <w:szCs w:val="24"/>
          <w:lang w:val="ru-RU"/>
        </w:rPr>
        <w:t xml:space="preserve">У </w:t>
      </w:r>
      <w:proofErr w:type="spellStart"/>
      <w:r w:rsidRPr="000B2E8A">
        <w:rPr>
          <w:rFonts w:asciiTheme="minorHAnsi" w:eastAsia="Calibri" w:hAnsiTheme="minorHAnsi"/>
          <w:sz w:val="24"/>
          <w:szCs w:val="24"/>
          <w:lang w:val="ru-RU"/>
        </w:rPr>
        <w:t>своїх</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спогадах</w:t>
      </w:r>
      <w:proofErr w:type="spellEnd"/>
      <w:r w:rsidRPr="000B2E8A">
        <w:rPr>
          <w:rFonts w:asciiTheme="minorHAnsi" w:eastAsia="Calibri" w:hAnsiTheme="minorHAnsi"/>
          <w:sz w:val="24"/>
          <w:szCs w:val="24"/>
          <w:lang w:val="ru-RU"/>
        </w:rPr>
        <w:t xml:space="preserve"> автор </w:t>
      </w:r>
      <w:proofErr w:type="spellStart"/>
      <w:r w:rsidRPr="000B2E8A">
        <w:rPr>
          <w:rFonts w:asciiTheme="minorHAnsi" w:eastAsia="Calibri" w:hAnsiTheme="minorHAnsi"/>
          <w:sz w:val="24"/>
          <w:szCs w:val="24"/>
          <w:lang w:val="ru-RU"/>
        </w:rPr>
        <w:t>кейзу</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зазнача</w:t>
      </w:r>
      <w:proofErr w:type="gramStart"/>
      <w:r w:rsidRPr="000B2E8A">
        <w:rPr>
          <w:rFonts w:asciiTheme="minorHAnsi" w:eastAsia="Calibri" w:hAnsiTheme="minorHAnsi"/>
          <w:sz w:val="24"/>
          <w:szCs w:val="24"/>
          <w:lang w:val="ru-RU"/>
        </w:rPr>
        <w:t>є</w:t>
      </w:r>
      <w:proofErr w:type="spellEnd"/>
      <w:r w:rsidRPr="000B2E8A">
        <w:rPr>
          <w:rFonts w:asciiTheme="minorHAnsi" w:eastAsia="Calibri" w:hAnsiTheme="minorHAnsi"/>
          <w:sz w:val="24"/>
          <w:szCs w:val="24"/>
          <w:lang w:val="ru-RU"/>
        </w:rPr>
        <w:t>,</w:t>
      </w:r>
      <w:proofErr w:type="gram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що</w:t>
      </w:r>
      <w:proofErr w:type="spellEnd"/>
      <w:r w:rsidRPr="000B2E8A">
        <w:rPr>
          <w:rFonts w:asciiTheme="minorHAnsi" w:eastAsia="Calibri" w:hAnsiTheme="minorHAnsi"/>
          <w:sz w:val="24"/>
          <w:szCs w:val="24"/>
          <w:lang w:val="ru-RU"/>
        </w:rPr>
        <w:t xml:space="preserve"> так і не </w:t>
      </w:r>
      <w:proofErr w:type="spellStart"/>
      <w:r w:rsidRPr="000B2E8A">
        <w:rPr>
          <w:rFonts w:asciiTheme="minorHAnsi" w:eastAsia="Calibri" w:hAnsiTheme="minorHAnsi"/>
          <w:sz w:val="24"/>
          <w:szCs w:val="24"/>
          <w:lang w:val="ru-RU"/>
        </w:rPr>
        <w:t>дізнався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відповіді</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це</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питання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Натомість</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історія</w:t>
      </w:r>
      <w:proofErr w:type="spellEnd"/>
      <w:r w:rsidRPr="000B2E8A">
        <w:rPr>
          <w:rFonts w:asciiTheme="minorHAnsi" w:eastAsia="Calibri" w:hAnsiTheme="minorHAnsi"/>
          <w:sz w:val="24"/>
          <w:szCs w:val="24"/>
          <w:lang w:val="ru-RU"/>
        </w:rPr>
        <w:t xml:space="preserve"> садху </w:t>
      </w:r>
      <w:proofErr w:type="spellStart"/>
      <w:r w:rsidRPr="000B2E8A">
        <w:rPr>
          <w:rFonts w:asciiTheme="minorHAnsi" w:eastAsia="Calibri" w:hAnsiTheme="minorHAnsi"/>
          <w:sz w:val="24"/>
          <w:szCs w:val="24"/>
          <w:lang w:val="ru-RU"/>
        </w:rPr>
        <w:t>лише</w:t>
      </w:r>
      <w:proofErr w:type="spellEnd"/>
      <w:r w:rsidRPr="000B2E8A">
        <w:rPr>
          <w:rFonts w:asciiTheme="minorHAnsi" w:eastAsia="Calibri" w:hAnsiTheme="minorHAnsi"/>
          <w:sz w:val="24"/>
          <w:szCs w:val="24"/>
          <w:lang w:val="ru-RU"/>
        </w:rPr>
        <w:t xml:space="preserve"> поставила </w:t>
      </w:r>
      <w:proofErr w:type="spellStart"/>
      <w:r w:rsidRPr="000B2E8A">
        <w:rPr>
          <w:rFonts w:asciiTheme="minorHAnsi" w:eastAsia="Calibri" w:hAnsiTheme="minorHAnsi"/>
          <w:sz w:val="24"/>
          <w:szCs w:val="24"/>
          <w:lang w:val="ru-RU"/>
        </w:rPr>
        <w:t>багато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запитань</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схилі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Гі</w:t>
      </w:r>
      <w:proofErr w:type="gramStart"/>
      <w:r w:rsidRPr="000B2E8A">
        <w:rPr>
          <w:rFonts w:asciiTheme="minorHAnsi" w:eastAsia="Calibri" w:hAnsiTheme="minorHAnsi"/>
          <w:sz w:val="24"/>
          <w:szCs w:val="24"/>
          <w:lang w:val="ru-RU"/>
        </w:rPr>
        <w:t>малаїв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група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мандрівник</w:t>
      </w:r>
      <w:proofErr w:type="gramEnd"/>
      <w:r w:rsidRPr="000B2E8A">
        <w:rPr>
          <w:rFonts w:asciiTheme="minorHAnsi" w:eastAsia="Calibri" w:hAnsiTheme="minorHAnsi"/>
          <w:sz w:val="24"/>
          <w:szCs w:val="24"/>
          <w:lang w:val="ru-RU"/>
        </w:rPr>
        <w:t>ів</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виявились</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неготовими</w:t>
      </w:r>
      <w:proofErr w:type="spellEnd"/>
      <w:r w:rsidRPr="000B2E8A">
        <w:rPr>
          <w:rFonts w:asciiTheme="minorHAnsi" w:eastAsia="Calibri" w:hAnsiTheme="minorHAnsi"/>
          <w:sz w:val="24"/>
          <w:szCs w:val="24"/>
          <w:lang w:val="ru-RU"/>
        </w:rPr>
        <w:t xml:space="preserve"> до </w:t>
      </w:r>
      <w:proofErr w:type="spellStart"/>
      <w:r w:rsidRPr="000B2E8A">
        <w:rPr>
          <w:rFonts w:asciiTheme="minorHAnsi" w:eastAsia="Calibri" w:hAnsiTheme="minorHAnsi"/>
          <w:sz w:val="24"/>
          <w:szCs w:val="24"/>
          <w:lang w:val="ru-RU"/>
        </w:rPr>
        <w:t>раптової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дилеми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Усі</w:t>
      </w:r>
      <w:proofErr w:type="spellEnd"/>
      <w:r w:rsidRPr="000B2E8A">
        <w:rPr>
          <w:rFonts w:asciiTheme="minorHAnsi" w:eastAsia="Calibri" w:hAnsiTheme="minorHAnsi"/>
          <w:sz w:val="24"/>
          <w:szCs w:val="24"/>
          <w:lang w:val="ru-RU"/>
        </w:rPr>
        <w:t xml:space="preserve"> вони «</w:t>
      </w:r>
      <w:proofErr w:type="spellStart"/>
      <w:r w:rsidRPr="000B2E8A">
        <w:rPr>
          <w:rFonts w:asciiTheme="minorHAnsi" w:eastAsia="Calibri" w:hAnsiTheme="minorHAnsi"/>
          <w:sz w:val="24"/>
          <w:szCs w:val="24"/>
          <w:lang w:val="ru-RU"/>
        </w:rPr>
        <w:t>зробили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своє</w:t>
      </w:r>
      <w:proofErr w:type="spellEnd"/>
      <w:r w:rsidRPr="000B2E8A">
        <w:rPr>
          <w:rFonts w:asciiTheme="minorHAnsi" w:eastAsia="Calibri" w:hAnsiTheme="minorHAnsi"/>
          <w:sz w:val="24"/>
          <w:szCs w:val="24"/>
          <w:lang w:val="ru-RU"/>
        </w:rPr>
        <w:t xml:space="preserve">», але </w:t>
      </w:r>
      <w:proofErr w:type="spellStart"/>
      <w:r w:rsidRPr="000B2E8A">
        <w:rPr>
          <w:rFonts w:asciiTheme="minorHAnsi" w:eastAsia="Calibri" w:hAnsiTheme="minorHAnsi"/>
          <w:sz w:val="24"/>
          <w:szCs w:val="24"/>
          <w:lang w:val="ru-RU"/>
        </w:rPr>
        <w:t>група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була</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недостатньо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організованою</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щоб</w:t>
      </w:r>
      <w:proofErr w:type="spellEnd"/>
      <w:r w:rsidRPr="000B2E8A">
        <w:rPr>
          <w:rFonts w:asciiTheme="minorHAnsi" w:eastAsia="Calibri" w:hAnsiTheme="minorHAnsi"/>
          <w:sz w:val="24"/>
          <w:szCs w:val="24"/>
          <w:lang w:val="ru-RU"/>
        </w:rPr>
        <w:t xml:space="preserve"> </w:t>
      </w:r>
      <w:proofErr w:type="gramStart"/>
      <w:r w:rsidRPr="000B2E8A">
        <w:rPr>
          <w:rFonts w:asciiTheme="minorHAnsi" w:eastAsia="Calibri" w:hAnsiTheme="minorHAnsi"/>
          <w:sz w:val="24"/>
          <w:szCs w:val="24"/>
          <w:lang w:val="ru-RU"/>
        </w:rPr>
        <w:t>у</w:t>
      </w:r>
      <w:proofErr w:type="gram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кінцевому</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рахунку</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взяти</w:t>
      </w:r>
      <w:proofErr w:type="spellEnd"/>
      <w:r w:rsidRPr="000B2E8A">
        <w:rPr>
          <w:rFonts w:asciiTheme="minorHAnsi" w:eastAsia="Calibri" w:hAnsiTheme="minorHAnsi"/>
          <w:sz w:val="24"/>
          <w:szCs w:val="24"/>
          <w:lang w:val="ru-RU"/>
        </w:rPr>
        <w:t xml:space="preserve"> на себе </w:t>
      </w:r>
      <w:proofErr w:type="spellStart"/>
      <w:r w:rsidRPr="000B2E8A">
        <w:rPr>
          <w:rFonts w:asciiTheme="minorHAnsi" w:eastAsia="Calibri" w:hAnsiTheme="minorHAnsi"/>
          <w:sz w:val="24"/>
          <w:szCs w:val="24"/>
          <w:lang w:val="ru-RU"/>
        </w:rPr>
        <w:t>відповідальність</w:t>
      </w:r>
      <w:proofErr w:type="spellEnd"/>
      <w:r w:rsidRPr="000B2E8A">
        <w:rPr>
          <w:rFonts w:asciiTheme="minorHAnsi" w:eastAsia="Calibri" w:hAnsiTheme="minorHAnsi"/>
          <w:sz w:val="24"/>
          <w:szCs w:val="24"/>
          <w:lang w:val="ru-RU"/>
        </w:rPr>
        <w:t xml:space="preserve"> за </w:t>
      </w:r>
      <w:proofErr w:type="spellStart"/>
      <w:r w:rsidRPr="000B2E8A">
        <w:rPr>
          <w:rFonts w:asciiTheme="minorHAnsi" w:eastAsia="Calibri" w:hAnsiTheme="minorHAnsi"/>
          <w:sz w:val="24"/>
          <w:szCs w:val="24"/>
          <w:lang w:val="ru-RU"/>
        </w:rPr>
        <w:t>життя</w:t>
      </w:r>
      <w:proofErr w:type="spellEnd"/>
      <w:r w:rsidRPr="000B2E8A">
        <w:rPr>
          <w:rFonts w:asciiTheme="minorHAnsi" w:eastAsia="Calibri" w:hAnsiTheme="minorHAnsi"/>
          <w:sz w:val="24"/>
          <w:szCs w:val="24"/>
          <w:lang w:val="ru-RU"/>
        </w:rPr>
        <w:t xml:space="preserve"> садху. Питання, що піднімає автор у більш широкому контексті: чи готові наші організації та колективи до реакції на моральні кризи належним чином?</w:t>
      </w:r>
      <w:r w:rsidRPr="000B2E8A">
        <w:rPr>
          <w:rStyle w:val="af0"/>
          <w:rFonts w:asciiTheme="minorHAnsi" w:eastAsia="Calibri" w:hAnsiTheme="minorHAnsi"/>
          <w:sz w:val="24"/>
          <w:szCs w:val="24"/>
          <w:lang w:val="ru-RU"/>
        </w:rPr>
        <w:t xml:space="preserve"> </w:t>
      </w:r>
      <w:r w:rsidRPr="000B32C1">
        <w:rPr>
          <w:rStyle w:val="af0"/>
          <w:rFonts w:asciiTheme="minorHAnsi" w:eastAsia="Calibri" w:hAnsiTheme="minorHAnsi"/>
          <w:sz w:val="24"/>
          <w:szCs w:val="24"/>
          <w:lang w:val="en-US"/>
        </w:rPr>
        <w:footnoteReference w:id="2"/>
      </w:r>
    </w:p>
    <w:p w14:paraId="37174468" w14:textId="77777777" w:rsidR="001D4D00" w:rsidRPr="000B32C1" w:rsidRDefault="001D4D00" w:rsidP="000B32C1">
      <w:pPr>
        <w:spacing w:line="240" w:lineRule="auto"/>
        <w:ind w:firstLine="360"/>
        <w:jc w:val="both"/>
        <w:rPr>
          <w:rFonts w:asciiTheme="minorHAnsi" w:eastAsia="Calibri" w:hAnsiTheme="minorHAnsi"/>
          <w:sz w:val="24"/>
          <w:szCs w:val="24"/>
        </w:rPr>
      </w:pPr>
      <w:proofErr w:type="spellStart"/>
      <w:r w:rsidRPr="000B2E8A">
        <w:rPr>
          <w:rFonts w:asciiTheme="minorHAnsi" w:eastAsia="Calibri" w:hAnsiTheme="minorHAnsi"/>
          <w:sz w:val="24"/>
          <w:szCs w:val="24"/>
          <w:lang w:val="ru-RU"/>
        </w:rPr>
        <w:t>Питання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які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команди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мають</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розкрити</w:t>
      </w:r>
      <w:proofErr w:type="spellEnd"/>
      <w:r w:rsidRPr="000B2E8A">
        <w:rPr>
          <w:rFonts w:asciiTheme="minorHAnsi" w:eastAsia="Calibri" w:hAnsiTheme="minorHAnsi"/>
          <w:sz w:val="24"/>
          <w:szCs w:val="24"/>
          <w:lang w:val="ru-RU"/>
        </w:rPr>
        <w:t xml:space="preserve"> в </w:t>
      </w:r>
      <w:proofErr w:type="spellStart"/>
      <w:r w:rsidRPr="000B2E8A">
        <w:rPr>
          <w:rFonts w:asciiTheme="minorHAnsi" w:eastAsia="Calibri" w:hAnsiTheme="minorHAnsi"/>
          <w:sz w:val="24"/>
          <w:szCs w:val="24"/>
          <w:lang w:val="ru-RU"/>
        </w:rPr>
        <w:t>роботі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Які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етичні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питання</w:t>
      </w:r>
      <w:proofErr w:type="spellEnd"/>
      <w:r w:rsidRPr="000B2E8A">
        <w:rPr>
          <w:rFonts w:asciiTheme="minorHAnsi" w:eastAsia="Calibri" w:hAnsiTheme="minorHAnsi"/>
          <w:sz w:val="24"/>
          <w:szCs w:val="24"/>
          <w:lang w:val="ru-RU"/>
        </w:rPr>
        <w:t xml:space="preserve"> Ви </w:t>
      </w:r>
      <w:proofErr w:type="spellStart"/>
      <w:r w:rsidRPr="000B2E8A">
        <w:rPr>
          <w:rFonts w:asciiTheme="minorHAnsi" w:eastAsia="Calibri" w:hAnsiTheme="minorHAnsi"/>
          <w:sz w:val="24"/>
          <w:szCs w:val="24"/>
          <w:lang w:val="ru-RU"/>
        </w:rPr>
        <w:t>бачите</w:t>
      </w:r>
      <w:proofErr w:type="spellEnd"/>
      <w:r w:rsidRPr="000B2E8A">
        <w:rPr>
          <w:rFonts w:asciiTheme="minorHAnsi" w:eastAsia="Calibri" w:hAnsiTheme="minorHAnsi"/>
          <w:sz w:val="24"/>
          <w:szCs w:val="24"/>
          <w:lang w:val="ru-RU"/>
        </w:rPr>
        <w:t xml:space="preserve"> в </w:t>
      </w:r>
      <w:proofErr w:type="spellStart"/>
      <w:r w:rsidRPr="000B2E8A">
        <w:rPr>
          <w:rFonts w:asciiTheme="minorHAnsi" w:eastAsia="Calibri" w:hAnsiTheme="minorHAnsi"/>
          <w:sz w:val="24"/>
          <w:szCs w:val="24"/>
          <w:lang w:val="ru-RU"/>
        </w:rPr>
        <w:t>цьому</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кейзі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Якби</w:t>
      </w:r>
      <w:proofErr w:type="spellEnd"/>
      <w:r w:rsidRPr="000B2E8A">
        <w:rPr>
          <w:rFonts w:asciiTheme="minorHAnsi" w:eastAsia="Calibri" w:hAnsiTheme="minorHAnsi"/>
          <w:sz w:val="24"/>
          <w:szCs w:val="24"/>
          <w:lang w:val="ru-RU"/>
        </w:rPr>
        <w:t xml:space="preserve"> Ви </w:t>
      </w:r>
      <w:proofErr w:type="spellStart"/>
      <w:r w:rsidRPr="000B2E8A">
        <w:rPr>
          <w:rFonts w:asciiTheme="minorHAnsi" w:eastAsia="Calibri" w:hAnsiTheme="minorHAnsi"/>
          <w:sz w:val="24"/>
          <w:szCs w:val="24"/>
          <w:lang w:val="ru-RU"/>
        </w:rPr>
        <w:t>опинились</w:t>
      </w:r>
      <w:proofErr w:type="spellEnd"/>
      <w:r w:rsidRPr="000B2E8A">
        <w:rPr>
          <w:rFonts w:asciiTheme="minorHAnsi" w:eastAsia="Calibri" w:hAnsiTheme="minorHAnsi"/>
          <w:sz w:val="24"/>
          <w:szCs w:val="24"/>
          <w:lang w:val="ru-RU"/>
        </w:rPr>
        <w:t xml:space="preserve"> на </w:t>
      </w:r>
      <w:proofErr w:type="spellStart"/>
      <w:r w:rsidRPr="000B2E8A">
        <w:rPr>
          <w:rFonts w:asciiTheme="minorHAnsi" w:eastAsia="Calibri" w:hAnsiTheme="minorHAnsi"/>
          <w:sz w:val="24"/>
          <w:szCs w:val="24"/>
          <w:lang w:val="ru-RU"/>
        </w:rPr>
        <w:t>місці</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мандрівникі</w:t>
      </w:r>
      <w:proofErr w:type="gramStart"/>
      <w:r w:rsidRPr="000B2E8A">
        <w:rPr>
          <w:rFonts w:asciiTheme="minorHAnsi" w:eastAsia="Calibri" w:hAnsiTheme="minorHAnsi"/>
          <w:sz w:val="24"/>
          <w:szCs w:val="24"/>
          <w:lang w:val="ru-RU"/>
        </w:rPr>
        <w:t>в</w:t>
      </w:r>
      <w:proofErr w:type="spellEnd"/>
      <w:proofErr w:type="gramEnd"/>
      <w:r w:rsidRPr="000B2E8A">
        <w:rPr>
          <w:rFonts w:asciiTheme="minorHAnsi" w:eastAsia="Calibri" w:hAnsiTheme="minorHAnsi"/>
          <w:sz w:val="24"/>
          <w:szCs w:val="24"/>
          <w:lang w:val="ru-RU"/>
        </w:rPr>
        <w:t xml:space="preserve">, як Вам </w:t>
      </w:r>
      <w:proofErr w:type="spellStart"/>
      <w:r w:rsidRPr="000B2E8A">
        <w:rPr>
          <w:rFonts w:asciiTheme="minorHAnsi" w:eastAsia="Calibri" w:hAnsiTheme="minorHAnsi"/>
          <w:sz w:val="24"/>
          <w:szCs w:val="24"/>
          <w:lang w:val="ru-RU"/>
        </w:rPr>
        <w:t>здається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що</w:t>
      </w:r>
      <w:proofErr w:type="spellEnd"/>
      <w:r w:rsidRPr="000B2E8A">
        <w:rPr>
          <w:rFonts w:asciiTheme="minorHAnsi" w:eastAsia="Calibri" w:hAnsiTheme="minorHAnsi"/>
          <w:sz w:val="24"/>
          <w:szCs w:val="24"/>
          <w:lang w:val="ru-RU"/>
        </w:rPr>
        <w:t xml:space="preserve"> Ви б вчинили? Яка актуальність цього кейзу у сучасному суспільстві?</w:t>
      </w:r>
      <w:r w:rsidRPr="000B32C1">
        <w:rPr>
          <w:rFonts w:asciiTheme="minorHAnsi" w:eastAsia="Calibri" w:hAnsiTheme="minorHAnsi"/>
          <w:sz w:val="24"/>
          <w:szCs w:val="24"/>
        </w:rPr>
        <w:t xml:space="preserve"> </w:t>
      </w:r>
    </w:p>
    <w:p w14:paraId="12A81589" w14:textId="77777777" w:rsidR="001D4D00" w:rsidRPr="000B32C1" w:rsidRDefault="001D4D00" w:rsidP="000B32C1">
      <w:pPr>
        <w:spacing w:line="240" w:lineRule="auto"/>
        <w:ind w:firstLine="360"/>
        <w:jc w:val="both"/>
        <w:rPr>
          <w:rFonts w:asciiTheme="minorHAnsi" w:eastAsia="Calibri" w:hAnsiTheme="minorHAnsi"/>
          <w:sz w:val="24"/>
          <w:szCs w:val="24"/>
        </w:rPr>
      </w:pPr>
    </w:p>
    <w:p w14:paraId="554EF4BF" w14:textId="77777777" w:rsidR="001D4D00" w:rsidRPr="000B2E8A" w:rsidRDefault="001D4D00" w:rsidP="000B32C1">
      <w:pPr>
        <w:spacing w:line="240" w:lineRule="auto"/>
        <w:ind w:firstLine="360"/>
        <w:jc w:val="both"/>
        <w:rPr>
          <w:rFonts w:asciiTheme="minorHAnsi" w:eastAsia="Calibri" w:hAnsiTheme="minorHAnsi"/>
          <w:sz w:val="24"/>
          <w:szCs w:val="24"/>
          <w:lang w:val="ru-RU"/>
        </w:rPr>
      </w:pPr>
      <w:r w:rsidRPr="000B32C1">
        <w:rPr>
          <w:rFonts w:asciiTheme="minorHAnsi" w:eastAsia="Calibri" w:hAnsiTheme="minorHAnsi"/>
          <w:sz w:val="24"/>
          <w:szCs w:val="24"/>
        </w:rPr>
        <w:t xml:space="preserve">(4) </w:t>
      </w:r>
      <w:r w:rsidRPr="000B2E8A">
        <w:rPr>
          <w:rFonts w:asciiTheme="minorHAnsi" w:eastAsia="Calibri" w:hAnsiTheme="minorHAnsi"/>
          <w:sz w:val="24"/>
          <w:szCs w:val="24"/>
          <w:lang w:val="ru-RU"/>
        </w:rPr>
        <w:t xml:space="preserve">Кейз для командної роботи “Інтереси клієнта чи </w:t>
      </w:r>
      <w:r w:rsidRPr="000B32C1">
        <w:rPr>
          <w:rFonts w:asciiTheme="minorHAnsi" w:eastAsia="Calibri" w:hAnsiTheme="minorHAnsi"/>
          <w:sz w:val="24"/>
          <w:szCs w:val="24"/>
        </w:rPr>
        <w:t>інформація про стан свого здоров</w:t>
      </w:r>
      <w:r w:rsidRPr="000B2E8A">
        <w:rPr>
          <w:rFonts w:asciiTheme="minorHAnsi" w:eastAsia="Calibri" w:hAnsiTheme="minorHAnsi"/>
          <w:sz w:val="24"/>
          <w:szCs w:val="24"/>
          <w:lang w:val="ru-RU"/>
        </w:rPr>
        <w:t>’</w:t>
      </w:r>
      <w:r w:rsidRPr="000B32C1">
        <w:rPr>
          <w:rFonts w:asciiTheme="minorHAnsi" w:eastAsia="Calibri" w:hAnsiTheme="minorHAnsi"/>
          <w:sz w:val="24"/>
          <w:szCs w:val="24"/>
        </w:rPr>
        <w:t>я</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 xml:space="preserve">(за матеріалами справи </w:t>
      </w:r>
      <w:hyperlink r:id="rId51" w:history="1">
        <w:r w:rsidRPr="000B32C1">
          <w:rPr>
            <w:rStyle w:val="a5"/>
            <w:rFonts w:asciiTheme="minorHAnsi" w:eastAsia="Calibri" w:hAnsiTheme="minorHAnsi"/>
            <w:sz w:val="24"/>
            <w:szCs w:val="24"/>
            <w:lang w:val="en-US"/>
          </w:rPr>
          <w:t>Spaulding</w:t>
        </w:r>
        <w:r w:rsidRPr="000B2E8A">
          <w:rPr>
            <w:rStyle w:val="a5"/>
            <w:rFonts w:asciiTheme="minorHAnsi" w:eastAsia="Calibri" w:hAnsiTheme="minorHAnsi"/>
            <w:sz w:val="24"/>
            <w:szCs w:val="24"/>
            <w:lang w:val="ru-RU"/>
          </w:rPr>
          <w:t xml:space="preserve"> </w:t>
        </w:r>
        <w:r w:rsidRPr="000B32C1">
          <w:rPr>
            <w:rStyle w:val="a5"/>
            <w:rFonts w:asciiTheme="minorHAnsi" w:eastAsia="Calibri" w:hAnsiTheme="minorHAnsi"/>
            <w:sz w:val="24"/>
            <w:szCs w:val="24"/>
            <w:lang w:val="en-US"/>
          </w:rPr>
          <w:t>v</w:t>
        </w:r>
        <w:r w:rsidRPr="000B2E8A">
          <w:rPr>
            <w:rStyle w:val="a5"/>
            <w:rFonts w:asciiTheme="minorHAnsi" w:eastAsia="Calibri" w:hAnsiTheme="minorHAnsi"/>
            <w:sz w:val="24"/>
            <w:szCs w:val="24"/>
            <w:lang w:val="ru-RU"/>
          </w:rPr>
          <w:t xml:space="preserve">. </w:t>
        </w:r>
        <w:r w:rsidRPr="000B32C1">
          <w:rPr>
            <w:rStyle w:val="a5"/>
            <w:rFonts w:asciiTheme="minorHAnsi" w:eastAsia="Calibri" w:hAnsiTheme="minorHAnsi"/>
            <w:sz w:val="24"/>
            <w:szCs w:val="24"/>
            <w:lang w:val="en-US"/>
          </w:rPr>
          <w:t>Zimmerman</w:t>
        </w:r>
      </w:hyperlink>
      <w:r w:rsidRPr="000B2E8A">
        <w:rPr>
          <w:rFonts w:asciiTheme="minorHAnsi" w:eastAsia="Calibri" w:hAnsiTheme="minorHAnsi"/>
          <w:sz w:val="24"/>
          <w:szCs w:val="24"/>
          <w:lang w:val="ru-RU"/>
        </w:rPr>
        <w:t xml:space="preserve"> (1962)</w:t>
      </w:r>
      <w:r w:rsidRPr="000B32C1">
        <w:rPr>
          <w:rFonts w:asciiTheme="minorHAnsi" w:eastAsia="Calibri" w:hAnsiTheme="minorHAnsi"/>
          <w:sz w:val="24"/>
          <w:szCs w:val="24"/>
        </w:rPr>
        <w:t xml:space="preserve">, що </w:t>
      </w:r>
      <w:hyperlink r:id="rId52" w:history="1">
        <w:r w:rsidRPr="000B32C1">
          <w:rPr>
            <w:rStyle w:val="a5"/>
            <w:rFonts w:asciiTheme="minorHAnsi" w:eastAsia="Calibri" w:hAnsiTheme="minorHAnsi"/>
            <w:sz w:val="24"/>
            <w:szCs w:val="24"/>
          </w:rPr>
          <w:t xml:space="preserve">дискутувалась </w:t>
        </w:r>
      </w:hyperlink>
      <w:r w:rsidRPr="000B32C1">
        <w:rPr>
          <w:rFonts w:asciiTheme="minorHAnsi" w:eastAsia="Calibri" w:hAnsiTheme="minorHAnsi"/>
          <w:sz w:val="24"/>
          <w:szCs w:val="24"/>
        </w:rPr>
        <w:t xml:space="preserve">в академічних кругах) </w:t>
      </w:r>
    </w:p>
    <w:p w14:paraId="51102445" w14:textId="77777777" w:rsidR="001D4D00" w:rsidRPr="000B2E8A" w:rsidRDefault="001D4D00" w:rsidP="000B32C1">
      <w:pPr>
        <w:spacing w:line="240" w:lineRule="auto"/>
        <w:ind w:firstLine="360"/>
        <w:jc w:val="both"/>
        <w:rPr>
          <w:rFonts w:asciiTheme="minorHAnsi" w:eastAsia="Calibri" w:hAnsiTheme="minorHAnsi"/>
          <w:sz w:val="24"/>
          <w:szCs w:val="24"/>
          <w:lang w:val="ru-RU"/>
        </w:rPr>
      </w:pPr>
      <w:r w:rsidRPr="000B32C1">
        <w:rPr>
          <w:rFonts w:asciiTheme="minorHAnsi" w:eastAsia="Calibri" w:hAnsiTheme="minorHAnsi"/>
          <w:sz w:val="24"/>
          <w:szCs w:val="24"/>
        </w:rPr>
        <w:t xml:space="preserve">Адвокати мають професійний обов'язок зберігати конфіденційність інформації, яку вони отримують, представляючи клієнта. І вони також повинні діяти в інтересах свого клієнта. В одній справі адвокат представляв відповідача у справі, пов’язаній з травмами внаслідок автомобільної аварії. Позивач сильно постраждав, на </w:t>
      </w:r>
      <w:proofErr w:type="spellStart"/>
      <w:r w:rsidRPr="000B32C1">
        <w:rPr>
          <w:rFonts w:asciiTheme="minorHAnsi" w:eastAsia="Calibri" w:hAnsiTheme="minorHAnsi"/>
          <w:sz w:val="24"/>
          <w:szCs w:val="24"/>
        </w:rPr>
        <w:t>на</w:t>
      </w:r>
      <w:proofErr w:type="spellEnd"/>
      <w:r w:rsidRPr="000B32C1">
        <w:rPr>
          <w:rFonts w:asciiTheme="minorHAnsi" w:eastAsia="Calibri" w:hAnsiTheme="minorHAnsi"/>
          <w:sz w:val="24"/>
          <w:szCs w:val="24"/>
        </w:rPr>
        <w:t xml:space="preserve"> момент судового розгляду вже одужав. Щоб визначити ступінь завданої шкоди, позивач погодився пройти огляд у лікаря, якого найняв адвокат відповідача. Лікар виявив, що у позивача була проблема із серцем, яка майже напевно була спричинена аварією, і передав цю інформацію адвокату. Проблема з серцем була серйозною і могла завдати додаткової шкоди позивачеві. В ході розгляду адвокат не розкривав цю інформацію позивачу, оскільки він представляв відповідача, а її розкриття могло б підвищити суму, погоджену сторонами в рамках досягнутої угоди. Акцент: лише моральна сторона (поза площиною права!)</w:t>
      </w:r>
    </w:p>
    <w:p w14:paraId="734C3F95" w14:textId="77777777" w:rsidR="001D4D00" w:rsidRPr="000B2E8A" w:rsidRDefault="001D4D00" w:rsidP="000B32C1">
      <w:pPr>
        <w:spacing w:line="240" w:lineRule="auto"/>
        <w:ind w:firstLine="360"/>
        <w:jc w:val="both"/>
        <w:rPr>
          <w:rFonts w:asciiTheme="minorHAnsi" w:eastAsia="Calibri" w:hAnsiTheme="minorHAnsi"/>
          <w:sz w:val="24"/>
          <w:szCs w:val="24"/>
          <w:lang w:val="ru-RU"/>
        </w:rPr>
      </w:pPr>
      <w:r w:rsidRPr="000B32C1">
        <w:rPr>
          <w:rFonts w:asciiTheme="minorHAnsi" w:eastAsia="Calibri" w:hAnsiTheme="minorHAnsi"/>
          <w:sz w:val="24"/>
          <w:szCs w:val="24"/>
        </w:rPr>
        <w:t xml:space="preserve">Питання для дискусій в групах до 5 осіб (впродовж 15-20 </w:t>
      </w:r>
      <w:proofErr w:type="spellStart"/>
      <w:r w:rsidRPr="000B32C1">
        <w:rPr>
          <w:rFonts w:asciiTheme="minorHAnsi" w:eastAsia="Calibri" w:hAnsiTheme="minorHAnsi"/>
          <w:sz w:val="24"/>
          <w:szCs w:val="24"/>
        </w:rPr>
        <w:t>хв</w:t>
      </w:r>
      <w:proofErr w:type="spellEnd"/>
      <w:r w:rsidRPr="000B32C1">
        <w:rPr>
          <w:rFonts w:asciiTheme="minorHAnsi" w:eastAsia="Calibri" w:hAnsiTheme="minorHAnsi"/>
          <w:sz w:val="24"/>
          <w:szCs w:val="24"/>
        </w:rPr>
        <w:t xml:space="preserve">) </w:t>
      </w:r>
      <w:r w:rsidRPr="000B32C1">
        <w:rPr>
          <w:rFonts w:asciiTheme="minorHAnsi" w:eastAsia="Calibri" w:hAnsiTheme="minorHAnsi"/>
          <w:sz w:val="24"/>
          <w:szCs w:val="24"/>
        </w:rPr>
        <w:br/>
        <w:t xml:space="preserve">з подальшим представленням результатів (за 2-3 </w:t>
      </w:r>
      <w:proofErr w:type="spellStart"/>
      <w:r w:rsidRPr="000B32C1">
        <w:rPr>
          <w:rFonts w:asciiTheme="minorHAnsi" w:eastAsia="Calibri" w:hAnsiTheme="minorHAnsi"/>
          <w:sz w:val="24"/>
          <w:szCs w:val="24"/>
        </w:rPr>
        <w:t>хв</w:t>
      </w:r>
      <w:proofErr w:type="spellEnd"/>
      <w:r w:rsidRPr="000B32C1">
        <w:rPr>
          <w:rFonts w:asciiTheme="minorHAnsi" w:eastAsia="Calibri" w:hAnsiTheme="minorHAnsi"/>
          <w:sz w:val="24"/>
          <w:szCs w:val="24"/>
        </w:rPr>
        <w:t>):</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Зазвичай пацієнт має право отримувати такий вид інформації від лікаря. Чому так? Чому позивачеві не надали інформацію у цій справі ані лікарі, найняті відповідачем, ані відповідач ані його адвокат? Якщо припустити, що однією з причин нерозголошення стала “адвокатська таємниця”, якій меті вона має служити/служила? Чи слід робити виняток із такої “адвокатської таємниці” та як його можна сформулювати? Припускаючи, що такий виняток був допустимим, чи міг адвокат позивача вимагати результатів експертизи? Чи не звільняє від моральної відповідальності адвоката відповідача той факт, що за результатами експертизи не звернувся і адвокат позивача?</w:t>
      </w:r>
    </w:p>
    <w:p w14:paraId="4F303322" w14:textId="77777777" w:rsidR="001D4D00" w:rsidRPr="000B32C1" w:rsidRDefault="001D4D00" w:rsidP="000B32C1">
      <w:pPr>
        <w:spacing w:before="300" w:after="120" w:line="240" w:lineRule="auto"/>
        <w:jc w:val="center"/>
        <w:rPr>
          <w:rFonts w:asciiTheme="minorHAnsi" w:eastAsia="Calibri" w:hAnsiTheme="minorHAnsi"/>
          <w:bCs/>
          <w:sz w:val="24"/>
          <w:szCs w:val="24"/>
        </w:rPr>
      </w:pPr>
      <w:r w:rsidRPr="000B32C1">
        <w:rPr>
          <w:rFonts w:asciiTheme="minorHAnsi" w:eastAsia="Calibri" w:hAnsiTheme="minorHAnsi"/>
          <w:b/>
          <w:bCs/>
          <w:sz w:val="24"/>
          <w:szCs w:val="24"/>
        </w:rPr>
        <w:t>Контрольні роботи:</w:t>
      </w:r>
    </w:p>
    <w:p w14:paraId="072690DF" w14:textId="77777777" w:rsidR="001D4D00" w:rsidRPr="000B32C1" w:rsidRDefault="001D4D00" w:rsidP="000B32C1">
      <w:pPr>
        <w:spacing w:before="300" w:after="120" w:line="240" w:lineRule="auto"/>
        <w:jc w:val="both"/>
        <w:rPr>
          <w:rFonts w:asciiTheme="minorHAnsi" w:eastAsia="Calibri" w:hAnsiTheme="minorHAnsi"/>
          <w:bCs/>
          <w:sz w:val="24"/>
          <w:szCs w:val="24"/>
        </w:rPr>
      </w:pPr>
      <w:r w:rsidRPr="000B32C1">
        <w:rPr>
          <w:rFonts w:asciiTheme="minorHAnsi" w:eastAsia="Calibri" w:hAnsiTheme="minorHAnsi"/>
          <w:bCs/>
          <w:sz w:val="24"/>
          <w:szCs w:val="24"/>
        </w:rPr>
        <w:t>Контрольні роботи виконуються у вигляді есе з обмеженням по обсягу до 1000-1500 слів. Відмінність від есе в самостійній роботі студента: тема не вибирається, а задається викладачем, та обговорення висловленої позиції з іншими студентами не передбачається, оцінюється виключно виконана письмова робота.</w:t>
      </w:r>
    </w:p>
    <w:p w14:paraId="6D90759A" w14:textId="77777777" w:rsidR="001D4D00" w:rsidRPr="000B32C1" w:rsidRDefault="001D4D00" w:rsidP="000B32C1">
      <w:pPr>
        <w:spacing w:before="300" w:after="120" w:line="240" w:lineRule="auto"/>
        <w:jc w:val="both"/>
        <w:rPr>
          <w:rFonts w:asciiTheme="minorHAnsi" w:eastAsia="Calibri" w:hAnsiTheme="minorHAnsi"/>
          <w:bCs/>
          <w:sz w:val="24"/>
          <w:szCs w:val="24"/>
        </w:rPr>
      </w:pPr>
      <w:r w:rsidRPr="000B32C1">
        <w:rPr>
          <w:rFonts w:asciiTheme="minorHAnsi" w:eastAsia="Calibri" w:hAnsiTheme="minorHAnsi"/>
          <w:bCs/>
          <w:sz w:val="24"/>
          <w:szCs w:val="24"/>
        </w:rPr>
        <w:t>Приклади контрольних робіт:</w:t>
      </w:r>
    </w:p>
    <w:p w14:paraId="59FC96CB" w14:textId="77777777" w:rsidR="001D4D00" w:rsidRPr="000B2E8A" w:rsidRDefault="001D4D00" w:rsidP="000B32C1">
      <w:pPr>
        <w:spacing w:before="300" w:after="120" w:line="240" w:lineRule="auto"/>
        <w:jc w:val="both"/>
        <w:rPr>
          <w:rFonts w:asciiTheme="minorHAnsi" w:hAnsiTheme="minorHAnsi"/>
          <w:bCs/>
          <w:sz w:val="24"/>
          <w:szCs w:val="24"/>
          <w:lang w:val="ru-RU"/>
        </w:rPr>
      </w:pPr>
      <w:r w:rsidRPr="000B32C1">
        <w:rPr>
          <w:rFonts w:asciiTheme="minorHAnsi" w:eastAsia="Calibri" w:hAnsiTheme="minorHAnsi"/>
          <w:bCs/>
          <w:sz w:val="24"/>
          <w:szCs w:val="24"/>
        </w:rPr>
        <w:t xml:space="preserve">(1) “Мінюст та штучний інтелект” </w:t>
      </w:r>
      <w:hyperlink r:id="rId53" w:history="1">
        <w:r w:rsidRPr="000B32C1">
          <w:rPr>
            <w:rStyle w:val="a5"/>
            <w:rFonts w:asciiTheme="minorHAnsi" w:eastAsiaTheme="minorEastAsia" w:hAnsiTheme="minorHAnsi"/>
            <w:bCs/>
            <w:sz w:val="24"/>
            <w:szCs w:val="24"/>
            <w:lang w:val="en-US"/>
          </w:rPr>
          <w:t>https</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www</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ukrinform</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ua</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rubric</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technology</w:t>
        </w:r>
        <w:r w:rsidRPr="000B2E8A">
          <w:rPr>
            <w:rStyle w:val="a5"/>
            <w:rFonts w:asciiTheme="minorHAnsi" w:eastAsiaTheme="minorEastAsia" w:hAnsiTheme="minorHAnsi"/>
            <w:bCs/>
            <w:sz w:val="24"/>
            <w:szCs w:val="24"/>
            <w:lang w:val="ru-RU"/>
          </w:rPr>
          <w:t>/3098629-</w:t>
        </w:r>
        <w:r w:rsidRPr="000B32C1">
          <w:rPr>
            <w:rStyle w:val="a5"/>
            <w:rFonts w:asciiTheme="minorHAnsi" w:eastAsiaTheme="minorEastAsia" w:hAnsiTheme="minorHAnsi"/>
            <w:bCs/>
            <w:sz w:val="24"/>
            <w:szCs w:val="24"/>
            <w:lang w:val="en-US"/>
          </w:rPr>
          <w:t>stucnij</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intelekt</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dopomoze</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uniknuti</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povtornih</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zlociniv</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minust</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zapuskae</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kasandru</w:t>
        </w:r>
        <w:r w:rsidRPr="000B2E8A">
          <w:rPr>
            <w:rStyle w:val="a5"/>
            <w:rFonts w:asciiTheme="minorHAnsi" w:eastAsiaTheme="minorEastAsia" w:hAnsiTheme="minorHAnsi"/>
            <w:bCs/>
            <w:sz w:val="24"/>
            <w:szCs w:val="24"/>
            <w:lang w:val="ru-RU"/>
          </w:rPr>
          <w:t>.</w:t>
        </w:r>
        <w:r w:rsidRPr="000B32C1">
          <w:rPr>
            <w:rStyle w:val="a5"/>
            <w:rFonts w:asciiTheme="minorHAnsi" w:eastAsiaTheme="minorEastAsia" w:hAnsiTheme="minorHAnsi"/>
            <w:bCs/>
            <w:sz w:val="24"/>
            <w:szCs w:val="24"/>
            <w:lang w:val="en-US"/>
          </w:rPr>
          <w:t>html</w:t>
        </w:r>
      </w:hyperlink>
      <w:r w:rsidRPr="000B2E8A">
        <w:rPr>
          <w:rFonts w:asciiTheme="minorHAnsi" w:eastAsiaTheme="minorEastAsia" w:hAnsiTheme="minorHAnsi"/>
          <w:bCs/>
          <w:sz w:val="24"/>
          <w:szCs w:val="24"/>
          <w:lang w:val="ru-RU"/>
        </w:rPr>
        <w:t xml:space="preserve"> </w:t>
      </w:r>
    </w:p>
    <w:p w14:paraId="4A31E1B5" w14:textId="77777777" w:rsidR="001D4D00" w:rsidRPr="000B32C1" w:rsidRDefault="001D4D00" w:rsidP="000B32C1">
      <w:pPr>
        <w:spacing w:before="300" w:after="120" w:line="240" w:lineRule="auto"/>
        <w:jc w:val="both"/>
        <w:rPr>
          <w:rFonts w:asciiTheme="minorHAnsi" w:eastAsia="Calibri" w:hAnsiTheme="minorHAnsi"/>
          <w:bCs/>
          <w:sz w:val="24"/>
          <w:szCs w:val="24"/>
        </w:rPr>
      </w:pPr>
      <w:r w:rsidRPr="000B32C1">
        <w:rPr>
          <w:rFonts w:asciiTheme="minorHAnsi" w:eastAsia="Calibri" w:hAnsiTheme="minorHAnsi"/>
          <w:bCs/>
          <w:sz w:val="24"/>
          <w:szCs w:val="24"/>
        </w:rPr>
        <w:lastRenderedPageBreak/>
        <w:t>Ознайомтеся з запропонованою історією (з новин у ЗМІ), опишіть проблему своїми словами та чітко продемонструйте, що в ній стосується моральних / етичних питань. Виберіть одну з опанованих етичних теорій (наприклад, утилітаризму чи універсалізму/деонтологічного підходу) та застосуйте її до проблеми, щоб спрямувати хід аргументації Вашої позиції</w:t>
      </w:r>
    </w:p>
    <w:p w14:paraId="76ACAF2C" w14:textId="77777777" w:rsidR="001D4D00" w:rsidRPr="000B32C1" w:rsidRDefault="001D4D00" w:rsidP="000B32C1">
      <w:pPr>
        <w:spacing w:line="240" w:lineRule="auto"/>
        <w:jc w:val="both"/>
        <w:rPr>
          <w:rFonts w:asciiTheme="minorHAnsi" w:eastAsia="Calibri" w:hAnsiTheme="minorHAnsi"/>
          <w:bCs/>
          <w:sz w:val="24"/>
          <w:szCs w:val="24"/>
        </w:rPr>
      </w:pPr>
    </w:p>
    <w:p w14:paraId="59C923B1" w14:textId="77777777" w:rsidR="001D4D00" w:rsidRPr="000B32C1" w:rsidRDefault="001D4D00" w:rsidP="000B32C1">
      <w:pPr>
        <w:spacing w:line="240" w:lineRule="auto"/>
        <w:jc w:val="both"/>
        <w:rPr>
          <w:rFonts w:asciiTheme="minorHAnsi" w:eastAsiaTheme="minorEastAsia" w:hAnsiTheme="minorHAnsi"/>
          <w:sz w:val="24"/>
          <w:szCs w:val="24"/>
        </w:rPr>
      </w:pPr>
      <w:r w:rsidRPr="000B32C1">
        <w:rPr>
          <w:rFonts w:asciiTheme="minorHAnsi" w:eastAsia="Calibri" w:hAnsiTheme="minorHAnsi"/>
          <w:bCs/>
          <w:sz w:val="24"/>
          <w:szCs w:val="24"/>
        </w:rPr>
        <w:t xml:space="preserve">(2) </w:t>
      </w:r>
      <w:r w:rsidRPr="000B32C1">
        <w:rPr>
          <w:rFonts w:asciiTheme="minorHAnsi" w:eastAsiaTheme="minorEastAsia" w:hAnsiTheme="minorHAnsi"/>
          <w:sz w:val="24"/>
          <w:szCs w:val="24"/>
        </w:rPr>
        <w:t xml:space="preserve">Виберіть яку-небудь статтю у ЗМІ, що стосується взаємозв’язку між етикою та суспільством. Прикладами можуть бути </w:t>
      </w:r>
      <w:proofErr w:type="spellStart"/>
      <w:r w:rsidRPr="000B32C1">
        <w:rPr>
          <w:rFonts w:asciiTheme="minorHAnsi" w:eastAsiaTheme="minorEastAsia" w:hAnsiTheme="minorHAnsi"/>
          <w:sz w:val="24"/>
          <w:szCs w:val="24"/>
        </w:rPr>
        <w:t>фейкові</w:t>
      </w:r>
      <w:proofErr w:type="spellEnd"/>
      <w:r w:rsidRPr="000B32C1">
        <w:rPr>
          <w:rFonts w:asciiTheme="minorHAnsi" w:eastAsiaTheme="minorEastAsia" w:hAnsiTheme="minorHAnsi"/>
          <w:sz w:val="24"/>
          <w:szCs w:val="24"/>
        </w:rPr>
        <w:t xml:space="preserve"> новини, соціальна нерівність, супротив “експансії </w:t>
      </w:r>
      <w:proofErr w:type="spellStart"/>
      <w:r w:rsidRPr="000B32C1">
        <w:rPr>
          <w:rFonts w:asciiTheme="minorHAnsi" w:eastAsiaTheme="minorEastAsia" w:hAnsiTheme="minorHAnsi"/>
          <w:sz w:val="24"/>
          <w:szCs w:val="24"/>
        </w:rPr>
        <w:t>дронів</w:t>
      </w:r>
      <w:proofErr w:type="spellEnd"/>
      <w:r w:rsidRPr="000B32C1">
        <w:rPr>
          <w:rFonts w:asciiTheme="minorHAnsi" w:eastAsiaTheme="minorEastAsia" w:hAnsiTheme="minorHAnsi"/>
          <w:sz w:val="24"/>
          <w:szCs w:val="24"/>
        </w:rPr>
        <w:t xml:space="preserve">”, штучний інтелект, біженці, неповага до релігійних переконань, зміна клімату або подібна тема, яку вважатимете доречною. </w:t>
      </w:r>
    </w:p>
    <w:p w14:paraId="146B2F1F" w14:textId="77777777" w:rsidR="001D4D00" w:rsidRPr="000B2E8A" w:rsidRDefault="001D4D00" w:rsidP="000B32C1">
      <w:pPr>
        <w:spacing w:line="240" w:lineRule="auto"/>
        <w:jc w:val="both"/>
        <w:rPr>
          <w:rFonts w:asciiTheme="minorHAnsi" w:hAnsiTheme="minorHAnsi"/>
          <w:sz w:val="24"/>
          <w:szCs w:val="24"/>
        </w:rPr>
      </w:pPr>
    </w:p>
    <w:p w14:paraId="6EFB685D" w14:textId="77777777" w:rsidR="001D4D00" w:rsidRPr="000B2E8A" w:rsidRDefault="001D4D00" w:rsidP="000B32C1">
      <w:pPr>
        <w:spacing w:line="240" w:lineRule="auto"/>
        <w:jc w:val="both"/>
        <w:rPr>
          <w:rFonts w:asciiTheme="minorHAnsi" w:eastAsia="Calibri" w:hAnsiTheme="minorHAnsi"/>
          <w:sz w:val="24"/>
          <w:szCs w:val="24"/>
          <w:lang w:val="ru-RU"/>
        </w:rPr>
      </w:pPr>
      <w:r w:rsidRPr="000B32C1">
        <w:rPr>
          <w:rFonts w:asciiTheme="minorHAnsi" w:eastAsia="Calibri" w:hAnsiTheme="minorHAnsi"/>
          <w:sz w:val="24"/>
          <w:szCs w:val="24"/>
        </w:rPr>
        <w:t xml:space="preserve">Опишіть приклад своїми словами та проілюструйте, як це стосується етичних питань. </w:t>
      </w:r>
    </w:p>
    <w:p w14:paraId="3DDFA927" w14:textId="77777777" w:rsidR="001D4D00" w:rsidRPr="000B2E8A" w:rsidRDefault="001D4D00" w:rsidP="000B32C1">
      <w:pPr>
        <w:spacing w:line="240" w:lineRule="auto"/>
        <w:jc w:val="both"/>
        <w:rPr>
          <w:rFonts w:asciiTheme="minorHAnsi" w:eastAsia="Calibri" w:hAnsiTheme="minorHAnsi"/>
          <w:sz w:val="24"/>
          <w:szCs w:val="24"/>
          <w:lang w:val="ru-RU"/>
        </w:rPr>
      </w:pPr>
      <w:r w:rsidRPr="000B32C1">
        <w:rPr>
          <w:rFonts w:asciiTheme="minorHAnsi" w:eastAsia="Calibri" w:hAnsiTheme="minorHAnsi"/>
          <w:sz w:val="24"/>
          <w:szCs w:val="24"/>
        </w:rPr>
        <w:t>Виберіть етичну теорію (</w:t>
      </w:r>
      <w:proofErr w:type="spellStart"/>
      <w:r w:rsidRPr="000B2E8A">
        <w:rPr>
          <w:rFonts w:asciiTheme="minorHAnsi" w:eastAsia="Calibri" w:hAnsiTheme="minorHAnsi"/>
          <w:sz w:val="24"/>
          <w:szCs w:val="24"/>
          <w:lang w:val="ru-RU"/>
        </w:rPr>
        <w:t>наприклад</w:t>
      </w:r>
      <w:proofErr w:type="spellEnd"/>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 xml:space="preserve">соціальної справедливості, природного права, </w:t>
      </w:r>
      <w:proofErr w:type="spellStart"/>
      <w:r w:rsidRPr="000B2E8A">
        <w:rPr>
          <w:rFonts w:asciiTheme="minorHAnsi" w:eastAsia="Calibri" w:hAnsiTheme="minorHAnsi"/>
          <w:sz w:val="24"/>
          <w:szCs w:val="24"/>
          <w:lang w:val="ru-RU"/>
        </w:rPr>
        <w:t>утилітаризм</w:t>
      </w:r>
      <w:proofErr w:type="spellEnd"/>
      <w:r w:rsidRPr="000B32C1">
        <w:rPr>
          <w:rFonts w:asciiTheme="minorHAnsi" w:eastAsia="Calibri" w:hAnsiTheme="minorHAnsi"/>
          <w:sz w:val="24"/>
          <w:szCs w:val="24"/>
        </w:rPr>
        <w:t>у</w:t>
      </w:r>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чи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універсалізму</w:t>
      </w:r>
      <w:proofErr w:type="spellEnd"/>
      <w:r w:rsidRPr="000B2E8A">
        <w:rPr>
          <w:rFonts w:asciiTheme="minorHAnsi" w:eastAsia="Calibri" w:hAnsiTheme="minorHAnsi"/>
          <w:sz w:val="24"/>
          <w:szCs w:val="24"/>
          <w:lang w:val="ru-RU"/>
        </w:rPr>
        <w:t>/</w:t>
      </w:r>
      <w:proofErr w:type="spellStart"/>
      <w:r w:rsidRPr="000B2E8A">
        <w:rPr>
          <w:rFonts w:asciiTheme="minorHAnsi" w:eastAsia="Calibri" w:hAnsiTheme="minorHAnsi"/>
          <w:sz w:val="24"/>
          <w:szCs w:val="24"/>
          <w:lang w:val="ru-RU"/>
        </w:rPr>
        <w:t>деонтологічного</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підходу</w:t>
      </w:r>
      <w:proofErr w:type="spellEnd"/>
      <w:r w:rsidRPr="000B32C1">
        <w:rPr>
          <w:rFonts w:asciiTheme="minorHAnsi" w:eastAsia="Calibri" w:hAnsiTheme="minorHAnsi"/>
          <w:sz w:val="24"/>
          <w:szCs w:val="24"/>
        </w:rPr>
        <w:t xml:space="preserve"> або доброчесності) та застосуйте цю теорію до проблеми, щоб </w:t>
      </w:r>
      <w:proofErr w:type="spellStart"/>
      <w:r w:rsidRPr="000B2E8A">
        <w:rPr>
          <w:rFonts w:asciiTheme="minorHAnsi" w:eastAsia="Calibri" w:hAnsiTheme="minorHAnsi"/>
          <w:sz w:val="24"/>
          <w:szCs w:val="24"/>
          <w:lang w:val="ru-RU"/>
        </w:rPr>
        <w:t>спрямувати</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хід</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аргументації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Вашої</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позиції</w:t>
      </w:r>
      <w:proofErr w:type="spellEnd"/>
      <w:r w:rsidRPr="000B2E8A">
        <w:rPr>
          <w:rFonts w:asciiTheme="minorHAnsi" w:eastAsia="Calibri" w:hAnsiTheme="minorHAnsi"/>
          <w:sz w:val="24"/>
          <w:szCs w:val="24"/>
          <w:lang w:val="ru-RU"/>
        </w:rPr>
        <w:t>.</w:t>
      </w:r>
    </w:p>
    <w:p w14:paraId="48691043" w14:textId="77777777" w:rsidR="001D4D00" w:rsidRPr="000B2E8A" w:rsidRDefault="001D4D00" w:rsidP="000B32C1">
      <w:pPr>
        <w:spacing w:line="240" w:lineRule="auto"/>
        <w:jc w:val="both"/>
        <w:rPr>
          <w:rFonts w:asciiTheme="minorHAnsi" w:eastAsia="Calibri" w:hAnsiTheme="minorHAnsi"/>
          <w:sz w:val="24"/>
          <w:szCs w:val="24"/>
          <w:lang w:val="ru-RU"/>
        </w:rPr>
      </w:pPr>
    </w:p>
    <w:p w14:paraId="3C156387" w14:textId="40060C64" w:rsidR="001D4D00" w:rsidRDefault="001D4D00" w:rsidP="000B32C1">
      <w:pPr>
        <w:spacing w:line="240" w:lineRule="auto"/>
        <w:jc w:val="both"/>
        <w:rPr>
          <w:rFonts w:asciiTheme="minorHAnsi" w:eastAsia="Calibri" w:hAnsiTheme="minorHAnsi"/>
          <w:sz w:val="24"/>
          <w:szCs w:val="24"/>
        </w:rPr>
      </w:pPr>
      <w:r w:rsidRPr="000B2E8A">
        <w:rPr>
          <w:rFonts w:asciiTheme="minorHAnsi" w:eastAsia="Calibri" w:hAnsiTheme="minorHAnsi"/>
          <w:sz w:val="24"/>
          <w:szCs w:val="24"/>
          <w:lang w:val="ru-RU"/>
        </w:rPr>
        <w:t xml:space="preserve">(3) </w:t>
      </w:r>
      <w:proofErr w:type="spellStart"/>
      <w:r w:rsidRPr="000B2E8A">
        <w:rPr>
          <w:rFonts w:asciiTheme="minorHAnsi" w:eastAsia="Calibri" w:hAnsiTheme="minorHAnsi"/>
          <w:sz w:val="24"/>
          <w:szCs w:val="24"/>
          <w:lang w:val="ru-RU"/>
        </w:rPr>
        <w:t>Ефект</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закулісся</w:t>
      </w:r>
      <w:proofErr w:type="spellEnd"/>
      <w:r w:rsidRPr="000B2E8A">
        <w:rPr>
          <w:rFonts w:asciiTheme="minorHAnsi" w:eastAsia="Calibri" w:hAnsiTheme="minorHAnsi"/>
          <w:sz w:val="24"/>
          <w:szCs w:val="24"/>
          <w:lang w:val="ru-RU"/>
        </w:rPr>
        <w:t xml:space="preserve"> </w:t>
      </w:r>
      <w:proofErr w:type="spellStart"/>
      <w:r w:rsidRPr="000B2E8A">
        <w:rPr>
          <w:rFonts w:asciiTheme="minorHAnsi" w:eastAsia="Calibri" w:hAnsiTheme="minorHAnsi"/>
          <w:sz w:val="24"/>
          <w:szCs w:val="24"/>
          <w:lang w:val="ru-RU"/>
        </w:rPr>
        <w:t>невідомості</w:t>
      </w:r>
      <w:proofErr w:type="spellEnd"/>
      <w:r w:rsidRPr="000B2E8A">
        <w:rPr>
          <w:rFonts w:asciiTheme="minorHAnsi" w:eastAsia="Calibri" w:hAnsiTheme="minorHAnsi"/>
          <w:sz w:val="24"/>
          <w:szCs w:val="24"/>
          <w:lang w:val="ru-RU"/>
        </w:rPr>
        <w:t xml:space="preserve">”. </w:t>
      </w:r>
      <w:r w:rsidRPr="000B32C1">
        <w:rPr>
          <w:rFonts w:asciiTheme="minorHAnsi" w:eastAsiaTheme="minorEastAsia" w:hAnsiTheme="minorHAnsi"/>
          <w:sz w:val="24"/>
          <w:szCs w:val="24"/>
        </w:rPr>
        <w:t>Студенти мають підготуватись до представлення своєї “рольової” позиції стосовно ставлення до “соціального контракту”, укладеного впродовж лекції (або на попередньому практичному занятті). Ставлення на вибір студента – або аргументувати його належність, або необхідність внесення до нього змін. Акцент зробити треба на такі питання:</w:t>
      </w:r>
      <w:r w:rsidRPr="000B2E8A">
        <w:rPr>
          <w:rFonts w:asciiTheme="minorHAnsi" w:hAnsiTheme="minorHAnsi"/>
          <w:sz w:val="24"/>
          <w:szCs w:val="24"/>
          <w:lang w:val="ru-RU"/>
        </w:rPr>
        <w:t xml:space="preserve"> </w:t>
      </w:r>
      <w:r w:rsidRPr="000B32C1">
        <w:rPr>
          <w:rFonts w:asciiTheme="minorHAnsi" w:eastAsia="Calibri" w:hAnsiTheme="minorHAnsi"/>
          <w:sz w:val="24"/>
          <w:szCs w:val="24"/>
        </w:rPr>
        <w:t>Чи є щось таке, що було явно упущено/проігноровано в умовах “</w:t>
      </w:r>
      <w:proofErr w:type="spellStart"/>
      <w:r w:rsidRPr="000B32C1">
        <w:rPr>
          <w:rFonts w:asciiTheme="minorHAnsi" w:eastAsia="Calibri" w:hAnsiTheme="minorHAnsi"/>
          <w:sz w:val="24"/>
          <w:szCs w:val="24"/>
        </w:rPr>
        <w:t>закулісся</w:t>
      </w:r>
      <w:proofErr w:type="spellEnd"/>
      <w:r w:rsidRPr="000B32C1">
        <w:rPr>
          <w:rFonts w:asciiTheme="minorHAnsi" w:eastAsia="Calibri" w:hAnsiTheme="minorHAnsi"/>
          <w:sz w:val="24"/>
          <w:szCs w:val="24"/>
        </w:rPr>
        <w:t xml:space="preserve"> невідомості”?</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Як би Ви підсилили аргумент на користь цього “чогось”, якби була можливість повернутись на момент розробки “соціального контракту”? Які з опанованих етичних теорій Вам могли б стати в нагоді для цього?</w:t>
      </w:r>
      <w:r w:rsidRPr="000B2E8A">
        <w:rPr>
          <w:rFonts w:asciiTheme="minorHAnsi" w:eastAsia="Calibri" w:hAnsiTheme="minorHAnsi"/>
          <w:sz w:val="24"/>
          <w:szCs w:val="24"/>
          <w:lang w:val="ru-RU"/>
        </w:rPr>
        <w:t xml:space="preserve"> </w:t>
      </w:r>
      <w:r w:rsidRPr="000B32C1">
        <w:rPr>
          <w:rFonts w:asciiTheme="minorHAnsi" w:eastAsia="Calibri" w:hAnsiTheme="minorHAnsi"/>
          <w:sz w:val="24"/>
          <w:szCs w:val="24"/>
        </w:rPr>
        <w:t>Як би Ви вдосконалили сам процес прийняття рішення (формування проектів положень контракту, регламент голосування, тощо)?</w:t>
      </w:r>
    </w:p>
    <w:p w14:paraId="2B17777A" w14:textId="77777777" w:rsidR="000B2E8A" w:rsidRDefault="000B2E8A" w:rsidP="000B32C1">
      <w:pPr>
        <w:spacing w:line="240" w:lineRule="auto"/>
        <w:jc w:val="both"/>
        <w:rPr>
          <w:rFonts w:asciiTheme="minorHAnsi" w:eastAsia="Calibri" w:hAnsiTheme="minorHAnsi"/>
          <w:sz w:val="24"/>
          <w:szCs w:val="24"/>
        </w:rPr>
      </w:pPr>
    </w:p>
    <w:p w14:paraId="03659A36" w14:textId="77777777" w:rsidR="000B2E8A" w:rsidRPr="00755E4D" w:rsidRDefault="000B2E8A" w:rsidP="000B2E8A">
      <w:pPr>
        <w:spacing w:after="120" w:line="240" w:lineRule="auto"/>
        <w:jc w:val="both"/>
        <w:rPr>
          <w:rFonts w:ascii="Arial Narrow" w:eastAsia="Calibri" w:hAnsi="Arial Narrow" w:cs="Arial"/>
          <w:sz w:val="24"/>
          <w:szCs w:val="24"/>
        </w:rPr>
      </w:pPr>
      <w:r w:rsidRPr="00755E4D">
        <w:rPr>
          <w:rFonts w:ascii="Arial Narrow" w:eastAsia="Calibri" w:hAnsi="Arial Narrow" w:cs="Arial"/>
          <w:b/>
          <w:bCs/>
          <w:sz w:val="24"/>
          <w:szCs w:val="24"/>
        </w:rPr>
        <w:t>Ухвалено</w:t>
      </w:r>
      <w:r w:rsidRPr="00755E4D">
        <w:rPr>
          <w:rFonts w:ascii="Arial Narrow" w:eastAsia="Calibri" w:hAnsi="Arial Narrow" w:cs="Arial"/>
          <w:sz w:val="24"/>
          <w:szCs w:val="24"/>
        </w:rPr>
        <w:t xml:space="preserve"> кафедрою </w:t>
      </w:r>
      <w:proofErr w:type="spellStart"/>
      <w:r w:rsidRPr="00755E4D">
        <w:rPr>
          <w:rFonts w:ascii="Arial Narrow" w:eastAsia="Calibri" w:hAnsi="Arial Narrow"/>
          <w:sz w:val="24"/>
          <w:szCs w:val="24"/>
          <w:lang w:val="ru-RU"/>
        </w:rPr>
        <w:t>господарського</w:t>
      </w:r>
      <w:proofErr w:type="spellEnd"/>
      <w:r w:rsidRPr="00755E4D">
        <w:rPr>
          <w:rFonts w:ascii="Arial Narrow" w:eastAsia="Calibri" w:hAnsi="Arial Narrow"/>
          <w:sz w:val="24"/>
          <w:szCs w:val="24"/>
          <w:lang w:val="ru-RU"/>
        </w:rPr>
        <w:t xml:space="preserve"> та </w:t>
      </w:r>
      <w:proofErr w:type="spellStart"/>
      <w:r w:rsidRPr="00755E4D">
        <w:rPr>
          <w:rFonts w:ascii="Arial Narrow" w:eastAsia="Calibri" w:hAnsi="Arial Narrow"/>
          <w:sz w:val="24"/>
          <w:szCs w:val="24"/>
          <w:lang w:val="ru-RU"/>
        </w:rPr>
        <w:t>адміністративного</w:t>
      </w:r>
      <w:proofErr w:type="spellEnd"/>
      <w:r w:rsidRPr="00755E4D">
        <w:rPr>
          <w:rFonts w:ascii="Arial Narrow" w:eastAsia="Calibri" w:hAnsi="Arial Narrow"/>
          <w:sz w:val="24"/>
          <w:szCs w:val="24"/>
          <w:lang w:val="ru-RU"/>
        </w:rPr>
        <w:t xml:space="preserve"> права</w:t>
      </w:r>
      <w:r w:rsidRPr="00755E4D">
        <w:rPr>
          <w:rFonts w:ascii="Arial Narrow" w:eastAsia="Calibri" w:hAnsi="Arial Narrow"/>
          <w:sz w:val="24"/>
          <w:szCs w:val="24"/>
        </w:rPr>
        <w:t xml:space="preserve"> (протокол № 14 від 24.06.2021р)</w:t>
      </w:r>
    </w:p>
    <w:p w14:paraId="6BD9C196" w14:textId="77777777" w:rsidR="000B2E8A" w:rsidRPr="00755E4D" w:rsidRDefault="000B2E8A" w:rsidP="000B2E8A">
      <w:pPr>
        <w:spacing w:after="120" w:line="240" w:lineRule="auto"/>
        <w:jc w:val="both"/>
        <w:rPr>
          <w:rFonts w:ascii="Calibri" w:eastAsia="Calibri" w:hAnsi="Calibri"/>
          <w:bCs/>
          <w:sz w:val="22"/>
          <w:szCs w:val="22"/>
        </w:rPr>
      </w:pPr>
      <w:r w:rsidRPr="00755E4D">
        <w:rPr>
          <w:rFonts w:ascii="Arial Narrow" w:eastAsia="Calibri" w:hAnsi="Arial Narrow" w:cs="Arial"/>
          <w:b/>
          <w:bCs/>
          <w:sz w:val="24"/>
          <w:szCs w:val="24"/>
        </w:rPr>
        <w:t xml:space="preserve">Погоджено </w:t>
      </w:r>
      <w:r w:rsidRPr="00755E4D">
        <w:rPr>
          <w:rFonts w:ascii="Arial Narrow" w:eastAsia="Calibri" w:hAnsi="Arial Narrow" w:cs="Arial"/>
          <w:sz w:val="24"/>
          <w:szCs w:val="24"/>
        </w:rPr>
        <w:t>Методичною комісією факультету</w:t>
      </w:r>
      <w:r w:rsidRPr="00755E4D">
        <w:rPr>
          <w:rFonts w:ascii="Arial" w:eastAsia="Calibri" w:hAnsi="Arial" w:cs="Arial"/>
          <w:sz w:val="24"/>
          <w:szCs w:val="24"/>
        </w:rPr>
        <w:t xml:space="preserve"> </w:t>
      </w:r>
      <w:r w:rsidRPr="00755E4D">
        <w:rPr>
          <w:rFonts w:ascii="Arial Narrow" w:eastAsia="Calibri" w:hAnsi="Arial Narrow" w:cs="Arial"/>
          <w:sz w:val="24"/>
          <w:szCs w:val="24"/>
        </w:rPr>
        <w:t>(п</w:t>
      </w:r>
      <w:r w:rsidRPr="00755E4D">
        <w:rPr>
          <w:rFonts w:ascii="Arial Narrow" w:eastAsia="Calibri" w:hAnsi="Arial Narrow"/>
          <w:sz w:val="24"/>
          <w:szCs w:val="24"/>
        </w:rPr>
        <w:t>ротокол № 6 від 26.06.2021р.</w:t>
      </w:r>
      <w:r w:rsidRPr="00755E4D">
        <w:rPr>
          <w:rFonts w:ascii="Arial Narrow" w:eastAsia="Calibri" w:hAnsi="Arial Narrow"/>
          <w:bCs/>
          <w:sz w:val="24"/>
          <w:szCs w:val="24"/>
        </w:rPr>
        <w:t>)</w:t>
      </w:r>
    </w:p>
    <w:p w14:paraId="3E4F4DB9" w14:textId="77777777" w:rsidR="000B2E8A" w:rsidRPr="000B2E8A" w:rsidRDefault="000B2E8A" w:rsidP="000B32C1">
      <w:pPr>
        <w:spacing w:line="240" w:lineRule="auto"/>
        <w:jc w:val="both"/>
        <w:rPr>
          <w:rFonts w:asciiTheme="minorHAnsi" w:eastAsia="Times New Roman" w:hAnsiTheme="minorHAnsi"/>
          <w:sz w:val="24"/>
          <w:szCs w:val="24"/>
        </w:rPr>
      </w:pPr>
      <w:bookmarkStart w:id="0" w:name="_GoBack"/>
      <w:bookmarkEnd w:id="0"/>
    </w:p>
    <w:sectPr w:rsidR="000B2E8A" w:rsidRPr="000B2E8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681B3" w14:textId="77777777" w:rsidR="00AD614F" w:rsidRDefault="00AD614F" w:rsidP="004E0EDF">
      <w:pPr>
        <w:spacing w:line="240" w:lineRule="auto"/>
      </w:pPr>
      <w:r>
        <w:separator/>
      </w:r>
    </w:p>
  </w:endnote>
  <w:endnote w:type="continuationSeparator" w:id="0">
    <w:p w14:paraId="5FF920B2" w14:textId="77777777" w:rsidR="00AD614F" w:rsidRDefault="00AD614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2592" w14:textId="77777777" w:rsidR="00AD614F" w:rsidRDefault="00AD614F" w:rsidP="004E0EDF">
      <w:pPr>
        <w:spacing w:line="240" w:lineRule="auto"/>
      </w:pPr>
      <w:r>
        <w:separator/>
      </w:r>
    </w:p>
  </w:footnote>
  <w:footnote w:type="continuationSeparator" w:id="0">
    <w:p w14:paraId="67612FD7" w14:textId="77777777" w:rsidR="00AD614F" w:rsidRDefault="00AD614F" w:rsidP="004E0EDF">
      <w:pPr>
        <w:spacing w:line="240" w:lineRule="auto"/>
      </w:pPr>
      <w:r>
        <w:continuationSeparator/>
      </w:r>
    </w:p>
  </w:footnote>
  <w:footnote w:id="1">
    <w:p w14:paraId="32C98FB9" w14:textId="77777777" w:rsidR="00066259" w:rsidRPr="001D4D00" w:rsidRDefault="00066259" w:rsidP="00C538EE">
      <w:pPr>
        <w:pStyle w:val="ae"/>
        <w:rPr>
          <w:rFonts w:ascii="Calibri" w:hAnsi="Calibri"/>
        </w:rPr>
      </w:pPr>
      <w:r w:rsidRPr="001D4D00">
        <w:rPr>
          <w:rStyle w:val="af0"/>
          <w:rFonts w:ascii="Calibri" w:hAnsi="Calibri"/>
        </w:rPr>
        <w:footnoteRef/>
      </w:r>
      <w:r w:rsidRPr="001D4D00">
        <w:rPr>
          <w:rFonts w:ascii="Calibri" w:hAnsi="Calibri"/>
        </w:rPr>
        <w:t xml:space="preserve"> </w:t>
      </w:r>
      <w:r w:rsidRPr="001D4D00">
        <w:rPr>
          <w:rFonts w:ascii="Calibri" w:hAnsi="Calibri"/>
          <w:lang w:val="en-US"/>
        </w:rPr>
        <w:t xml:space="preserve"> </w:t>
      </w:r>
      <w:r w:rsidRPr="001D4D00">
        <w:rPr>
          <w:rFonts w:ascii="Calibri" w:hAnsi="Calibri"/>
        </w:rPr>
        <w:t xml:space="preserve">При розробці курсу було використано матеріали однойменної робочої програми навчальної дисципліни, підготовлені </w:t>
      </w:r>
      <w:proofErr w:type="spellStart"/>
      <w:r w:rsidRPr="001D4D00">
        <w:rPr>
          <w:rFonts w:ascii="Calibri" w:hAnsi="Calibri"/>
        </w:rPr>
        <w:t>к.ю.н</w:t>
      </w:r>
      <w:proofErr w:type="spellEnd"/>
      <w:r w:rsidRPr="001D4D00">
        <w:rPr>
          <w:rFonts w:ascii="Calibri" w:hAnsi="Calibri"/>
        </w:rPr>
        <w:t xml:space="preserve">. Білоус З.В., напрацювання </w:t>
      </w:r>
      <w:proofErr w:type="spellStart"/>
      <w:r w:rsidRPr="001D4D00">
        <w:rPr>
          <w:rFonts w:ascii="Calibri" w:hAnsi="Calibri"/>
        </w:rPr>
        <w:t>Куляши</w:t>
      </w:r>
      <w:proofErr w:type="spellEnd"/>
      <w:r w:rsidRPr="001D4D00">
        <w:rPr>
          <w:rFonts w:ascii="Calibri" w:hAnsi="Calibri"/>
        </w:rPr>
        <w:t xml:space="preserve"> М.В. в якості матеріалів для самостійної роботи та рекомендацій для проведення практичних занять, а також матеріали серії “Чесність, непідкупність та етика”(“</w:t>
      </w:r>
      <w:r w:rsidRPr="001D4D00">
        <w:rPr>
          <w:rFonts w:ascii="Calibri" w:hAnsi="Calibri"/>
          <w:lang w:val="en-US"/>
        </w:rPr>
        <w:t>Integrity and Ethics</w:t>
      </w:r>
      <w:r w:rsidRPr="001D4D00">
        <w:rPr>
          <w:rFonts w:ascii="Calibri" w:hAnsi="Calibri"/>
        </w:rPr>
        <w:t xml:space="preserve">”^ </w:t>
      </w:r>
      <w:hyperlink r:id="rId1" w:history="1">
        <w:r w:rsidRPr="001D4D00">
          <w:rPr>
            <w:rStyle w:val="a5"/>
            <w:rFonts w:ascii="Calibri" w:hAnsi="Calibri"/>
          </w:rPr>
          <w:t>https://www.unodc.org/e4j/en/tertiary/integrity-ethics.html</w:t>
        </w:r>
      </w:hyperlink>
      <w:r w:rsidRPr="001D4D00">
        <w:rPr>
          <w:rFonts w:ascii="Calibri" w:hAnsi="Calibri"/>
        </w:rPr>
        <w:t xml:space="preserve">), розроблених Управлінням ООН проти наркотиків та злочинності в рамках Ініціативи “Освіта заради правосуддя” (E4J) на виконання </w:t>
      </w:r>
      <w:proofErr w:type="spellStart"/>
      <w:r w:rsidRPr="001D4D00">
        <w:rPr>
          <w:rFonts w:ascii="Calibri" w:hAnsi="Calibri"/>
        </w:rPr>
        <w:t>Дохінської</w:t>
      </w:r>
      <w:proofErr w:type="spellEnd"/>
      <w:r w:rsidRPr="001D4D00">
        <w:rPr>
          <w:rFonts w:ascii="Calibri" w:hAnsi="Calibri"/>
        </w:rPr>
        <w:t xml:space="preserve"> Декларації ООН “про злочинність і суспільну безпеку” від 12.12.1986р. </w:t>
      </w:r>
      <w:hyperlink r:id="rId2" w:anchor="Text" w:history="1">
        <w:r w:rsidRPr="001D4D00">
          <w:rPr>
            <w:rStyle w:val="a5"/>
            <w:rFonts w:ascii="Calibri" w:hAnsi="Calibri"/>
          </w:rPr>
          <w:t>https://zakon.rada.gov.ua/laws/show/995_371#Text</w:t>
        </w:r>
      </w:hyperlink>
      <w:r w:rsidRPr="001D4D00">
        <w:rPr>
          <w:rFonts w:ascii="Calibri" w:hAnsi="Calibri"/>
        </w:rPr>
        <w:t xml:space="preserve"> </w:t>
      </w:r>
    </w:p>
  </w:footnote>
  <w:footnote w:id="2">
    <w:p w14:paraId="3610DD49" w14:textId="77777777" w:rsidR="00066259" w:rsidRPr="000B2E8A" w:rsidRDefault="00066259" w:rsidP="001D4D00">
      <w:pPr>
        <w:ind w:firstLine="360"/>
        <w:jc w:val="both"/>
        <w:rPr>
          <w:rFonts w:ascii="Calibri" w:eastAsia="Calibri" w:hAnsi="Calibri"/>
          <w:sz w:val="20"/>
          <w:szCs w:val="20"/>
          <w:lang w:val="ru-RU"/>
        </w:rPr>
      </w:pPr>
      <w:r w:rsidRPr="001D4D00">
        <w:rPr>
          <w:rStyle w:val="af0"/>
          <w:rFonts w:ascii="Calibri" w:hAnsi="Calibri"/>
          <w:sz w:val="20"/>
          <w:szCs w:val="20"/>
        </w:rPr>
        <w:footnoteRef/>
      </w:r>
      <w:r w:rsidRPr="001D4D00">
        <w:rPr>
          <w:rFonts w:ascii="Calibri" w:hAnsi="Calibri"/>
          <w:sz w:val="20"/>
          <w:szCs w:val="20"/>
        </w:rPr>
        <w:t xml:space="preserve"> </w:t>
      </w:r>
      <w:r w:rsidRPr="000B2E8A">
        <w:rPr>
          <w:rFonts w:ascii="Calibri" w:eastAsia="Calibri" w:hAnsi="Calibri"/>
          <w:sz w:val="20"/>
          <w:szCs w:val="20"/>
          <w:lang w:val="ru-RU"/>
        </w:rPr>
        <w:t xml:space="preserve">Коли група несе відповідальність за </w:t>
      </w:r>
      <w:r w:rsidRPr="001D4D00">
        <w:rPr>
          <w:rFonts w:ascii="Calibri" w:eastAsia="Calibri" w:hAnsi="Calibri"/>
          <w:sz w:val="20"/>
          <w:szCs w:val="20"/>
        </w:rPr>
        <w:t>благополуччя</w:t>
      </w:r>
      <w:r w:rsidRPr="000B2E8A">
        <w:rPr>
          <w:rFonts w:ascii="Calibri" w:eastAsia="Calibri" w:hAnsi="Calibri"/>
          <w:sz w:val="20"/>
          <w:szCs w:val="20"/>
          <w:lang w:val="ru-RU"/>
        </w:rPr>
        <w:t xml:space="preserve"> людини? </w:t>
      </w:r>
      <w:r w:rsidRPr="000B2E8A">
        <w:rPr>
          <w:rFonts w:ascii="Calibri" w:eastAsia="Calibri" w:hAnsi="Calibri"/>
          <w:sz w:val="20"/>
          <w:szCs w:val="20"/>
          <w:lang w:val="ru-RU"/>
        </w:rPr>
        <w:t xml:space="preserve">І в чому різниця між етикою особистості та етикою корпорації? </w:t>
      </w:r>
      <w:proofErr w:type="spellStart"/>
      <w:proofErr w:type="gramStart"/>
      <w:r w:rsidRPr="001D4D00">
        <w:rPr>
          <w:rFonts w:ascii="Calibri" w:eastAsia="Calibri" w:hAnsi="Calibri"/>
          <w:sz w:val="20"/>
          <w:szCs w:val="20"/>
          <w:lang w:val="en-US"/>
        </w:rPr>
        <w:t>Ось</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такі</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питання</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Боуен</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Маккой</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хотів</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поставити</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перед</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аудиторією</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своєму</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класичному</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бізнес-кейзі</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Гарвардської</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бізнез-школи</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що</w:t>
      </w:r>
      <w:proofErr w:type="spellEnd"/>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вперше</w:t>
      </w:r>
      <w:proofErr w:type="spellEnd"/>
      <w:r w:rsidRPr="001D4D00">
        <w:rPr>
          <w:rFonts w:ascii="Calibri" w:eastAsia="Calibri" w:hAnsi="Calibri"/>
          <w:sz w:val="20"/>
          <w:szCs w:val="20"/>
          <w:lang w:val="en-US"/>
        </w:rPr>
        <w:t xml:space="preserve"> з’</w:t>
      </w:r>
      <w:r w:rsidRPr="001D4D00">
        <w:rPr>
          <w:rFonts w:ascii="Calibri" w:eastAsia="Calibri" w:hAnsi="Calibri"/>
          <w:sz w:val="20"/>
          <w:szCs w:val="20"/>
        </w:rPr>
        <w:t>явився у</w:t>
      </w:r>
      <w:r w:rsidRPr="001D4D00">
        <w:rPr>
          <w:rFonts w:ascii="Calibri" w:eastAsia="Calibri" w:hAnsi="Calibri"/>
          <w:sz w:val="20"/>
          <w:szCs w:val="20"/>
          <w:lang w:val="en-US"/>
        </w:rPr>
        <w:t xml:space="preserve"> </w:t>
      </w:r>
      <w:proofErr w:type="spellStart"/>
      <w:r w:rsidRPr="001D4D00">
        <w:rPr>
          <w:rFonts w:ascii="Calibri" w:eastAsia="Calibri" w:hAnsi="Calibri"/>
          <w:sz w:val="20"/>
          <w:szCs w:val="20"/>
          <w:lang w:val="en-US"/>
        </w:rPr>
        <w:t>вересні-жовтні</w:t>
      </w:r>
      <w:proofErr w:type="spellEnd"/>
      <w:r w:rsidRPr="001D4D00">
        <w:rPr>
          <w:rFonts w:ascii="Calibri" w:eastAsia="Calibri" w:hAnsi="Calibri"/>
          <w:sz w:val="20"/>
          <w:szCs w:val="20"/>
          <w:lang w:val="en-US"/>
        </w:rPr>
        <w:t xml:space="preserve"> 1983 </w:t>
      </w:r>
      <w:proofErr w:type="spellStart"/>
      <w:r w:rsidRPr="001D4D00">
        <w:rPr>
          <w:rFonts w:ascii="Calibri" w:eastAsia="Calibri" w:hAnsi="Calibri"/>
          <w:sz w:val="20"/>
          <w:szCs w:val="20"/>
          <w:lang w:val="en-US"/>
        </w:rPr>
        <w:t>року</w:t>
      </w:r>
      <w:proofErr w:type="spellEnd"/>
      <w:r w:rsidRPr="001D4D00">
        <w:rPr>
          <w:rFonts w:ascii="Calibri" w:eastAsia="Calibri" w:hAnsi="Calibri"/>
          <w:sz w:val="20"/>
          <w:szCs w:val="20"/>
          <w:lang w:val="en-US"/>
        </w:rPr>
        <w:t>.</w:t>
      </w:r>
      <w:proofErr w:type="gramEnd"/>
      <w:r w:rsidRPr="001D4D00">
        <w:rPr>
          <w:rFonts w:ascii="Calibri" w:eastAsia="Calibri" w:hAnsi="Calibri"/>
          <w:sz w:val="20"/>
          <w:szCs w:val="20"/>
          <w:lang w:val="en-US"/>
        </w:rPr>
        <w:t xml:space="preserve"> </w:t>
      </w:r>
      <w:r w:rsidRPr="000B2E8A">
        <w:rPr>
          <w:rFonts w:ascii="Calibri" w:eastAsia="Calibri" w:hAnsi="Calibri"/>
          <w:sz w:val="20"/>
          <w:szCs w:val="20"/>
          <w:lang w:val="ru-RU"/>
        </w:rPr>
        <w:t>Повна версія кейз-стаді</w:t>
      </w:r>
      <w:r w:rsidRPr="001D4D00">
        <w:rPr>
          <w:rFonts w:ascii="Calibri" w:eastAsia="Calibri" w:hAnsi="Calibri"/>
          <w:sz w:val="20"/>
          <w:szCs w:val="20"/>
        </w:rPr>
        <w:t xml:space="preserve"> студентам не розкривається, адже вона передбачає більш </w:t>
      </w:r>
      <w:proofErr w:type="spellStart"/>
      <w:r w:rsidRPr="001D4D00">
        <w:rPr>
          <w:rFonts w:ascii="Calibri" w:eastAsia="Calibri" w:hAnsi="Calibri"/>
          <w:sz w:val="20"/>
          <w:szCs w:val="20"/>
        </w:rPr>
        <w:t>грунтовне</w:t>
      </w:r>
      <w:proofErr w:type="spellEnd"/>
      <w:r w:rsidRPr="001D4D00">
        <w:rPr>
          <w:rFonts w:ascii="Calibri" w:eastAsia="Calibri" w:hAnsi="Calibri"/>
          <w:sz w:val="20"/>
          <w:szCs w:val="20"/>
        </w:rPr>
        <w:t xml:space="preserve"> дослідження і більш глибокий ступінь проникнення у аналіз морального вибору, та вона може бути попередньо </w:t>
      </w:r>
      <w:proofErr w:type="spellStart"/>
      <w:r w:rsidRPr="001D4D00">
        <w:rPr>
          <w:rFonts w:ascii="Calibri" w:eastAsia="Calibri" w:hAnsi="Calibri"/>
          <w:sz w:val="20"/>
          <w:szCs w:val="20"/>
        </w:rPr>
        <w:t>проглянута</w:t>
      </w:r>
      <w:proofErr w:type="spellEnd"/>
      <w:r w:rsidRPr="001D4D00">
        <w:rPr>
          <w:rFonts w:ascii="Calibri" w:eastAsia="Calibri" w:hAnsi="Calibri"/>
          <w:sz w:val="20"/>
          <w:szCs w:val="20"/>
        </w:rPr>
        <w:t xml:space="preserve"> викладачем, хоча</w:t>
      </w:r>
      <w:r w:rsidRPr="000B2E8A">
        <w:rPr>
          <w:rFonts w:ascii="Calibri" w:eastAsia="Calibri" w:hAnsi="Calibri"/>
          <w:sz w:val="20"/>
          <w:szCs w:val="20"/>
          <w:lang w:val="ru-RU"/>
        </w:rPr>
        <w:t xml:space="preserve"> доступна лише в англомовному варіанті за адресою: </w:t>
      </w:r>
      <w:hyperlink r:id="rId3" w:history="1">
        <w:r w:rsidRPr="001D4D00">
          <w:rPr>
            <w:rStyle w:val="a5"/>
            <w:rFonts w:ascii="Calibri" w:eastAsia="Calibri" w:hAnsi="Calibri"/>
            <w:sz w:val="20"/>
            <w:szCs w:val="20"/>
            <w:lang w:val="en-US"/>
          </w:rPr>
          <w:t>https</w:t>
        </w:r>
        <w:r w:rsidRPr="000B2E8A">
          <w:rPr>
            <w:rStyle w:val="a5"/>
            <w:rFonts w:ascii="Calibri" w:eastAsia="Calibri" w:hAnsi="Calibri"/>
            <w:sz w:val="20"/>
            <w:szCs w:val="20"/>
            <w:lang w:val="ru-RU"/>
          </w:rPr>
          <w:t>://</w:t>
        </w:r>
        <w:r w:rsidRPr="001D4D00">
          <w:rPr>
            <w:rStyle w:val="a5"/>
            <w:rFonts w:ascii="Calibri" w:eastAsia="Calibri" w:hAnsi="Calibri"/>
            <w:sz w:val="20"/>
            <w:szCs w:val="20"/>
            <w:lang w:val="en-US"/>
          </w:rPr>
          <w:t>hbr</w:t>
        </w:r>
        <w:r w:rsidRPr="000B2E8A">
          <w:rPr>
            <w:rStyle w:val="a5"/>
            <w:rFonts w:ascii="Calibri" w:eastAsia="Calibri" w:hAnsi="Calibri"/>
            <w:sz w:val="20"/>
            <w:szCs w:val="20"/>
            <w:lang w:val="ru-RU"/>
          </w:rPr>
          <w:t>.</w:t>
        </w:r>
        <w:r w:rsidRPr="001D4D00">
          <w:rPr>
            <w:rStyle w:val="a5"/>
            <w:rFonts w:ascii="Calibri" w:eastAsia="Calibri" w:hAnsi="Calibri"/>
            <w:sz w:val="20"/>
            <w:szCs w:val="20"/>
            <w:lang w:val="en-US"/>
          </w:rPr>
          <w:t>org</w:t>
        </w:r>
        <w:r w:rsidRPr="000B2E8A">
          <w:rPr>
            <w:rStyle w:val="a5"/>
            <w:rFonts w:ascii="Calibri" w:eastAsia="Calibri" w:hAnsi="Calibri"/>
            <w:sz w:val="20"/>
            <w:szCs w:val="20"/>
            <w:lang w:val="ru-RU"/>
          </w:rPr>
          <w:t>/1997/05/</w:t>
        </w:r>
        <w:r w:rsidRPr="001D4D00">
          <w:rPr>
            <w:rStyle w:val="a5"/>
            <w:rFonts w:ascii="Calibri" w:eastAsia="Calibri" w:hAnsi="Calibri"/>
            <w:sz w:val="20"/>
            <w:szCs w:val="20"/>
            <w:lang w:val="en-US"/>
          </w:rPr>
          <w:t>the</w:t>
        </w:r>
        <w:r w:rsidRPr="000B2E8A">
          <w:rPr>
            <w:rStyle w:val="a5"/>
            <w:rFonts w:ascii="Calibri" w:eastAsia="Calibri" w:hAnsi="Calibri"/>
            <w:sz w:val="20"/>
            <w:szCs w:val="20"/>
            <w:lang w:val="ru-RU"/>
          </w:rPr>
          <w:t>-</w:t>
        </w:r>
        <w:r w:rsidRPr="001D4D00">
          <w:rPr>
            <w:rStyle w:val="a5"/>
            <w:rFonts w:ascii="Calibri" w:eastAsia="Calibri" w:hAnsi="Calibri"/>
            <w:sz w:val="20"/>
            <w:szCs w:val="20"/>
            <w:lang w:val="en-US"/>
          </w:rPr>
          <w:t>parable</w:t>
        </w:r>
        <w:r w:rsidRPr="000B2E8A">
          <w:rPr>
            <w:rStyle w:val="a5"/>
            <w:rFonts w:ascii="Calibri" w:eastAsia="Calibri" w:hAnsi="Calibri"/>
            <w:sz w:val="20"/>
            <w:szCs w:val="20"/>
            <w:lang w:val="ru-RU"/>
          </w:rPr>
          <w:t>-</w:t>
        </w:r>
        <w:r w:rsidRPr="001D4D00">
          <w:rPr>
            <w:rStyle w:val="a5"/>
            <w:rFonts w:ascii="Calibri" w:eastAsia="Calibri" w:hAnsi="Calibri"/>
            <w:sz w:val="20"/>
            <w:szCs w:val="20"/>
            <w:lang w:val="en-US"/>
          </w:rPr>
          <w:t>of</w:t>
        </w:r>
        <w:r w:rsidRPr="000B2E8A">
          <w:rPr>
            <w:rStyle w:val="a5"/>
            <w:rFonts w:ascii="Calibri" w:eastAsia="Calibri" w:hAnsi="Calibri"/>
            <w:sz w:val="20"/>
            <w:szCs w:val="20"/>
            <w:lang w:val="ru-RU"/>
          </w:rPr>
          <w:t>-</w:t>
        </w:r>
        <w:r w:rsidRPr="001D4D00">
          <w:rPr>
            <w:rStyle w:val="a5"/>
            <w:rFonts w:ascii="Calibri" w:eastAsia="Calibri" w:hAnsi="Calibri"/>
            <w:sz w:val="20"/>
            <w:szCs w:val="20"/>
            <w:lang w:val="en-US"/>
          </w:rPr>
          <w:t>the</w:t>
        </w:r>
        <w:r w:rsidRPr="000B2E8A">
          <w:rPr>
            <w:rStyle w:val="a5"/>
            <w:rFonts w:ascii="Calibri" w:eastAsia="Calibri" w:hAnsi="Calibri"/>
            <w:sz w:val="20"/>
            <w:szCs w:val="20"/>
            <w:lang w:val="ru-RU"/>
          </w:rPr>
          <w:t>-</w:t>
        </w:r>
        <w:r w:rsidRPr="001D4D00">
          <w:rPr>
            <w:rStyle w:val="a5"/>
            <w:rFonts w:ascii="Calibri" w:eastAsia="Calibri" w:hAnsi="Calibri"/>
            <w:sz w:val="20"/>
            <w:szCs w:val="20"/>
            <w:lang w:val="en-US"/>
          </w:rPr>
          <w:t>sadhu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E0B"/>
    <w:multiLevelType w:val="hybridMultilevel"/>
    <w:tmpl w:val="44F8384A"/>
    <w:lvl w:ilvl="0" w:tplc="EF30C96E">
      <w:start w:val="1"/>
      <w:numFmt w:val="decimal"/>
      <w:lvlText w:val="%1."/>
      <w:lvlJc w:val="left"/>
      <w:pPr>
        <w:ind w:left="96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C5FEC"/>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42FB9"/>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6907"/>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4CDE"/>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03221"/>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215"/>
    <w:multiLevelType w:val="hybridMultilevel"/>
    <w:tmpl w:val="CA8AA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452704"/>
    <w:multiLevelType w:val="hybridMultilevel"/>
    <w:tmpl w:val="68DE9690"/>
    <w:lvl w:ilvl="0" w:tplc="5206313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8">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2D624601"/>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E5768DB"/>
    <w:multiLevelType w:val="hybridMultilevel"/>
    <w:tmpl w:val="C0B69490"/>
    <w:lvl w:ilvl="0" w:tplc="F45CF158">
      <w:start w:val="1"/>
      <w:numFmt w:val="decimal"/>
      <w:lvlText w:val="%1."/>
      <w:lvlJc w:val="left"/>
      <w:pPr>
        <w:tabs>
          <w:tab w:val="num" w:pos="720"/>
        </w:tabs>
        <w:ind w:left="720" w:hanging="360"/>
      </w:pPr>
    </w:lvl>
    <w:lvl w:ilvl="1" w:tplc="50FE986C" w:tentative="1">
      <w:start w:val="1"/>
      <w:numFmt w:val="decimal"/>
      <w:lvlText w:val="%2."/>
      <w:lvlJc w:val="left"/>
      <w:pPr>
        <w:tabs>
          <w:tab w:val="num" w:pos="1440"/>
        </w:tabs>
        <w:ind w:left="1440" w:hanging="360"/>
      </w:pPr>
    </w:lvl>
    <w:lvl w:ilvl="2" w:tplc="D3ECC67C" w:tentative="1">
      <w:start w:val="1"/>
      <w:numFmt w:val="decimal"/>
      <w:lvlText w:val="%3."/>
      <w:lvlJc w:val="left"/>
      <w:pPr>
        <w:tabs>
          <w:tab w:val="num" w:pos="2160"/>
        </w:tabs>
        <w:ind w:left="2160" w:hanging="360"/>
      </w:pPr>
    </w:lvl>
    <w:lvl w:ilvl="3" w:tplc="315E3F02" w:tentative="1">
      <w:start w:val="1"/>
      <w:numFmt w:val="decimal"/>
      <w:lvlText w:val="%4."/>
      <w:lvlJc w:val="left"/>
      <w:pPr>
        <w:tabs>
          <w:tab w:val="num" w:pos="2880"/>
        </w:tabs>
        <w:ind w:left="2880" w:hanging="360"/>
      </w:pPr>
    </w:lvl>
    <w:lvl w:ilvl="4" w:tplc="8DE8A49A" w:tentative="1">
      <w:start w:val="1"/>
      <w:numFmt w:val="decimal"/>
      <w:lvlText w:val="%5."/>
      <w:lvlJc w:val="left"/>
      <w:pPr>
        <w:tabs>
          <w:tab w:val="num" w:pos="3600"/>
        </w:tabs>
        <w:ind w:left="3600" w:hanging="360"/>
      </w:pPr>
    </w:lvl>
    <w:lvl w:ilvl="5" w:tplc="1E1A1864" w:tentative="1">
      <w:start w:val="1"/>
      <w:numFmt w:val="decimal"/>
      <w:lvlText w:val="%6."/>
      <w:lvlJc w:val="left"/>
      <w:pPr>
        <w:tabs>
          <w:tab w:val="num" w:pos="4320"/>
        </w:tabs>
        <w:ind w:left="4320" w:hanging="360"/>
      </w:pPr>
    </w:lvl>
    <w:lvl w:ilvl="6" w:tplc="13BA3FAE" w:tentative="1">
      <w:start w:val="1"/>
      <w:numFmt w:val="decimal"/>
      <w:lvlText w:val="%7."/>
      <w:lvlJc w:val="left"/>
      <w:pPr>
        <w:tabs>
          <w:tab w:val="num" w:pos="5040"/>
        </w:tabs>
        <w:ind w:left="5040" w:hanging="360"/>
      </w:pPr>
    </w:lvl>
    <w:lvl w:ilvl="7" w:tplc="822C33C8" w:tentative="1">
      <w:start w:val="1"/>
      <w:numFmt w:val="decimal"/>
      <w:lvlText w:val="%8."/>
      <w:lvlJc w:val="left"/>
      <w:pPr>
        <w:tabs>
          <w:tab w:val="num" w:pos="5760"/>
        </w:tabs>
        <w:ind w:left="5760" w:hanging="360"/>
      </w:pPr>
    </w:lvl>
    <w:lvl w:ilvl="8" w:tplc="CE0644C2" w:tentative="1">
      <w:start w:val="1"/>
      <w:numFmt w:val="decimal"/>
      <w:lvlText w:val="%9."/>
      <w:lvlJc w:val="left"/>
      <w:pPr>
        <w:tabs>
          <w:tab w:val="num" w:pos="6480"/>
        </w:tabs>
        <w:ind w:left="6480" w:hanging="360"/>
      </w:pPr>
    </w:lvl>
  </w:abstractNum>
  <w:abstractNum w:abstractNumId="11">
    <w:nsid w:val="33FE53CC"/>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B7322"/>
    <w:multiLevelType w:val="multilevel"/>
    <w:tmpl w:val="5BE8314E"/>
    <w:lvl w:ilvl="0">
      <w:start w:val="4"/>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942053"/>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F8602C"/>
    <w:multiLevelType w:val="hybridMultilevel"/>
    <w:tmpl w:val="B070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27B04"/>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E7C22A2"/>
    <w:multiLevelType w:val="multilevel"/>
    <w:tmpl w:val="D1322426"/>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F4A102C"/>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4101D"/>
    <w:multiLevelType w:val="multilevel"/>
    <w:tmpl w:val="D1322426"/>
    <w:lvl w:ilvl="0">
      <w:start w:val="5"/>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105FBD"/>
    <w:multiLevelType w:val="hybridMultilevel"/>
    <w:tmpl w:val="68BA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23FC6"/>
    <w:multiLevelType w:val="multilevel"/>
    <w:tmpl w:val="30B27520"/>
    <w:lvl w:ilvl="0">
      <w:start w:val="8"/>
      <w:numFmt w:val="decimal"/>
      <w:lvlText w:val="%1."/>
      <w:lvlJc w:val="left"/>
      <w:pPr>
        <w:ind w:left="1389" w:hanging="360"/>
      </w:pPr>
      <w:rPr>
        <w:rFonts w:hint="default"/>
      </w:rPr>
    </w:lvl>
    <w:lvl w:ilvl="1">
      <w:start w:val="2"/>
      <w:numFmt w:val="decimal"/>
      <w:isLgl/>
      <w:lvlText w:val="%1.%2"/>
      <w:lvlJc w:val="left"/>
      <w:pPr>
        <w:ind w:left="1389"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109"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469" w:hanging="1440"/>
      </w:pPr>
      <w:rPr>
        <w:rFonts w:hint="default"/>
      </w:rPr>
    </w:lvl>
    <w:lvl w:ilvl="8">
      <w:start w:val="1"/>
      <w:numFmt w:val="decimal"/>
      <w:isLgl/>
      <w:lvlText w:val="%1.%2.%3.%4.%5.%6.%7.%8.%9"/>
      <w:lvlJc w:val="left"/>
      <w:pPr>
        <w:ind w:left="2829" w:hanging="1800"/>
      </w:pPr>
      <w:rPr>
        <w:rFonts w:hint="default"/>
      </w:rPr>
    </w:lvl>
  </w:abstractNum>
  <w:abstractNum w:abstractNumId="23">
    <w:nsid w:val="68857F22"/>
    <w:multiLevelType w:val="multilevel"/>
    <w:tmpl w:val="2A1023A6"/>
    <w:lvl w:ilvl="0">
      <w:start w:val="4"/>
      <w:numFmt w:val="decimal"/>
      <w:lvlText w:val="%1."/>
      <w:lvlJc w:val="left"/>
      <w:pPr>
        <w:ind w:left="360" w:hanging="360"/>
      </w:pPr>
      <w:rPr>
        <w:rFonts w:hint="default"/>
      </w:rPr>
    </w:lvl>
    <w:lvl w:ilvl="1">
      <w:start w:val="2"/>
      <w:numFmt w:val="decimal"/>
      <w:lvlText w:val="%1.%2."/>
      <w:lvlJc w:val="left"/>
      <w:pPr>
        <w:ind w:left="1389"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3807" w:hanging="72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225" w:hanging="108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8643" w:hanging="1440"/>
      </w:pPr>
      <w:rPr>
        <w:rFonts w:hint="default"/>
      </w:rPr>
    </w:lvl>
    <w:lvl w:ilvl="8">
      <w:start w:val="1"/>
      <w:numFmt w:val="decimal"/>
      <w:lvlText w:val="%1.%2.%3.%4.%5.%6.%7.%8.%9."/>
      <w:lvlJc w:val="left"/>
      <w:pPr>
        <w:ind w:left="10032" w:hanging="1800"/>
      </w:pPr>
      <w:rPr>
        <w:rFonts w:hint="default"/>
      </w:rPr>
    </w:lvl>
  </w:abstractNum>
  <w:abstractNum w:abstractNumId="24">
    <w:nsid w:val="68B24FD9"/>
    <w:multiLevelType w:val="hybridMultilevel"/>
    <w:tmpl w:val="B254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33283"/>
    <w:multiLevelType w:val="hybridMultilevel"/>
    <w:tmpl w:val="B254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04464"/>
    <w:multiLevelType w:val="hybridMultilevel"/>
    <w:tmpl w:val="311C6A36"/>
    <w:lvl w:ilvl="0" w:tplc="9A181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8"/>
  </w:num>
  <w:num w:numId="4">
    <w:abstractNumId w:val="20"/>
  </w:num>
  <w:num w:numId="5">
    <w:abstractNumId w:val="28"/>
  </w:num>
  <w:num w:numId="6">
    <w:abstractNumId w:val="28"/>
  </w:num>
  <w:num w:numId="7">
    <w:abstractNumId w:val="28"/>
  </w:num>
  <w:num w:numId="8">
    <w:abstractNumId w:val="28"/>
    <w:lvlOverride w:ilvl="0">
      <w:startOverride w:val="1"/>
    </w:lvlOverride>
  </w:num>
  <w:num w:numId="9">
    <w:abstractNumId w:val="28"/>
  </w:num>
  <w:num w:numId="10">
    <w:abstractNumId w:val="28"/>
  </w:num>
  <w:num w:numId="11">
    <w:abstractNumId w:val="28"/>
  </w:num>
  <w:num w:numId="12">
    <w:abstractNumId w:val="14"/>
  </w:num>
  <w:num w:numId="13">
    <w:abstractNumId w:val="18"/>
  </w:num>
  <w:num w:numId="14">
    <w:abstractNumId w:val="13"/>
  </w:num>
  <w:num w:numId="15">
    <w:abstractNumId w:val="25"/>
  </w:num>
  <w:num w:numId="16">
    <w:abstractNumId w:val="1"/>
  </w:num>
  <w:num w:numId="17">
    <w:abstractNumId w:val="21"/>
  </w:num>
  <w:num w:numId="18">
    <w:abstractNumId w:val="15"/>
  </w:num>
  <w:num w:numId="19">
    <w:abstractNumId w:val="28"/>
  </w:num>
  <w:num w:numId="20">
    <w:abstractNumId w:val="11"/>
  </w:num>
  <w:num w:numId="21">
    <w:abstractNumId w:val="4"/>
  </w:num>
  <w:num w:numId="22">
    <w:abstractNumId w:val="5"/>
  </w:num>
  <w:num w:numId="23">
    <w:abstractNumId w:val="24"/>
  </w:num>
  <w:num w:numId="24">
    <w:abstractNumId w:val="2"/>
  </w:num>
  <w:num w:numId="25">
    <w:abstractNumId w:val="3"/>
  </w:num>
  <w:num w:numId="26">
    <w:abstractNumId w:val="6"/>
  </w:num>
  <w:num w:numId="27">
    <w:abstractNumId w:val="7"/>
  </w:num>
  <w:num w:numId="28">
    <w:abstractNumId w:val="26"/>
  </w:num>
  <w:num w:numId="29">
    <w:abstractNumId w:val="10"/>
  </w:num>
  <w:num w:numId="30">
    <w:abstractNumId w:val="9"/>
  </w:num>
  <w:num w:numId="31">
    <w:abstractNumId w:val="16"/>
  </w:num>
  <w:num w:numId="32">
    <w:abstractNumId w:val="17"/>
  </w:num>
  <w:num w:numId="33">
    <w:abstractNumId w:val="19"/>
  </w:num>
  <w:num w:numId="34">
    <w:abstractNumId w:val="0"/>
  </w:num>
  <w:num w:numId="35">
    <w:abstractNumId w:val="22"/>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3DE5"/>
    <w:rsid w:val="00045FDC"/>
    <w:rsid w:val="00064B1A"/>
    <w:rsid w:val="00066259"/>
    <w:rsid w:val="000710BB"/>
    <w:rsid w:val="00087AFC"/>
    <w:rsid w:val="000B2E8A"/>
    <w:rsid w:val="000B32C1"/>
    <w:rsid w:val="000B7254"/>
    <w:rsid w:val="000C40A0"/>
    <w:rsid w:val="000D1F73"/>
    <w:rsid w:val="000F01A9"/>
    <w:rsid w:val="00102FC8"/>
    <w:rsid w:val="00113864"/>
    <w:rsid w:val="001435BE"/>
    <w:rsid w:val="001619DC"/>
    <w:rsid w:val="00171784"/>
    <w:rsid w:val="001943AA"/>
    <w:rsid w:val="001D4D00"/>
    <w:rsid w:val="001D56C1"/>
    <w:rsid w:val="001F35F8"/>
    <w:rsid w:val="002124B4"/>
    <w:rsid w:val="0023533A"/>
    <w:rsid w:val="0024717A"/>
    <w:rsid w:val="00253BCC"/>
    <w:rsid w:val="00270675"/>
    <w:rsid w:val="002A09FB"/>
    <w:rsid w:val="002A3D39"/>
    <w:rsid w:val="002C2D02"/>
    <w:rsid w:val="003034EB"/>
    <w:rsid w:val="00306C33"/>
    <w:rsid w:val="0037040D"/>
    <w:rsid w:val="003972D5"/>
    <w:rsid w:val="003A5843"/>
    <w:rsid w:val="003C1370"/>
    <w:rsid w:val="003C70D8"/>
    <w:rsid w:val="003D35CF"/>
    <w:rsid w:val="003F0A41"/>
    <w:rsid w:val="00415634"/>
    <w:rsid w:val="004442EE"/>
    <w:rsid w:val="0046632F"/>
    <w:rsid w:val="00467C55"/>
    <w:rsid w:val="00472122"/>
    <w:rsid w:val="00494B8C"/>
    <w:rsid w:val="004A615C"/>
    <w:rsid w:val="004A6336"/>
    <w:rsid w:val="004D1575"/>
    <w:rsid w:val="004E0EDF"/>
    <w:rsid w:val="004F6918"/>
    <w:rsid w:val="005034B7"/>
    <w:rsid w:val="005240EA"/>
    <w:rsid w:val="005251A5"/>
    <w:rsid w:val="00530BFF"/>
    <w:rsid w:val="00534968"/>
    <w:rsid w:val="005413FF"/>
    <w:rsid w:val="00556E26"/>
    <w:rsid w:val="0056135D"/>
    <w:rsid w:val="00567F56"/>
    <w:rsid w:val="005D764D"/>
    <w:rsid w:val="005F4692"/>
    <w:rsid w:val="00622A02"/>
    <w:rsid w:val="00626CCC"/>
    <w:rsid w:val="00656B3B"/>
    <w:rsid w:val="006757B0"/>
    <w:rsid w:val="006940DA"/>
    <w:rsid w:val="006E65B0"/>
    <w:rsid w:val="006F5C29"/>
    <w:rsid w:val="00714AB2"/>
    <w:rsid w:val="007244E1"/>
    <w:rsid w:val="00773010"/>
    <w:rsid w:val="0077700A"/>
    <w:rsid w:val="00784DEC"/>
    <w:rsid w:val="00791855"/>
    <w:rsid w:val="0079539C"/>
    <w:rsid w:val="007C4F9E"/>
    <w:rsid w:val="007E3190"/>
    <w:rsid w:val="007E7F74"/>
    <w:rsid w:val="007F0216"/>
    <w:rsid w:val="007F7C45"/>
    <w:rsid w:val="00810E33"/>
    <w:rsid w:val="00822791"/>
    <w:rsid w:val="00832CCE"/>
    <w:rsid w:val="00880FD0"/>
    <w:rsid w:val="00886F20"/>
    <w:rsid w:val="00894491"/>
    <w:rsid w:val="008A03A1"/>
    <w:rsid w:val="008A4024"/>
    <w:rsid w:val="008B16FE"/>
    <w:rsid w:val="008C697D"/>
    <w:rsid w:val="008D1B2D"/>
    <w:rsid w:val="008E5244"/>
    <w:rsid w:val="00920826"/>
    <w:rsid w:val="0093137E"/>
    <w:rsid w:val="00941384"/>
    <w:rsid w:val="00962C2E"/>
    <w:rsid w:val="009B1007"/>
    <w:rsid w:val="009B2DDB"/>
    <w:rsid w:val="009F3177"/>
    <w:rsid w:val="009F69B9"/>
    <w:rsid w:val="009F751E"/>
    <w:rsid w:val="00A21231"/>
    <w:rsid w:val="00A2464E"/>
    <w:rsid w:val="00A2798C"/>
    <w:rsid w:val="00A34A9E"/>
    <w:rsid w:val="00A35E7E"/>
    <w:rsid w:val="00A856E7"/>
    <w:rsid w:val="00A90398"/>
    <w:rsid w:val="00A9558A"/>
    <w:rsid w:val="00A96689"/>
    <w:rsid w:val="00AA6B23"/>
    <w:rsid w:val="00AB05C9"/>
    <w:rsid w:val="00AD5593"/>
    <w:rsid w:val="00AD614F"/>
    <w:rsid w:val="00AE41A6"/>
    <w:rsid w:val="00B010B6"/>
    <w:rsid w:val="00B01BF0"/>
    <w:rsid w:val="00B20824"/>
    <w:rsid w:val="00B40317"/>
    <w:rsid w:val="00B47838"/>
    <w:rsid w:val="00B73A1F"/>
    <w:rsid w:val="00BA04F2"/>
    <w:rsid w:val="00BA372F"/>
    <w:rsid w:val="00BA590A"/>
    <w:rsid w:val="00BE2A1B"/>
    <w:rsid w:val="00BF0EBE"/>
    <w:rsid w:val="00C03658"/>
    <w:rsid w:val="00C301EF"/>
    <w:rsid w:val="00C32BA6"/>
    <w:rsid w:val="00C36CE5"/>
    <w:rsid w:val="00C42A21"/>
    <w:rsid w:val="00C538EE"/>
    <w:rsid w:val="00C53BF7"/>
    <w:rsid w:val="00C55C12"/>
    <w:rsid w:val="00C613C5"/>
    <w:rsid w:val="00D05879"/>
    <w:rsid w:val="00D2172D"/>
    <w:rsid w:val="00D525C0"/>
    <w:rsid w:val="00D82DA7"/>
    <w:rsid w:val="00D92509"/>
    <w:rsid w:val="00DF0794"/>
    <w:rsid w:val="00DF2BE2"/>
    <w:rsid w:val="00E0088D"/>
    <w:rsid w:val="00E06AC5"/>
    <w:rsid w:val="00E17713"/>
    <w:rsid w:val="00E246FE"/>
    <w:rsid w:val="00E80063"/>
    <w:rsid w:val="00E90B99"/>
    <w:rsid w:val="00EA09E7"/>
    <w:rsid w:val="00EA0EB9"/>
    <w:rsid w:val="00EB4F56"/>
    <w:rsid w:val="00EC4C41"/>
    <w:rsid w:val="00F162DC"/>
    <w:rsid w:val="00F20149"/>
    <w:rsid w:val="00F25DB2"/>
    <w:rsid w:val="00F51B26"/>
    <w:rsid w:val="00F56238"/>
    <w:rsid w:val="00F64ECB"/>
    <w:rsid w:val="00F677B9"/>
    <w:rsid w:val="00F77E2B"/>
    <w:rsid w:val="00F8372F"/>
    <w:rsid w:val="00F91D9A"/>
    <w:rsid w:val="00F95D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uiPriority w:val="99"/>
    <w:semiHidden/>
    <w:unhideWhenUsed/>
    <w:rsid w:val="00D82DA7"/>
    <w:rPr>
      <w:sz w:val="16"/>
      <w:szCs w:val="16"/>
    </w:rPr>
  </w:style>
  <w:style w:type="paragraph" w:styleId="a9">
    <w:name w:val="annotation text"/>
    <w:basedOn w:val="a"/>
    <w:link w:val="aa"/>
    <w:uiPriority w:val="99"/>
    <w:semiHidden/>
    <w:unhideWhenUsed/>
    <w:rsid w:val="00D82DA7"/>
    <w:pPr>
      <w:spacing w:line="240" w:lineRule="auto"/>
    </w:pPr>
    <w:rPr>
      <w:sz w:val="20"/>
      <w:szCs w:val="20"/>
    </w:rPr>
  </w:style>
  <w:style w:type="character" w:customStyle="1" w:styleId="aa">
    <w:name w:val="Текст примечания Знак"/>
    <w:basedOn w:val="a1"/>
    <w:link w:val="a9"/>
    <w:uiPriority w:val="9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uiPriority w:val="99"/>
    <w:unhideWhenUsed/>
    <w:rsid w:val="004E0EDF"/>
    <w:rPr>
      <w:vertAlign w:val="superscript"/>
    </w:rPr>
  </w:style>
  <w:style w:type="character" w:styleId="af1">
    <w:name w:val="FollowedHyperlink"/>
    <w:basedOn w:val="a1"/>
    <w:semiHidden/>
    <w:unhideWhenUsed/>
    <w:rsid w:val="002A09FB"/>
    <w:rPr>
      <w:color w:val="800080" w:themeColor="followedHyperlink"/>
      <w:u w:val="single"/>
    </w:rPr>
  </w:style>
  <w:style w:type="character" w:customStyle="1" w:styleId="style-scope">
    <w:name w:val="style-scope"/>
    <w:basedOn w:val="a1"/>
    <w:rsid w:val="001D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uiPriority w:val="99"/>
    <w:semiHidden/>
    <w:unhideWhenUsed/>
    <w:rsid w:val="00D82DA7"/>
    <w:rPr>
      <w:sz w:val="16"/>
      <w:szCs w:val="16"/>
    </w:rPr>
  </w:style>
  <w:style w:type="paragraph" w:styleId="a9">
    <w:name w:val="annotation text"/>
    <w:basedOn w:val="a"/>
    <w:link w:val="aa"/>
    <w:uiPriority w:val="99"/>
    <w:semiHidden/>
    <w:unhideWhenUsed/>
    <w:rsid w:val="00D82DA7"/>
    <w:pPr>
      <w:spacing w:line="240" w:lineRule="auto"/>
    </w:pPr>
    <w:rPr>
      <w:sz w:val="20"/>
      <w:szCs w:val="20"/>
    </w:rPr>
  </w:style>
  <w:style w:type="character" w:customStyle="1" w:styleId="aa">
    <w:name w:val="Текст примечания Знак"/>
    <w:basedOn w:val="a1"/>
    <w:link w:val="a9"/>
    <w:uiPriority w:val="9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uiPriority w:val="99"/>
    <w:unhideWhenUsed/>
    <w:rsid w:val="004E0EDF"/>
    <w:rPr>
      <w:vertAlign w:val="superscript"/>
    </w:rPr>
  </w:style>
  <w:style w:type="character" w:styleId="af1">
    <w:name w:val="FollowedHyperlink"/>
    <w:basedOn w:val="a1"/>
    <w:semiHidden/>
    <w:unhideWhenUsed/>
    <w:rsid w:val="002A09FB"/>
    <w:rPr>
      <w:color w:val="800080" w:themeColor="followedHyperlink"/>
      <w:u w:val="single"/>
    </w:rPr>
  </w:style>
  <w:style w:type="character" w:customStyle="1" w:styleId="style-scope">
    <w:name w:val="style-scope"/>
    <w:basedOn w:val="a1"/>
    <w:rsid w:val="001D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3983">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402-19" TargetMode="External"/><Relationship Id="rId18" Type="http://schemas.openxmlformats.org/officeDocument/2006/relationships/hyperlink" Target="https://zakon.rada.gov.ua/laws/show/889-19" TargetMode="External"/><Relationship Id="rId26" Type="http://schemas.openxmlformats.org/officeDocument/2006/relationships/hyperlink" Target="https://npu.ua/wp-content/uploads/2018/01/%D0%84%D0%B2%D1%80%D0%BE%D0%BF%D0%B5%D0%B9%D1%81%D1%8C%D0%BA%D0%B8%D0%B9-%D0%BA%D0%BE%D0%B4%D0%B5%D0%BA%D1%81-%D0%BD%D0%BE%D1%82%D0%B0%D1%80%D1%96%D0%B0%D0%BB%D1%8C%D0%BD%D0%BE%D1%97-%D0%B5%D1%82%D0%B8%D0%BA%D0%B8.pdf" TargetMode="External"/><Relationship Id="rId39" Type="http://schemas.openxmlformats.org/officeDocument/2006/relationships/hyperlink" Target="https://www.coursera.org/learn/ethique" TargetMode="External"/><Relationship Id="rId21" Type="http://schemas.openxmlformats.org/officeDocument/2006/relationships/hyperlink" Target="https://supreme.court.gov.ua/userfiles/R_2000_21_2000_10_25.pdf" TargetMode="External"/><Relationship Id="rId34" Type="http://schemas.openxmlformats.org/officeDocument/2006/relationships/hyperlink" Target="https://zakon.rada.gov.ua/laws/show/995_015" TargetMode="External"/><Relationship Id="rId42" Type="http://schemas.openxmlformats.org/officeDocument/2006/relationships/hyperlink" Target="https://courses.edx.org/courses/course-v1:MITx+24.02x+2T2020/course/" TargetMode="External"/><Relationship Id="rId47" Type="http://schemas.openxmlformats.org/officeDocument/2006/relationships/hyperlink" Target="https://www.coursera.org/learn/business-ethics" TargetMode="External"/><Relationship Id="rId50" Type="http://schemas.openxmlformats.org/officeDocument/2006/relationships/hyperlink" Target="https://www.un.org/press/en/2003/sgsm9076.doc.htm" TargetMode="Externa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zakon.rada.gov.ua/laws/show/2597-19" TargetMode="External"/><Relationship Id="rId25" Type="http://schemas.openxmlformats.org/officeDocument/2006/relationships/hyperlink" Target="http://npu.ua/wp-content/uploads/2018/03/%D0%9A%D0%BE%D0%B4%D0%B5%D0%BA%D1%81-%D0%B5%D1%82%D0%B8%D0%BA%D0%B8-%D0%9C%D0%A1%D0%9B%D0%9D-%D0%BD%D0%BE%D0%B2%D0%B0-%D1%80%D0%B5%D0%B4%D0%B0%D0%BA%D1%86%D1%96%D1%8F.pdf" TargetMode="External"/><Relationship Id="rId33" Type="http://schemas.openxmlformats.org/officeDocument/2006/relationships/hyperlink" Target="https://www.un.org/en/universal-declaration-human-rights/" TargetMode="External"/><Relationship Id="rId38" Type="http://schemas.openxmlformats.org/officeDocument/2006/relationships/hyperlink" Target="https://www.coursera.org/learn/ethique" TargetMode="External"/><Relationship Id="rId46" Type="http://schemas.openxmlformats.org/officeDocument/2006/relationships/hyperlink" Target="https://www.coursera.org/learn/managing-human-resources" TargetMode="External"/><Relationship Id="rId2" Type="http://schemas.openxmlformats.org/officeDocument/2006/relationships/customXml" Target="../customXml/item2.xml"/><Relationship Id="rId16" Type="http://schemas.openxmlformats.org/officeDocument/2006/relationships/hyperlink" Target="https://zakon.rada.gov.ua/laws/show/5076-17" TargetMode="External"/><Relationship Id="rId20" Type="http://schemas.openxmlformats.org/officeDocument/2006/relationships/hyperlink" Target="https://zakon.rada.gov.ua/rada/show/v0040419-19" TargetMode="External"/><Relationship Id="rId29" Type="http://schemas.openxmlformats.org/officeDocument/2006/relationships/hyperlink" Target="https://arm.naiau.kiev.ua/books/JD_book/" TargetMode="External"/><Relationship Id="rId41" Type="http://schemas.openxmlformats.org/officeDocument/2006/relationships/hyperlink" Target="https://online-learning.harvard.edu/course/justice?delta=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pu.ua/wp-content/uploads/2018/06/%D0%9A%D0%BE%D0%B4%D0%B5%D0%BA%D1%81-%D0%BF%D1%80%D0%BE%D1%84%D0%B5%D1%81%D1%96%D0%B9%D0%BD%D0%BE%D1%97-%D0%B5%D1%82%D0%B8%D0%BA%D0%B8-%D0%BD%D0%BE%D1%82%D0%B0%D1%80%D1%96%D1%83.pdf" TargetMode="External"/><Relationship Id="rId32" Type="http://schemas.openxmlformats.org/officeDocument/2006/relationships/hyperlink" Target="https://www.youtube.com/redirect?event=video_description&amp;v=6d3PSUBmdAw&amp;q=https%3A%2F%2Fwww.ed-era.com%2Fhre&amp;redir_token=QUFFLUhqa0xRRnpjWHVFRmFERHBjWGZwSHlBa2F2bGNQd3xBQ3Jtc0tsQXZTU05lbHVXaGlnU3pIY050R2loMkF4X3FadDBBV3dZbFh1RTI3U3NQT3pYdDhGbGNLYVZjdzlaM1h1SWdPaWMzRmUtcnBTempCdUpRMzNzRkNxS2xDREVXSEtkcnN0Q05qai1vNGdXOTVIOFZsaw%3D%3D" TargetMode="External"/><Relationship Id="rId37" Type="http://schemas.openxmlformats.org/officeDocument/2006/relationships/hyperlink" Target="https://www.coursera.org/learn/ethique" TargetMode="External"/><Relationship Id="rId40" Type="http://schemas.openxmlformats.org/officeDocument/2006/relationships/hyperlink" Target="https://online-learning.harvard.edu/course/justice?delta=2" TargetMode="External"/><Relationship Id="rId45" Type="http://schemas.openxmlformats.org/officeDocument/2006/relationships/hyperlink" Target="https://courses.edx.org/courses/course-v1:MITx+24.02x+2T2020/course/" TargetMode="External"/><Relationship Id="rId53" Type="http://schemas.openxmlformats.org/officeDocument/2006/relationships/hyperlink" Target="https://www.ukrinform.ua/rubric-technology/3098629-stucnij-intelekt-dopomoze-uniknuti-povtornih-zlociniv-minust-zapuskae-kasandru.html" TargetMode="Externa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zakon.rada.gov.ua/laws/show/4651-17" TargetMode="External"/><Relationship Id="rId23" Type="http://schemas.openxmlformats.org/officeDocument/2006/relationships/hyperlink" Target="https://zakon.rada.gov.ua/laws/show/z1730-13" TargetMode="External"/><Relationship Id="rId28" Type="http://schemas.openxmlformats.org/officeDocument/2006/relationships/hyperlink" Target="http://rada.gov.ua/" TargetMode="External"/><Relationship Id="rId36" Type="http://schemas.openxmlformats.org/officeDocument/2006/relationships/hyperlink" Target="https://www.un.org/ru/sg/annan_statements2003.shtml" TargetMode="External"/><Relationship Id="rId49" Type="http://schemas.openxmlformats.org/officeDocument/2006/relationships/hyperlink" Target="https://www.un.org/ru/sg/annan_statements2003.shtml" TargetMode="External"/><Relationship Id="rId57"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zakon.rada.gov.ua/laws/show/1040-2008-%D0%BF" TargetMode="External"/><Relationship Id="rId31" Type="http://schemas.openxmlformats.org/officeDocument/2006/relationships/hyperlink" Target="https://www.youtube.com/watch?v=8qEscUGOcyw" TargetMode="External"/><Relationship Id="rId44" Type="http://schemas.openxmlformats.org/officeDocument/2006/relationships/hyperlink" Target="https://courses.edx.org/courses/course-v1:MITx+24.02x+2T2020/course/" TargetMode="External"/><Relationship Id="rId52" Type="http://schemas.openxmlformats.org/officeDocument/2006/relationships/hyperlink" Target="https://scholarship.law.cornell.edu/cgi/viewcontent.cgi?referer=&amp;httpsredir=1&amp;article=2227&amp;context=facpu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1697-18" TargetMode="External"/><Relationship Id="rId22" Type="http://schemas.openxmlformats.org/officeDocument/2006/relationships/hyperlink" Target="https://unba.org.ua/assets/uploads/legislations/inshi-dokumenty/kodeks_povedinky_yevropeyskykh_advokativ(ukr).pdf" TargetMode="External"/><Relationship Id="rId27" Type="http://schemas.openxmlformats.org/officeDocument/2006/relationships/hyperlink" Target="https://zakon.rada.gov.ua/laws/show/z1203-16" TargetMode="External"/><Relationship Id="rId30" Type="http://schemas.openxmlformats.org/officeDocument/2006/relationships/hyperlink" Target="https://www.youtube.com/watch?v=8qEscUGOcyw" TargetMode="External"/><Relationship Id="rId35" Type="http://schemas.openxmlformats.org/officeDocument/2006/relationships/hyperlink" Target="https://www.un.org/ru/sg/annan_statements2003.shtml" TargetMode="External"/><Relationship Id="rId43" Type="http://schemas.openxmlformats.org/officeDocument/2006/relationships/hyperlink" Target="https://courses.edx.org/courses/course-v1:MITx+24.02x+2T2020/course/" TargetMode="External"/><Relationship Id="rId48" Type="http://schemas.openxmlformats.org/officeDocument/2006/relationships/hyperlink" Target="https://www.coursera.org/learn/business-ethics" TargetMode="External"/><Relationship Id="rId8" Type="http://schemas.openxmlformats.org/officeDocument/2006/relationships/settings" Target="settings.xml"/><Relationship Id="rId51" Type="http://schemas.openxmlformats.org/officeDocument/2006/relationships/hyperlink" Target="https://law.justia.com/cases/minnesota/supreme-court/1962/38-526.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hbr.org/1997/05/the-parable-of-the-sadhu" TargetMode="External"/><Relationship Id="rId2" Type="http://schemas.openxmlformats.org/officeDocument/2006/relationships/hyperlink" Target="https://zakon.rada.gov.ua/laws/show/995_371" TargetMode="External"/><Relationship Id="rId1" Type="http://schemas.openxmlformats.org/officeDocument/2006/relationships/hyperlink" Target="https://www.unodc.org/e4j/en/tertiary/integrity-ethi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451BA-85F7-48C3-8D5C-4DE12068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5</cp:revision>
  <cp:lastPrinted>2020-09-07T13:50:00Z</cp:lastPrinted>
  <dcterms:created xsi:type="dcterms:W3CDTF">2021-06-15T19:10:00Z</dcterms:created>
  <dcterms:modified xsi:type="dcterms:W3CDTF">2021-10-05T11:29:00Z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