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206" w:type="dxa"/>
        <w:tblInd w:w="2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68"/>
        <w:gridCol w:w="4321"/>
        <w:gridCol w:w="217"/>
      </w:tblGrid>
      <w:tr w:rsidR="00E06EFD" w:rsidRPr="00E92248" w14:paraId="512843A2" w14:textId="77777777" w:rsidTr="0087559B">
        <w:trPr>
          <w:trHeight w:val="1132"/>
        </w:trPr>
        <w:tc>
          <w:tcPr>
            <w:tcW w:w="5668" w:type="dxa"/>
            <w:tcBorders>
              <w:top w:val="nil"/>
              <w:left w:val="nil"/>
              <w:bottom w:val="nil"/>
              <w:right w:val="single" w:sz="4" w:space="0" w:color="000000"/>
            </w:tcBorders>
            <w:shd w:val="clear" w:color="auto" w:fill="auto"/>
            <w:tcMar>
              <w:top w:w="80" w:type="dxa"/>
              <w:left w:w="80" w:type="dxa"/>
              <w:bottom w:w="80" w:type="dxa"/>
              <w:right w:w="80" w:type="dxa"/>
            </w:tcMar>
          </w:tcPr>
          <w:p w14:paraId="5EFCFD1D" w14:textId="77777777" w:rsidR="00E06EFD" w:rsidRPr="00E92248" w:rsidRDefault="007E11E9" w:rsidP="00E92248">
            <w:pPr>
              <w:rPr>
                <w:rFonts w:ascii="Arial" w:hAnsi="Arial" w:cs="Arial"/>
                <w:lang w:val="uk-UA"/>
              </w:rPr>
            </w:pPr>
            <w:r w:rsidRPr="00E92248">
              <w:rPr>
                <w:rFonts w:ascii="Arial" w:hAnsi="Arial" w:cs="Arial"/>
                <w:noProof/>
                <w:lang w:val="uk-UA"/>
              </w:rPr>
              <w:drawing>
                <wp:inline distT="0" distB="0" distL="0" distR="0" wp14:anchorId="3CB95F52" wp14:editId="2E8A9CD0">
                  <wp:extent cx="2952115" cy="552450"/>
                  <wp:effectExtent l="0" t="0" r="0" b="0"/>
                  <wp:docPr id="1073741825" name="officeArt object" descr="Рисунок 2"/>
                  <wp:cNvGraphicFramePr/>
                  <a:graphic xmlns:a="http://schemas.openxmlformats.org/drawingml/2006/main">
                    <a:graphicData uri="http://schemas.openxmlformats.org/drawingml/2006/picture">
                      <pic:pic xmlns:pic="http://schemas.openxmlformats.org/drawingml/2006/picture">
                        <pic:nvPicPr>
                          <pic:cNvPr id="1073741825" name="Рисунок 2" descr="Рисунок 2"/>
                          <pic:cNvPicPr>
                            <a:picLocks noChangeAspect="1"/>
                          </pic:cNvPicPr>
                        </pic:nvPicPr>
                        <pic:blipFill>
                          <a:blip r:embed="rId7"/>
                          <a:stretch>
                            <a:fillRect/>
                          </a:stretch>
                        </pic:blipFill>
                        <pic:spPr>
                          <a:xfrm>
                            <a:off x="0" y="0"/>
                            <a:ext cx="2952115" cy="552450"/>
                          </a:xfrm>
                          <a:prstGeom prst="rect">
                            <a:avLst/>
                          </a:prstGeom>
                          <a:ln w="12700" cap="flat">
                            <a:noFill/>
                            <a:miter lim="400000"/>
                          </a:ln>
                          <a:effectLst/>
                        </pic:spPr>
                      </pic:pic>
                    </a:graphicData>
                  </a:graphic>
                </wp:inline>
              </w:drawing>
            </w:r>
          </w:p>
        </w:tc>
        <w:tc>
          <w:tcPr>
            <w:tcW w:w="4321"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A872B8F" w14:textId="77777777" w:rsidR="00E06EFD" w:rsidRPr="00E92248" w:rsidRDefault="007E11E9" w:rsidP="00E92248">
            <w:pPr>
              <w:rPr>
                <w:rFonts w:ascii="Arial" w:hAnsi="Arial" w:cs="Arial"/>
                <w:sz w:val="22"/>
                <w:szCs w:val="22"/>
                <w:lang w:val="uk-UA"/>
              </w:rPr>
            </w:pPr>
            <w:r w:rsidRPr="00E92248">
              <w:rPr>
                <w:rFonts w:ascii="Arial" w:hAnsi="Arial" w:cs="Arial"/>
                <w:b/>
                <w:bCs/>
                <w:sz w:val="22"/>
                <w:szCs w:val="22"/>
                <w:lang w:val="uk-UA"/>
              </w:rPr>
              <w:t>Кафедра інформаційного, господарського та адміністративного права</w:t>
            </w:r>
          </w:p>
        </w:tc>
        <w:tc>
          <w:tcPr>
            <w:tcW w:w="217" w:type="dxa"/>
            <w:tcBorders>
              <w:top w:val="nil"/>
              <w:left w:val="nil"/>
              <w:bottom w:val="nil"/>
              <w:right w:val="nil"/>
            </w:tcBorders>
            <w:shd w:val="clear" w:color="auto" w:fill="auto"/>
            <w:tcMar>
              <w:top w:w="80" w:type="dxa"/>
              <w:left w:w="80" w:type="dxa"/>
              <w:bottom w:w="80" w:type="dxa"/>
              <w:right w:w="80" w:type="dxa"/>
            </w:tcMar>
          </w:tcPr>
          <w:p w14:paraId="1E9EE79D" w14:textId="77777777" w:rsidR="00E06EFD" w:rsidRPr="00E92248" w:rsidRDefault="00E06EFD" w:rsidP="00E92248">
            <w:pPr>
              <w:rPr>
                <w:rFonts w:ascii="Arial" w:hAnsi="Arial" w:cs="Arial"/>
                <w:lang w:val="uk-UA"/>
              </w:rPr>
            </w:pPr>
          </w:p>
        </w:tc>
      </w:tr>
      <w:tr w:rsidR="00E06EFD" w:rsidRPr="00E92248" w14:paraId="061340AD" w14:textId="77777777">
        <w:trPr>
          <w:trHeight w:val="932"/>
        </w:trPr>
        <w:tc>
          <w:tcPr>
            <w:tcW w:w="10206" w:type="dxa"/>
            <w:gridSpan w:val="3"/>
            <w:tcBorders>
              <w:top w:val="nil"/>
              <w:left w:val="nil"/>
              <w:bottom w:val="nil"/>
              <w:right w:val="nil"/>
            </w:tcBorders>
            <w:shd w:val="clear" w:color="auto" w:fill="auto"/>
            <w:tcMar>
              <w:top w:w="80" w:type="dxa"/>
              <w:left w:w="80" w:type="dxa"/>
              <w:bottom w:w="80" w:type="dxa"/>
              <w:right w:w="80" w:type="dxa"/>
            </w:tcMar>
          </w:tcPr>
          <w:p w14:paraId="10B77047" w14:textId="519B2C00" w:rsidR="00E06EFD" w:rsidRPr="00E92248" w:rsidRDefault="007E11E9" w:rsidP="00E92248">
            <w:pPr>
              <w:jc w:val="center"/>
              <w:rPr>
                <w:rFonts w:ascii="Arial" w:eastAsia="Arial" w:hAnsi="Arial" w:cs="Arial"/>
                <w:b/>
                <w:bCs/>
                <w:caps/>
                <w:color w:val="002060"/>
                <w:u w:color="002060"/>
                <w:lang w:val="uk-UA"/>
              </w:rPr>
            </w:pPr>
            <w:r w:rsidRPr="00E92248">
              <w:rPr>
                <w:rFonts w:ascii="Arial" w:hAnsi="Arial" w:cs="Arial"/>
                <w:b/>
                <w:bCs/>
                <w:caps/>
                <w:color w:val="002060"/>
                <w:u w:color="002060"/>
                <w:lang w:val="uk-UA"/>
              </w:rPr>
              <w:t xml:space="preserve">Теорія </w:t>
            </w:r>
            <w:r w:rsidR="00E92248">
              <w:rPr>
                <w:rFonts w:ascii="Arial" w:hAnsi="Arial" w:cs="Arial"/>
                <w:b/>
                <w:bCs/>
                <w:caps/>
                <w:color w:val="002060"/>
                <w:u w:color="002060"/>
                <w:lang w:val="uk-UA"/>
              </w:rPr>
              <w:t>І</w:t>
            </w:r>
            <w:r w:rsidRPr="00E92248">
              <w:rPr>
                <w:rFonts w:ascii="Arial" w:hAnsi="Arial" w:cs="Arial"/>
                <w:b/>
                <w:bCs/>
                <w:caps/>
                <w:color w:val="002060"/>
                <w:u w:color="002060"/>
                <w:lang w:val="uk-UA"/>
              </w:rPr>
              <w:t xml:space="preserve"> практика доказування </w:t>
            </w:r>
            <w:r w:rsidR="00E92248">
              <w:rPr>
                <w:rFonts w:ascii="Arial" w:hAnsi="Arial" w:cs="Arial"/>
                <w:b/>
                <w:bCs/>
                <w:caps/>
                <w:color w:val="002060"/>
                <w:u w:color="002060"/>
                <w:lang w:val="uk-UA"/>
              </w:rPr>
              <w:t>В</w:t>
            </w:r>
            <w:r w:rsidRPr="00E92248">
              <w:rPr>
                <w:rFonts w:ascii="Arial" w:hAnsi="Arial" w:cs="Arial"/>
                <w:b/>
                <w:bCs/>
                <w:caps/>
                <w:color w:val="002060"/>
                <w:u w:color="002060"/>
                <w:lang w:val="uk-UA"/>
              </w:rPr>
              <w:t xml:space="preserve"> кримінальному провадженні</w:t>
            </w:r>
          </w:p>
          <w:p w14:paraId="685AFFC6" w14:textId="77777777" w:rsidR="00E06EFD" w:rsidRPr="00E92248" w:rsidRDefault="007E11E9" w:rsidP="00E92248">
            <w:pPr>
              <w:jc w:val="center"/>
              <w:rPr>
                <w:rFonts w:ascii="Arial" w:hAnsi="Arial" w:cs="Arial"/>
                <w:lang w:val="uk-UA"/>
              </w:rPr>
            </w:pPr>
            <w:r w:rsidRPr="00E92248">
              <w:rPr>
                <w:rFonts w:ascii="Arial" w:hAnsi="Arial" w:cs="Arial"/>
                <w:b/>
                <w:bCs/>
                <w:color w:val="002060"/>
                <w:u w:color="002060"/>
                <w:lang w:val="uk-UA"/>
              </w:rPr>
              <w:t>Робоча програма навчальної дисципліни (Силабус)</w:t>
            </w:r>
          </w:p>
        </w:tc>
      </w:tr>
    </w:tbl>
    <w:p w14:paraId="2BA4D5FC" w14:textId="77777777" w:rsidR="00E06EFD" w:rsidRPr="00E92248" w:rsidRDefault="00E06EFD" w:rsidP="00E92248">
      <w:pPr>
        <w:pStyle w:val="a5"/>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9" w:hanging="109"/>
        <w:rPr>
          <w:rFonts w:ascii="Arial" w:hAnsi="Arial" w:cs="Arial"/>
          <w:sz w:val="24"/>
          <w:szCs w:val="24"/>
          <w:lang w:val="uk-UA"/>
        </w:rPr>
      </w:pPr>
    </w:p>
    <w:p w14:paraId="6DB1F3AB" w14:textId="77777777" w:rsidR="00E06EFD" w:rsidRPr="00E92248" w:rsidRDefault="007E11E9" w:rsidP="00E92248">
      <w:pPr>
        <w:pStyle w:val="10"/>
        <w:shd w:val="clear" w:color="auto" w:fill="BFBFBF"/>
        <w:spacing w:before="0" w:after="0" w:line="240" w:lineRule="auto"/>
        <w:ind w:firstLine="567"/>
        <w:jc w:val="center"/>
        <w:rPr>
          <w:rFonts w:ascii="Arial" w:eastAsia="Arial" w:hAnsi="Arial" w:cs="Arial"/>
          <w:lang w:val="uk-UA"/>
        </w:rPr>
      </w:pPr>
      <w:r w:rsidRPr="00E92248">
        <w:rPr>
          <w:rFonts w:ascii="Arial" w:hAnsi="Arial" w:cs="Arial"/>
          <w:lang w:val="uk-UA"/>
        </w:rPr>
        <w:t>Реквізити навчальної дисципліни</w:t>
      </w:r>
    </w:p>
    <w:tbl>
      <w:tblPr>
        <w:tblStyle w:val="TableNormal"/>
        <w:tblW w:w="102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4"/>
        <w:gridCol w:w="7512"/>
      </w:tblGrid>
      <w:tr w:rsidR="00E06EFD" w:rsidRPr="00E92248" w14:paraId="015F9E6A" w14:textId="77777777">
        <w:trPr>
          <w:trHeight w:val="285"/>
          <w:jc w:val="center"/>
        </w:trPr>
        <w:tc>
          <w:tcPr>
            <w:tcW w:w="2694" w:type="dxa"/>
            <w:tcBorders>
              <w:top w:val="nil"/>
              <w:left w:val="nil"/>
              <w:bottom w:val="single" w:sz="2" w:space="0" w:color="95B3D7"/>
              <w:right w:val="single" w:sz="2" w:space="0" w:color="95B3D7"/>
            </w:tcBorders>
            <w:shd w:val="clear" w:color="auto" w:fill="FFFFFF"/>
            <w:tcMar>
              <w:top w:w="80" w:type="dxa"/>
              <w:left w:w="80" w:type="dxa"/>
              <w:bottom w:w="80" w:type="dxa"/>
              <w:right w:w="80" w:type="dxa"/>
            </w:tcMar>
          </w:tcPr>
          <w:p w14:paraId="5EDDE021" w14:textId="77777777" w:rsidR="00E06EFD" w:rsidRPr="00E92248" w:rsidRDefault="007E11E9" w:rsidP="00E92248">
            <w:pPr>
              <w:rPr>
                <w:rFonts w:ascii="Arial" w:hAnsi="Arial" w:cs="Arial"/>
                <w:lang w:val="uk-UA"/>
              </w:rPr>
            </w:pPr>
            <w:r w:rsidRPr="00E92248">
              <w:rPr>
                <w:rFonts w:ascii="Arial" w:hAnsi="Arial" w:cs="Arial"/>
                <w:b/>
                <w:bCs/>
                <w:lang w:val="uk-UA"/>
              </w:rPr>
              <w:t>Рівень вищої освіти</w:t>
            </w:r>
          </w:p>
        </w:tc>
        <w:tc>
          <w:tcPr>
            <w:tcW w:w="7512" w:type="dxa"/>
            <w:tcBorders>
              <w:top w:val="nil"/>
              <w:left w:val="single" w:sz="2" w:space="0" w:color="95B3D7"/>
              <w:bottom w:val="single" w:sz="2" w:space="0" w:color="95B3D7"/>
              <w:right w:val="nil"/>
            </w:tcBorders>
            <w:shd w:val="clear" w:color="auto" w:fill="FFFFFF"/>
            <w:tcMar>
              <w:top w:w="80" w:type="dxa"/>
              <w:left w:w="80" w:type="dxa"/>
              <w:bottom w:w="80" w:type="dxa"/>
              <w:right w:w="80" w:type="dxa"/>
            </w:tcMar>
          </w:tcPr>
          <w:p w14:paraId="00EC3952" w14:textId="1BA05783" w:rsidR="00E06EFD" w:rsidRPr="00E92248" w:rsidRDefault="00E92248" w:rsidP="00E92248">
            <w:pPr>
              <w:rPr>
                <w:rFonts w:ascii="Arial" w:hAnsi="Arial" w:cs="Arial"/>
                <w:lang w:val="uk-UA"/>
              </w:rPr>
            </w:pPr>
            <w:r>
              <w:rPr>
                <w:rFonts w:ascii="Arial" w:hAnsi="Arial" w:cs="Arial"/>
                <w:lang w:val="uk-UA"/>
              </w:rPr>
              <w:t>П</w:t>
            </w:r>
            <w:r w:rsidR="005E7F33" w:rsidRPr="00E92248">
              <w:rPr>
                <w:rFonts w:ascii="Arial" w:hAnsi="Arial" w:cs="Arial"/>
                <w:lang w:val="uk-UA"/>
              </w:rPr>
              <w:t>ерший</w:t>
            </w:r>
            <w:r w:rsidR="007E11E9" w:rsidRPr="00E92248">
              <w:rPr>
                <w:rFonts w:ascii="Arial" w:hAnsi="Arial" w:cs="Arial"/>
                <w:lang w:val="uk-UA"/>
              </w:rPr>
              <w:t xml:space="preserve"> (</w:t>
            </w:r>
            <w:r w:rsidR="005E7F33" w:rsidRPr="00E92248">
              <w:rPr>
                <w:rFonts w:ascii="Arial" w:hAnsi="Arial" w:cs="Arial"/>
                <w:lang w:val="uk-UA"/>
              </w:rPr>
              <w:t>бакалаврський</w:t>
            </w:r>
            <w:r w:rsidR="007E11E9" w:rsidRPr="00E92248">
              <w:rPr>
                <w:rFonts w:ascii="Arial" w:hAnsi="Arial" w:cs="Arial"/>
                <w:lang w:val="uk-UA"/>
              </w:rPr>
              <w:t>)</w:t>
            </w:r>
            <w:r w:rsidR="007E11E9" w:rsidRPr="00E92248">
              <w:rPr>
                <w:rFonts w:ascii="Arial" w:hAnsi="Arial" w:cs="Arial"/>
                <w:color w:val="0070C0"/>
                <w:u w:color="0070C0"/>
                <w:lang w:val="uk-UA"/>
              </w:rPr>
              <w:t xml:space="preserve"> </w:t>
            </w:r>
          </w:p>
        </w:tc>
      </w:tr>
      <w:tr w:rsidR="00E06EFD" w:rsidRPr="00E92248" w14:paraId="5616F661"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DBE5F1"/>
            <w:tcMar>
              <w:top w:w="80" w:type="dxa"/>
              <w:left w:w="80" w:type="dxa"/>
              <w:bottom w:w="80" w:type="dxa"/>
              <w:right w:w="80" w:type="dxa"/>
            </w:tcMar>
          </w:tcPr>
          <w:p w14:paraId="4C4CEEA6" w14:textId="77777777" w:rsidR="00E06EFD" w:rsidRPr="00E92248" w:rsidRDefault="007E11E9" w:rsidP="00E92248">
            <w:pPr>
              <w:rPr>
                <w:rFonts w:ascii="Arial" w:hAnsi="Arial" w:cs="Arial"/>
                <w:lang w:val="uk-UA"/>
              </w:rPr>
            </w:pPr>
            <w:r w:rsidRPr="00E92248">
              <w:rPr>
                <w:rFonts w:ascii="Arial" w:hAnsi="Arial" w:cs="Arial"/>
                <w:b/>
                <w:bCs/>
                <w:lang w:val="uk-UA"/>
              </w:rPr>
              <w:t>Галузь знань</w:t>
            </w:r>
          </w:p>
        </w:tc>
        <w:tc>
          <w:tcPr>
            <w:tcW w:w="7512" w:type="dxa"/>
            <w:tcBorders>
              <w:top w:val="single" w:sz="2" w:space="0" w:color="95B3D7"/>
              <w:left w:val="single" w:sz="2" w:space="0" w:color="95B3D7"/>
              <w:bottom w:val="single" w:sz="2" w:space="0" w:color="95B3D7"/>
              <w:right w:val="nil"/>
            </w:tcBorders>
            <w:shd w:val="clear" w:color="auto" w:fill="DBE5F1"/>
            <w:tcMar>
              <w:top w:w="80" w:type="dxa"/>
              <w:left w:w="80" w:type="dxa"/>
              <w:bottom w:w="80" w:type="dxa"/>
              <w:right w:w="80" w:type="dxa"/>
            </w:tcMar>
          </w:tcPr>
          <w:p w14:paraId="3E6C26BD" w14:textId="77777777" w:rsidR="00E06EFD" w:rsidRPr="00E92248" w:rsidRDefault="007E11E9" w:rsidP="00E92248">
            <w:pPr>
              <w:rPr>
                <w:rFonts w:ascii="Arial" w:hAnsi="Arial" w:cs="Arial"/>
                <w:lang w:val="uk-UA"/>
              </w:rPr>
            </w:pPr>
            <w:r w:rsidRPr="00E92248">
              <w:rPr>
                <w:rFonts w:ascii="Arial" w:hAnsi="Arial" w:cs="Arial"/>
                <w:lang w:val="uk-UA"/>
              </w:rPr>
              <w:t>08 ПРАВО</w:t>
            </w:r>
          </w:p>
        </w:tc>
      </w:tr>
      <w:tr w:rsidR="00E06EFD" w:rsidRPr="00E92248" w14:paraId="3A6EE4F3"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auto"/>
            <w:tcMar>
              <w:top w:w="80" w:type="dxa"/>
              <w:left w:w="80" w:type="dxa"/>
              <w:bottom w:w="80" w:type="dxa"/>
              <w:right w:w="80" w:type="dxa"/>
            </w:tcMar>
          </w:tcPr>
          <w:p w14:paraId="49F6B949" w14:textId="77777777" w:rsidR="00E06EFD" w:rsidRPr="00E92248" w:rsidRDefault="007E11E9" w:rsidP="00E92248">
            <w:pPr>
              <w:rPr>
                <w:rFonts w:ascii="Arial" w:hAnsi="Arial" w:cs="Arial"/>
                <w:lang w:val="uk-UA"/>
              </w:rPr>
            </w:pPr>
            <w:r w:rsidRPr="00E92248">
              <w:rPr>
                <w:rFonts w:ascii="Arial" w:hAnsi="Arial" w:cs="Arial"/>
                <w:b/>
                <w:bCs/>
                <w:lang w:val="uk-UA"/>
              </w:rPr>
              <w:t>Спеціальність</w:t>
            </w:r>
          </w:p>
        </w:tc>
        <w:tc>
          <w:tcPr>
            <w:tcW w:w="7512" w:type="dxa"/>
            <w:tcBorders>
              <w:top w:val="single" w:sz="2" w:space="0" w:color="95B3D7"/>
              <w:left w:val="single" w:sz="2" w:space="0" w:color="95B3D7"/>
              <w:bottom w:val="single" w:sz="2" w:space="0" w:color="95B3D7"/>
              <w:right w:val="nil"/>
            </w:tcBorders>
            <w:shd w:val="clear" w:color="auto" w:fill="auto"/>
            <w:tcMar>
              <w:top w:w="80" w:type="dxa"/>
              <w:left w:w="80" w:type="dxa"/>
              <w:bottom w:w="80" w:type="dxa"/>
              <w:right w:w="80" w:type="dxa"/>
            </w:tcMar>
          </w:tcPr>
          <w:p w14:paraId="192EFB64" w14:textId="77777777" w:rsidR="00E06EFD" w:rsidRPr="00E92248" w:rsidRDefault="007E11E9" w:rsidP="00E92248">
            <w:pPr>
              <w:rPr>
                <w:rFonts w:ascii="Arial" w:hAnsi="Arial" w:cs="Arial"/>
                <w:lang w:val="uk-UA"/>
              </w:rPr>
            </w:pPr>
            <w:r w:rsidRPr="00E92248">
              <w:rPr>
                <w:rFonts w:ascii="Arial" w:hAnsi="Arial" w:cs="Arial"/>
                <w:lang w:val="uk-UA"/>
              </w:rPr>
              <w:t xml:space="preserve">081 Право </w:t>
            </w:r>
          </w:p>
        </w:tc>
      </w:tr>
      <w:tr w:rsidR="00E06EFD" w:rsidRPr="00E92248" w14:paraId="72A4363F"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DBE5F1"/>
            <w:tcMar>
              <w:top w:w="80" w:type="dxa"/>
              <w:left w:w="80" w:type="dxa"/>
              <w:bottom w:w="80" w:type="dxa"/>
              <w:right w:w="80" w:type="dxa"/>
            </w:tcMar>
          </w:tcPr>
          <w:p w14:paraId="4B520BE7" w14:textId="77777777" w:rsidR="00E06EFD" w:rsidRPr="00E92248" w:rsidRDefault="007E11E9" w:rsidP="00E92248">
            <w:pPr>
              <w:rPr>
                <w:rFonts w:ascii="Arial" w:hAnsi="Arial" w:cs="Arial"/>
                <w:lang w:val="uk-UA"/>
              </w:rPr>
            </w:pPr>
            <w:r w:rsidRPr="00E92248">
              <w:rPr>
                <w:rFonts w:ascii="Arial" w:hAnsi="Arial" w:cs="Arial"/>
                <w:b/>
                <w:bCs/>
                <w:lang w:val="uk-UA"/>
              </w:rPr>
              <w:t>Освітня програма</w:t>
            </w:r>
          </w:p>
        </w:tc>
        <w:tc>
          <w:tcPr>
            <w:tcW w:w="7512" w:type="dxa"/>
            <w:tcBorders>
              <w:top w:val="single" w:sz="2" w:space="0" w:color="95B3D7"/>
              <w:left w:val="single" w:sz="2" w:space="0" w:color="95B3D7"/>
              <w:bottom w:val="single" w:sz="2" w:space="0" w:color="95B3D7"/>
              <w:right w:val="nil"/>
            </w:tcBorders>
            <w:shd w:val="clear" w:color="auto" w:fill="DBE5F1"/>
            <w:tcMar>
              <w:top w:w="80" w:type="dxa"/>
              <w:left w:w="80" w:type="dxa"/>
              <w:bottom w:w="80" w:type="dxa"/>
              <w:right w:w="80" w:type="dxa"/>
            </w:tcMar>
          </w:tcPr>
          <w:p w14:paraId="259F7DA7" w14:textId="77777777" w:rsidR="00E06EFD" w:rsidRPr="00E92248" w:rsidRDefault="005E7F33" w:rsidP="00E92248">
            <w:pPr>
              <w:rPr>
                <w:rFonts w:ascii="Arial" w:hAnsi="Arial" w:cs="Arial"/>
                <w:lang w:val="uk-UA"/>
              </w:rPr>
            </w:pPr>
            <w:r w:rsidRPr="00E92248">
              <w:rPr>
                <w:rFonts w:ascii="Arial" w:hAnsi="Arial" w:cs="Arial"/>
                <w:lang w:val="uk-UA"/>
              </w:rPr>
              <w:t>Право</w:t>
            </w:r>
          </w:p>
        </w:tc>
      </w:tr>
      <w:tr w:rsidR="00E06EFD" w:rsidRPr="00E92248" w14:paraId="4B5C96E6"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auto"/>
            <w:tcMar>
              <w:top w:w="80" w:type="dxa"/>
              <w:left w:w="80" w:type="dxa"/>
              <w:bottom w:w="80" w:type="dxa"/>
              <w:right w:w="80" w:type="dxa"/>
            </w:tcMar>
          </w:tcPr>
          <w:p w14:paraId="20C21323" w14:textId="77777777" w:rsidR="00E06EFD" w:rsidRPr="00E92248" w:rsidRDefault="007E11E9" w:rsidP="00E92248">
            <w:pPr>
              <w:rPr>
                <w:rFonts w:ascii="Arial" w:hAnsi="Arial" w:cs="Arial"/>
                <w:lang w:val="uk-UA"/>
              </w:rPr>
            </w:pPr>
            <w:r w:rsidRPr="00E92248">
              <w:rPr>
                <w:rFonts w:ascii="Arial" w:hAnsi="Arial" w:cs="Arial"/>
                <w:b/>
                <w:bCs/>
                <w:lang w:val="uk-UA"/>
              </w:rPr>
              <w:t>Статус дисципліни</w:t>
            </w:r>
          </w:p>
        </w:tc>
        <w:tc>
          <w:tcPr>
            <w:tcW w:w="7512" w:type="dxa"/>
            <w:tcBorders>
              <w:top w:val="single" w:sz="2" w:space="0" w:color="95B3D7"/>
              <w:left w:val="single" w:sz="2" w:space="0" w:color="95B3D7"/>
              <w:bottom w:val="single" w:sz="2" w:space="0" w:color="95B3D7"/>
              <w:right w:val="nil"/>
            </w:tcBorders>
            <w:shd w:val="clear" w:color="auto" w:fill="auto"/>
            <w:tcMar>
              <w:top w:w="80" w:type="dxa"/>
              <w:left w:w="80" w:type="dxa"/>
              <w:bottom w:w="80" w:type="dxa"/>
              <w:right w:w="80" w:type="dxa"/>
            </w:tcMar>
          </w:tcPr>
          <w:p w14:paraId="5064F01E" w14:textId="77777777" w:rsidR="00E06EFD" w:rsidRPr="00E92248" w:rsidRDefault="007E11E9" w:rsidP="00E92248">
            <w:pPr>
              <w:rPr>
                <w:rFonts w:ascii="Arial" w:hAnsi="Arial" w:cs="Arial"/>
                <w:lang w:val="uk-UA"/>
              </w:rPr>
            </w:pPr>
            <w:r w:rsidRPr="00E92248">
              <w:rPr>
                <w:rFonts w:ascii="Arial" w:hAnsi="Arial" w:cs="Arial"/>
                <w:lang w:val="uk-UA"/>
              </w:rPr>
              <w:t>Вибіркова</w:t>
            </w:r>
          </w:p>
        </w:tc>
      </w:tr>
      <w:tr w:rsidR="00E06EFD" w:rsidRPr="00E92248" w14:paraId="18EDC59E"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DBE5F1"/>
            <w:tcMar>
              <w:top w:w="80" w:type="dxa"/>
              <w:left w:w="80" w:type="dxa"/>
              <w:bottom w:w="80" w:type="dxa"/>
              <w:right w:w="80" w:type="dxa"/>
            </w:tcMar>
          </w:tcPr>
          <w:p w14:paraId="3A15D3E4" w14:textId="77777777" w:rsidR="00E06EFD" w:rsidRPr="00E92248" w:rsidRDefault="007E11E9" w:rsidP="00E92248">
            <w:pPr>
              <w:rPr>
                <w:rFonts w:ascii="Arial" w:hAnsi="Arial" w:cs="Arial"/>
                <w:lang w:val="uk-UA"/>
              </w:rPr>
            </w:pPr>
            <w:r w:rsidRPr="00E92248">
              <w:rPr>
                <w:rFonts w:ascii="Arial" w:hAnsi="Arial" w:cs="Arial"/>
                <w:b/>
                <w:bCs/>
                <w:lang w:val="uk-UA"/>
              </w:rPr>
              <w:t>Форма навчання</w:t>
            </w:r>
          </w:p>
        </w:tc>
        <w:tc>
          <w:tcPr>
            <w:tcW w:w="7512" w:type="dxa"/>
            <w:tcBorders>
              <w:top w:val="single" w:sz="2" w:space="0" w:color="95B3D7"/>
              <w:left w:val="single" w:sz="2" w:space="0" w:color="95B3D7"/>
              <w:bottom w:val="single" w:sz="2" w:space="0" w:color="95B3D7"/>
              <w:right w:val="nil"/>
            </w:tcBorders>
            <w:shd w:val="clear" w:color="auto" w:fill="DBE5F1"/>
            <w:tcMar>
              <w:top w:w="80" w:type="dxa"/>
              <w:left w:w="80" w:type="dxa"/>
              <w:bottom w:w="80" w:type="dxa"/>
              <w:right w:w="80" w:type="dxa"/>
            </w:tcMar>
          </w:tcPr>
          <w:p w14:paraId="726E9F9A" w14:textId="77777777" w:rsidR="00E06EFD" w:rsidRPr="00E92248" w:rsidRDefault="007E11E9" w:rsidP="00E92248">
            <w:pPr>
              <w:rPr>
                <w:rFonts w:ascii="Arial" w:hAnsi="Arial" w:cs="Arial"/>
                <w:lang w:val="uk-UA"/>
              </w:rPr>
            </w:pPr>
            <w:r w:rsidRPr="00E92248">
              <w:rPr>
                <w:rFonts w:ascii="Arial" w:hAnsi="Arial" w:cs="Arial"/>
                <w:lang w:val="uk-UA"/>
              </w:rPr>
              <w:t>Очна (денна)/заочна</w:t>
            </w:r>
          </w:p>
        </w:tc>
      </w:tr>
      <w:tr w:rsidR="00E06EFD" w:rsidRPr="00E92248" w14:paraId="29BF39CA" w14:textId="77777777">
        <w:trPr>
          <w:trHeight w:val="557"/>
          <w:jc w:val="center"/>
        </w:trPr>
        <w:tc>
          <w:tcPr>
            <w:tcW w:w="2694" w:type="dxa"/>
            <w:tcBorders>
              <w:top w:val="single" w:sz="2" w:space="0" w:color="95B3D7"/>
              <w:left w:val="nil"/>
              <w:bottom w:val="single" w:sz="2" w:space="0" w:color="95B3D7"/>
              <w:right w:val="single" w:sz="2" w:space="0" w:color="95B3D7"/>
            </w:tcBorders>
            <w:shd w:val="clear" w:color="auto" w:fill="auto"/>
            <w:tcMar>
              <w:top w:w="80" w:type="dxa"/>
              <w:left w:w="80" w:type="dxa"/>
              <w:bottom w:w="80" w:type="dxa"/>
              <w:right w:w="80" w:type="dxa"/>
            </w:tcMar>
          </w:tcPr>
          <w:p w14:paraId="74C2FCD0" w14:textId="77777777" w:rsidR="00E06EFD" w:rsidRPr="00E92248" w:rsidRDefault="007E11E9" w:rsidP="00E92248">
            <w:pPr>
              <w:rPr>
                <w:rFonts w:ascii="Arial" w:hAnsi="Arial" w:cs="Arial"/>
                <w:lang w:val="uk-UA"/>
              </w:rPr>
            </w:pPr>
            <w:r w:rsidRPr="00E92248">
              <w:rPr>
                <w:rFonts w:ascii="Arial" w:hAnsi="Arial" w:cs="Arial"/>
                <w:b/>
                <w:bCs/>
                <w:lang w:val="uk-UA"/>
              </w:rPr>
              <w:t>Рік підготовки, семестр</w:t>
            </w:r>
          </w:p>
        </w:tc>
        <w:tc>
          <w:tcPr>
            <w:tcW w:w="7512" w:type="dxa"/>
            <w:tcBorders>
              <w:top w:val="single" w:sz="2" w:space="0" w:color="95B3D7"/>
              <w:left w:val="single" w:sz="2" w:space="0" w:color="95B3D7"/>
              <w:bottom w:val="single" w:sz="2" w:space="0" w:color="95B3D7"/>
              <w:right w:val="nil"/>
            </w:tcBorders>
            <w:shd w:val="clear" w:color="auto" w:fill="auto"/>
            <w:tcMar>
              <w:top w:w="80" w:type="dxa"/>
              <w:left w:w="80" w:type="dxa"/>
              <w:bottom w:w="80" w:type="dxa"/>
              <w:right w:w="80" w:type="dxa"/>
            </w:tcMar>
          </w:tcPr>
          <w:p w14:paraId="77699D2A" w14:textId="513DDC7E" w:rsidR="00E06EFD" w:rsidRPr="00E92248" w:rsidRDefault="005E7F33" w:rsidP="00E92248">
            <w:pPr>
              <w:rPr>
                <w:rFonts w:ascii="Arial" w:hAnsi="Arial" w:cs="Arial"/>
                <w:lang w:val="uk-UA"/>
              </w:rPr>
            </w:pPr>
            <w:r w:rsidRPr="00E92248">
              <w:rPr>
                <w:rFonts w:ascii="Arial" w:hAnsi="Arial" w:cs="Arial"/>
                <w:lang w:val="uk-UA"/>
              </w:rPr>
              <w:t>4</w:t>
            </w:r>
            <w:r w:rsidR="007E11E9" w:rsidRPr="00E92248">
              <w:rPr>
                <w:rFonts w:ascii="Arial" w:hAnsi="Arial" w:cs="Arial"/>
                <w:lang w:val="uk-UA"/>
              </w:rPr>
              <w:t xml:space="preserve"> курс, </w:t>
            </w:r>
            <w:r w:rsidRPr="00E92248">
              <w:rPr>
                <w:rFonts w:ascii="Arial" w:hAnsi="Arial" w:cs="Arial"/>
                <w:lang w:val="uk-UA"/>
              </w:rPr>
              <w:t>осінній</w:t>
            </w:r>
            <w:r w:rsidR="007E11E9" w:rsidRPr="00E92248">
              <w:rPr>
                <w:rFonts w:ascii="Arial" w:hAnsi="Arial" w:cs="Arial"/>
                <w:lang w:val="uk-UA"/>
              </w:rPr>
              <w:t xml:space="preserve"> семестр</w:t>
            </w:r>
            <w:r w:rsidR="00895D8D">
              <w:rPr>
                <w:rFonts w:ascii="Arial" w:hAnsi="Arial" w:cs="Arial"/>
                <w:lang w:val="uk-UA"/>
              </w:rPr>
              <w:t xml:space="preserve"> (8 семестр)</w:t>
            </w:r>
          </w:p>
        </w:tc>
      </w:tr>
      <w:tr w:rsidR="00E06EFD" w:rsidRPr="00E92248" w14:paraId="1E4EF39D" w14:textId="77777777" w:rsidTr="00E92248">
        <w:trPr>
          <w:trHeight w:val="377"/>
          <w:jc w:val="center"/>
        </w:trPr>
        <w:tc>
          <w:tcPr>
            <w:tcW w:w="2694" w:type="dxa"/>
            <w:tcBorders>
              <w:top w:val="single" w:sz="2" w:space="0" w:color="95B3D7"/>
              <w:left w:val="nil"/>
              <w:bottom w:val="single" w:sz="2" w:space="0" w:color="95B3D7"/>
              <w:right w:val="single" w:sz="2" w:space="0" w:color="95B3D7"/>
            </w:tcBorders>
            <w:shd w:val="clear" w:color="auto" w:fill="DBE5F1"/>
            <w:tcMar>
              <w:top w:w="80" w:type="dxa"/>
              <w:left w:w="80" w:type="dxa"/>
              <w:bottom w:w="80" w:type="dxa"/>
              <w:right w:w="80" w:type="dxa"/>
            </w:tcMar>
          </w:tcPr>
          <w:p w14:paraId="2818B2A8" w14:textId="77777777" w:rsidR="00E06EFD" w:rsidRPr="00E92248" w:rsidRDefault="007E11E9" w:rsidP="00E92248">
            <w:pPr>
              <w:rPr>
                <w:rFonts w:ascii="Arial" w:hAnsi="Arial" w:cs="Arial"/>
                <w:lang w:val="uk-UA"/>
              </w:rPr>
            </w:pPr>
            <w:r w:rsidRPr="00E92248">
              <w:rPr>
                <w:rFonts w:ascii="Arial" w:hAnsi="Arial" w:cs="Arial"/>
                <w:b/>
                <w:bCs/>
                <w:lang w:val="uk-UA"/>
              </w:rPr>
              <w:t>Обсяг дисципліни</w:t>
            </w:r>
          </w:p>
        </w:tc>
        <w:tc>
          <w:tcPr>
            <w:tcW w:w="7512" w:type="dxa"/>
            <w:tcBorders>
              <w:top w:val="single" w:sz="2" w:space="0" w:color="95B3D7"/>
              <w:left w:val="single" w:sz="2" w:space="0" w:color="95B3D7"/>
              <w:bottom w:val="single" w:sz="2" w:space="0" w:color="95B3D7"/>
              <w:right w:val="nil"/>
            </w:tcBorders>
            <w:shd w:val="clear" w:color="auto" w:fill="DBE5F1"/>
            <w:tcMar>
              <w:top w:w="80" w:type="dxa"/>
              <w:left w:w="80" w:type="dxa"/>
              <w:bottom w:w="80" w:type="dxa"/>
              <w:right w:w="80" w:type="dxa"/>
            </w:tcMar>
          </w:tcPr>
          <w:p w14:paraId="568A9A51" w14:textId="712E4D07" w:rsidR="00E06EFD" w:rsidRPr="00E92248" w:rsidRDefault="00E92248" w:rsidP="00E92248">
            <w:pPr>
              <w:jc w:val="both"/>
              <w:rPr>
                <w:rFonts w:ascii="Arial" w:hAnsi="Arial" w:cs="Arial"/>
                <w:lang w:val="uk-UA"/>
              </w:rPr>
            </w:pPr>
            <w:r>
              <w:rPr>
                <w:rFonts w:ascii="Arial" w:hAnsi="Arial" w:cs="Arial"/>
                <w:lang w:val="uk-UA"/>
              </w:rPr>
              <w:t xml:space="preserve">4 </w:t>
            </w:r>
            <w:r w:rsidR="007E11E9" w:rsidRPr="00E92248">
              <w:rPr>
                <w:rFonts w:ascii="Arial" w:hAnsi="Arial" w:cs="Arial"/>
                <w:lang w:val="uk-UA"/>
              </w:rPr>
              <w:t>кредити ЄКТС (120 годин)</w:t>
            </w:r>
          </w:p>
        </w:tc>
      </w:tr>
      <w:tr w:rsidR="00E06EFD" w:rsidRPr="00E92248" w14:paraId="3CFB33B0" w14:textId="77777777">
        <w:trPr>
          <w:trHeight w:val="837"/>
          <w:jc w:val="center"/>
        </w:trPr>
        <w:tc>
          <w:tcPr>
            <w:tcW w:w="2694" w:type="dxa"/>
            <w:tcBorders>
              <w:top w:val="single" w:sz="2" w:space="0" w:color="95B3D7"/>
              <w:left w:val="nil"/>
              <w:bottom w:val="single" w:sz="2" w:space="0" w:color="95B3D7"/>
              <w:right w:val="single" w:sz="2" w:space="0" w:color="95B3D7"/>
            </w:tcBorders>
            <w:shd w:val="clear" w:color="auto" w:fill="auto"/>
            <w:tcMar>
              <w:top w:w="80" w:type="dxa"/>
              <w:left w:w="80" w:type="dxa"/>
              <w:bottom w:w="80" w:type="dxa"/>
              <w:right w:w="80" w:type="dxa"/>
            </w:tcMar>
          </w:tcPr>
          <w:p w14:paraId="55E48DE0" w14:textId="77777777" w:rsidR="00E06EFD" w:rsidRPr="00E92248" w:rsidRDefault="007E11E9" w:rsidP="00E92248">
            <w:pPr>
              <w:rPr>
                <w:rFonts w:ascii="Arial" w:hAnsi="Arial" w:cs="Arial"/>
                <w:lang w:val="uk-UA"/>
              </w:rPr>
            </w:pPr>
            <w:r w:rsidRPr="00E92248">
              <w:rPr>
                <w:rFonts w:ascii="Arial" w:hAnsi="Arial" w:cs="Arial"/>
                <w:b/>
                <w:bCs/>
                <w:lang w:val="uk-UA"/>
              </w:rPr>
              <w:t>Семестровий контроль/ контрольні заходи</w:t>
            </w:r>
          </w:p>
        </w:tc>
        <w:tc>
          <w:tcPr>
            <w:tcW w:w="7512" w:type="dxa"/>
            <w:tcBorders>
              <w:top w:val="single" w:sz="2" w:space="0" w:color="95B3D7"/>
              <w:left w:val="single" w:sz="2" w:space="0" w:color="95B3D7"/>
              <w:bottom w:val="single" w:sz="2" w:space="0" w:color="95B3D7"/>
              <w:right w:val="nil"/>
            </w:tcBorders>
            <w:shd w:val="clear" w:color="auto" w:fill="auto"/>
            <w:tcMar>
              <w:top w:w="80" w:type="dxa"/>
              <w:left w:w="80" w:type="dxa"/>
              <w:bottom w:w="80" w:type="dxa"/>
              <w:right w:w="80" w:type="dxa"/>
            </w:tcMar>
          </w:tcPr>
          <w:p w14:paraId="3C239AEC" w14:textId="77777777" w:rsidR="00E06EFD" w:rsidRPr="00E92248" w:rsidRDefault="007E11E9" w:rsidP="00E92248">
            <w:pPr>
              <w:rPr>
                <w:rFonts w:ascii="Arial" w:hAnsi="Arial" w:cs="Arial"/>
                <w:lang w:val="uk-UA"/>
              </w:rPr>
            </w:pPr>
            <w:r w:rsidRPr="00E92248">
              <w:rPr>
                <w:rFonts w:ascii="Arial" w:hAnsi="Arial" w:cs="Arial"/>
                <w:lang w:val="uk-UA"/>
              </w:rPr>
              <w:t>Залік/МКР (ДКР)</w:t>
            </w:r>
          </w:p>
        </w:tc>
      </w:tr>
      <w:tr w:rsidR="00E06EFD" w:rsidRPr="00E92248" w14:paraId="24F72ED9"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DBE5F1"/>
            <w:tcMar>
              <w:top w:w="80" w:type="dxa"/>
              <w:left w:w="80" w:type="dxa"/>
              <w:bottom w:w="80" w:type="dxa"/>
              <w:right w:w="80" w:type="dxa"/>
            </w:tcMar>
          </w:tcPr>
          <w:p w14:paraId="0BFACC9E" w14:textId="77777777" w:rsidR="00E06EFD" w:rsidRPr="00E92248" w:rsidRDefault="007E11E9" w:rsidP="00E92248">
            <w:pPr>
              <w:rPr>
                <w:rFonts w:ascii="Arial" w:hAnsi="Arial" w:cs="Arial"/>
                <w:lang w:val="uk-UA"/>
              </w:rPr>
            </w:pPr>
            <w:r w:rsidRPr="00E92248">
              <w:rPr>
                <w:rFonts w:ascii="Arial" w:hAnsi="Arial" w:cs="Arial"/>
                <w:b/>
                <w:bCs/>
                <w:lang w:val="uk-UA"/>
              </w:rPr>
              <w:t>Розклад занять</w:t>
            </w:r>
          </w:p>
        </w:tc>
        <w:tc>
          <w:tcPr>
            <w:tcW w:w="7512" w:type="dxa"/>
            <w:tcBorders>
              <w:top w:val="single" w:sz="2" w:space="0" w:color="95B3D7"/>
              <w:left w:val="single" w:sz="2" w:space="0" w:color="95B3D7"/>
              <w:bottom w:val="single" w:sz="2" w:space="0" w:color="95B3D7"/>
              <w:right w:val="nil"/>
            </w:tcBorders>
            <w:shd w:val="clear" w:color="auto" w:fill="DBE5F1"/>
            <w:tcMar>
              <w:top w:w="80" w:type="dxa"/>
              <w:left w:w="80" w:type="dxa"/>
              <w:bottom w:w="80" w:type="dxa"/>
              <w:right w:w="80" w:type="dxa"/>
            </w:tcMar>
          </w:tcPr>
          <w:p w14:paraId="2F888F88" w14:textId="77777777" w:rsidR="00E06EFD" w:rsidRPr="00E92248" w:rsidRDefault="00427080" w:rsidP="00E92248">
            <w:pPr>
              <w:rPr>
                <w:rFonts w:ascii="Arial" w:hAnsi="Arial" w:cs="Arial"/>
                <w:lang w:val="uk-UA"/>
              </w:rPr>
            </w:pPr>
            <w:r w:rsidRPr="00E92248">
              <w:rPr>
                <w:rFonts w:ascii="Arial" w:hAnsi="Arial" w:cs="Arial"/>
                <w:lang w:val="uk-UA"/>
              </w:rPr>
              <w:t>http://roz.kpi.ua</w:t>
            </w:r>
          </w:p>
        </w:tc>
      </w:tr>
      <w:tr w:rsidR="00E06EFD" w:rsidRPr="00E92248" w14:paraId="5771DC74" w14:textId="77777777">
        <w:trPr>
          <w:trHeight w:val="277"/>
          <w:jc w:val="center"/>
        </w:trPr>
        <w:tc>
          <w:tcPr>
            <w:tcW w:w="2694" w:type="dxa"/>
            <w:tcBorders>
              <w:top w:val="single" w:sz="2" w:space="0" w:color="95B3D7"/>
              <w:left w:val="nil"/>
              <w:bottom w:val="single" w:sz="2" w:space="0" w:color="95B3D7"/>
              <w:right w:val="single" w:sz="2" w:space="0" w:color="95B3D7"/>
            </w:tcBorders>
            <w:shd w:val="clear" w:color="auto" w:fill="auto"/>
            <w:tcMar>
              <w:top w:w="80" w:type="dxa"/>
              <w:left w:w="80" w:type="dxa"/>
              <w:bottom w:w="80" w:type="dxa"/>
              <w:right w:w="80" w:type="dxa"/>
            </w:tcMar>
          </w:tcPr>
          <w:p w14:paraId="39CCF786" w14:textId="77777777" w:rsidR="00E06EFD" w:rsidRPr="00E92248" w:rsidRDefault="007E11E9" w:rsidP="00E92248">
            <w:pPr>
              <w:rPr>
                <w:rFonts w:ascii="Arial" w:hAnsi="Arial" w:cs="Arial"/>
                <w:lang w:val="uk-UA"/>
              </w:rPr>
            </w:pPr>
            <w:r w:rsidRPr="00E92248">
              <w:rPr>
                <w:rFonts w:ascii="Arial" w:hAnsi="Arial" w:cs="Arial"/>
                <w:b/>
                <w:bCs/>
                <w:lang w:val="uk-UA"/>
              </w:rPr>
              <w:t>Мова викладання</w:t>
            </w:r>
          </w:p>
        </w:tc>
        <w:tc>
          <w:tcPr>
            <w:tcW w:w="7512" w:type="dxa"/>
            <w:tcBorders>
              <w:top w:val="single" w:sz="2" w:space="0" w:color="95B3D7"/>
              <w:left w:val="single" w:sz="2" w:space="0" w:color="95B3D7"/>
              <w:bottom w:val="single" w:sz="2" w:space="0" w:color="95B3D7"/>
              <w:right w:val="nil"/>
            </w:tcBorders>
            <w:shd w:val="clear" w:color="auto" w:fill="auto"/>
            <w:tcMar>
              <w:top w:w="80" w:type="dxa"/>
              <w:left w:w="80" w:type="dxa"/>
              <w:bottom w:w="80" w:type="dxa"/>
              <w:right w:w="80" w:type="dxa"/>
            </w:tcMar>
          </w:tcPr>
          <w:p w14:paraId="0740AE78" w14:textId="77777777" w:rsidR="00E06EFD" w:rsidRPr="00E92248" w:rsidRDefault="007E11E9" w:rsidP="00E92248">
            <w:pPr>
              <w:rPr>
                <w:rFonts w:ascii="Arial" w:hAnsi="Arial" w:cs="Arial"/>
                <w:lang w:val="uk-UA"/>
              </w:rPr>
            </w:pPr>
            <w:r w:rsidRPr="00E92248">
              <w:rPr>
                <w:rFonts w:ascii="Arial" w:hAnsi="Arial" w:cs="Arial"/>
                <w:lang w:val="uk-UA"/>
              </w:rPr>
              <w:t>Українська</w:t>
            </w:r>
          </w:p>
        </w:tc>
      </w:tr>
      <w:tr w:rsidR="00E06EFD" w:rsidRPr="00895D8D" w14:paraId="30EABDA3" w14:textId="77777777">
        <w:trPr>
          <w:trHeight w:val="1117"/>
          <w:jc w:val="center"/>
        </w:trPr>
        <w:tc>
          <w:tcPr>
            <w:tcW w:w="2694" w:type="dxa"/>
            <w:tcBorders>
              <w:top w:val="single" w:sz="2" w:space="0" w:color="95B3D7"/>
              <w:left w:val="nil"/>
              <w:bottom w:val="single" w:sz="2" w:space="0" w:color="95B3D7"/>
              <w:right w:val="single" w:sz="2" w:space="0" w:color="95B3D7"/>
            </w:tcBorders>
            <w:shd w:val="clear" w:color="auto" w:fill="DBE5F1"/>
            <w:tcMar>
              <w:top w:w="80" w:type="dxa"/>
              <w:left w:w="80" w:type="dxa"/>
              <w:bottom w:w="80" w:type="dxa"/>
              <w:right w:w="80" w:type="dxa"/>
            </w:tcMar>
          </w:tcPr>
          <w:p w14:paraId="46232415" w14:textId="77777777" w:rsidR="00E06EFD" w:rsidRPr="00E92248" w:rsidRDefault="007E11E9" w:rsidP="00E92248">
            <w:pPr>
              <w:rPr>
                <w:rFonts w:ascii="Arial" w:hAnsi="Arial" w:cs="Arial"/>
                <w:lang w:val="uk-UA"/>
              </w:rPr>
            </w:pPr>
            <w:r w:rsidRPr="00E92248">
              <w:rPr>
                <w:rFonts w:ascii="Arial" w:hAnsi="Arial" w:cs="Arial"/>
                <w:b/>
                <w:bCs/>
                <w:lang w:val="uk-UA"/>
              </w:rPr>
              <w:t xml:space="preserve">Інформація про </w:t>
            </w:r>
            <w:r w:rsidRPr="00E92248">
              <w:rPr>
                <w:rFonts w:ascii="Arial" w:hAnsi="Arial" w:cs="Arial"/>
                <w:b/>
                <w:bCs/>
                <w:lang w:val="uk-UA"/>
              </w:rPr>
              <w:br/>
              <w:t>керівника курсу / викладачів</w:t>
            </w:r>
          </w:p>
        </w:tc>
        <w:tc>
          <w:tcPr>
            <w:tcW w:w="7512" w:type="dxa"/>
            <w:tcBorders>
              <w:top w:val="single" w:sz="2" w:space="0" w:color="95B3D7"/>
              <w:left w:val="single" w:sz="2" w:space="0" w:color="95B3D7"/>
              <w:bottom w:val="single" w:sz="2" w:space="0" w:color="95B3D7"/>
              <w:right w:val="nil"/>
            </w:tcBorders>
            <w:shd w:val="clear" w:color="auto" w:fill="DBE5F1"/>
            <w:tcMar>
              <w:top w:w="80" w:type="dxa"/>
              <w:left w:w="80" w:type="dxa"/>
              <w:bottom w:w="80" w:type="dxa"/>
              <w:right w:w="80" w:type="dxa"/>
            </w:tcMar>
          </w:tcPr>
          <w:p w14:paraId="4D2C2094"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 кандидат юридичних наук, старший викладач кафедри інформаційного, господарського та адміністративного права ім. Ігоря Сікорського Дехтярьов Євген Валентинович, засоби зв’язку: +380954290051, e-mail: </w:t>
            </w:r>
            <w:hyperlink r:id="rId8" w:history="1">
              <w:r w:rsidRPr="00E92248">
                <w:rPr>
                  <w:rStyle w:val="Hyperlink0"/>
                  <w:rFonts w:ascii="Arial" w:hAnsi="Arial" w:cs="Arial"/>
                  <w:lang w:val="uk-UA"/>
                </w:rPr>
                <w:t>e.dehtayrev@gmail.com</w:t>
              </w:r>
            </w:hyperlink>
            <w:r w:rsidRPr="00E92248">
              <w:rPr>
                <w:rFonts w:ascii="Arial" w:hAnsi="Arial" w:cs="Arial"/>
                <w:lang w:val="uk-UA"/>
              </w:rPr>
              <w:t xml:space="preserve">    </w:t>
            </w:r>
          </w:p>
        </w:tc>
      </w:tr>
      <w:tr w:rsidR="00E06EFD" w:rsidRPr="00E92248" w14:paraId="5018B53D" w14:textId="77777777">
        <w:trPr>
          <w:trHeight w:val="557"/>
          <w:jc w:val="center"/>
        </w:trPr>
        <w:tc>
          <w:tcPr>
            <w:tcW w:w="2694" w:type="dxa"/>
            <w:tcBorders>
              <w:top w:val="single" w:sz="2" w:space="0" w:color="95B3D7"/>
              <w:left w:val="nil"/>
              <w:bottom w:val="single" w:sz="2" w:space="0" w:color="95B3D7"/>
              <w:right w:val="single" w:sz="2" w:space="0" w:color="95B3D7"/>
            </w:tcBorders>
            <w:shd w:val="clear" w:color="auto" w:fill="auto"/>
            <w:tcMar>
              <w:top w:w="80" w:type="dxa"/>
              <w:left w:w="80" w:type="dxa"/>
              <w:bottom w:w="80" w:type="dxa"/>
              <w:right w:w="80" w:type="dxa"/>
            </w:tcMar>
          </w:tcPr>
          <w:p w14:paraId="3879D0F6" w14:textId="77777777" w:rsidR="00E06EFD" w:rsidRPr="00E92248" w:rsidRDefault="007E11E9" w:rsidP="00E92248">
            <w:pPr>
              <w:rPr>
                <w:rFonts w:ascii="Arial" w:hAnsi="Arial" w:cs="Arial"/>
                <w:lang w:val="uk-UA"/>
              </w:rPr>
            </w:pPr>
            <w:r w:rsidRPr="00E92248">
              <w:rPr>
                <w:rFonts w:ascii="Arial" w:hAnsi="Arial" w:cs="Arial"/>
                <w:b/>
                <w:bCs/>
                <w:lang w:val="uk-UA"/>
              </w:rPr>
              <w:t>Розміщення курсу</w:t>
            </w:r>
          </w:p>
        </w:tc>
        <w:tc>
          <w:tcPr>
            <w:tcW w:w="7512" w:type="dxa"/>
            <w:tcBorders>
              <w:top w:val="single" w:sz="2" w:space="0" w:color="95B3D7"/>
              <w:left w:val="single" w:sz="2" w:space="0" w:color="95B3D7"/>
              <w:bottom w:val="single" w:sz="2" w:space="0" w:color="95B3D7"/>
              <w:right w:val="nil"/>
            </w:tcBorders>
            <w:shd w:val="clear" w:color="auto" w:fill="auto"/>
            <w:tcMar>
              <w:top w:w="80" w:type="dxa"/>
              <w:left w:w="80" w:type="dxa"/>
              <w:bottom w:w="80" w:type="dxa"/>
              <w:right w:w="80" w:type="dxa"/>
            </w:tcMar>
          </w:tcPr>
          <w:p w14:paraId="3452306E" w14:textId="77777777" w:rsidR="00E06EFD" w:rsidRPr="00E92248" w:rsidRDefault="007E11E9" w:rsidP="00E92248">
            <w:pPr>
              <w:rPr>
                <w:rFonts w:ascii="Arial" w:hAnsi="Arial" w:cs="Arial"/>
                <w:lang w:val="uk-UA"/>
              </w:rPr>
            </w:pPr>
            <w:r w:rsidRPr="00E92248">
              <w:rPr>
                <w:rFonts w:ascii="Arial" w:hAnsi="Arial" w:cs="Arial"/>
                <w:lang w:val="uk-UA"/>
              </w:rPr>
              <w:t xml:space="preserve"> платформа дистанційного навчання Сікорський:  https://do.ipo.kpi.ua</w:t>
            </w:r>
          </w:p>
        </w:tc>
      </w:tr>
    </w:tbl>
    <w:p w14:paraId="5EEDD7B9" w14:textId="77777777" w:rsidR="00E06EFD" w:rsidRPr="00E92248" w:rsidRDefault="00E06EFD" w:rsidP="00E92248">
      <w:pPr>
        <w:pStyle w:val="10"/>
        <w:widowControl w:val="0"/>
        <w:spacing w:before="0" w:after="0" w:line="240" w:lineRule="auto"/>
        <w:ind w:left="108" w:hanging="108"/>
        <w:jc w:val="center"/>
        <w:rPr>
          <w:rFonts w:ascii="Arial" w:eastAsia="Arial" w:hAnsi="Arial" w:cs="Arial"/>
          <w:lang w:val="uk-UA"/>
        </w:rPr>
      </w:pPr>
    </w:p>
    <w:p w14:paraId="6579C9FE" w14:textId="77777777" w:rsidR="00E06EFD" w:rsidRPr="00E92248" w:rsidRDefault="007E11E9" w:rsidP="00E92248">
      <w:pPr>
        <w:pStyle w:val="10"/>
        <w:shd w:val="clear" w:color="auto" w:fill="BFBFBF"/>
        <w:spacing w:before="0" w:after="0" w:line="240" w:lineRule="auto"/>
        <w:ind w:firstLine="567"/>
        <w:jc w:val="center"/>
        <w:rPr>
          <w:rFonts w:ascii="Arial" w:eastAsia="Arial" w:hAnsi="Arial" w:cs="Arial"/>
          <w:lang w:val="uk-UA"/>
        </w:rPr>
      </w:pPr>
      <w:r w:rsidRPr="00E92248">
        <w:rPr>
          <w:rFonts w:ascii="Arial" w:hAnsi="Arial" w:cs="Arial"/>
          <w:lang w:val="uk-UA"/>
        </w:rPr>
        <w:t>Програма навчальної дисципліни</w:t>
      </w:r>
    </w:p>
    <w:p w14:paraId="0C4703CC" w14:textId="5A4F7125" w:rsidR="00E06EFD" w:rsidRPr="00E92248" w:rsidRDefault="00E92248" w:rsidP="00E92248">
      <w:pPr>
        <w:pStyle w:val="10"/>
        <w:numPr>
          <w:ilvl w:val="0"/>
          <w:numId w:val="2"/>
        </w:numPr>
        <w:spacing w:before="0" w:after="0" w:line="240" w:lineRule="auto"/>
        <w:jc w:val="both"/>
        <w:rPr>
          <w:rFonts w:ascii="Arial" w:hAnsi="Arial" w:cs="Arial"/>
          <w:lang w:val="uk-UA"/>
        </w:rPr>
      </w:pPr>
      <w:r>
        <w:rPr>
          <w:rFonts w:ascii="Arial" w:hAnsi="Arial" w:cs="Arial"/>
          <w:lang w:val="uk-UA"/>
        </w:rPr>
        <w:t xml:space="preserve"> </w:t>
      </w:r>
      <w:r w:rsidR="007E11E9" w:rsidRPr="00E92248">
        <w:rPr>
          <w:rFonts w:ascii="Arial" w:hAnsi="Arial" w:cs="Arial"/>
          <w:lang w:val="uk-UA"/>
        </w:rPr>
        <w:t>Опис навчальної дисципліни, її мета, предмет вивчання та результати навчання</w:t>
      </w:r>
    </w:p>
    <w:p w14:paraId="1B695984" w14:textId="77777777" w:rsidR="00E06EFD" w:rsidRPr="00E92248" w:rsidRDefault="007E11E9" w:rsidP="00E92248">
      <w:pPr>
        <w:ind w:firstLine="708"/>
        <w:jc w:val="both"/>
        <w:rPr>
          <w:rFonts w:ascii="Arial" w:eastAsia="Arial" w:hAnsi="Arial" w:cs="Arial"/>
          <w:lang w:val="uk-UA"/>
        </w:rPr>
      </w:pPr>
      <w:r w:rsidRPr="00E92248">
        <w:rPr>
          <w:rFonts w:ascii="Arial" w:hAnsi="Arial" w:cs="Arial"/>
          <w:b/>
          <w:bCs/>
          <w:lang w:val="uk-UA"/>
        </w:rPr>
        <w:t>Мета вивчення навчальної дисципліни.</w:t>
      </w:r>
      <w:r w:rsidRPr="00E92248">
        <w:rPr>
          <w:rFonts w:ascii="Arial" w:hAnsi="Arial" w:cs="Arial"/>
          <w:lang w:val="uk-UA"/>
        </w:rPr>
        <w:t xml:space="preserve"> Метою дисципліни є формування у студентів уявлення про сучасні концепції кримінального процесуального доказування; ознайомлення із актуальними проблемами судової практики в контексті оцінки доказів на предмет їх належності, достовірності, допустимості; вироблення навичок доказування в залежності від стадій судочинства та особливих порядків кримінального провадження.</w:t>
      </w:r>
    </w:p>
    <w:p w14:paraId="339BDD78" w14:textId="77777777" w:rsidR="00E06EFD" w:rsidRPr="00E92248" w:rsidRDefault="00E06EFD" w:rsidP="00E92248">
      <w:pPr>
        <w:ind w:firstLine="708"/>
        <w:jc w:val="both"/>
        <w:rPr>
          <w:rFonts w:ascii="Arial" w:eastAsia="Arial" w:hAnsi="Arial" w:cs="Arial"/>
          <w:lang w:val="uk-UA"/>
        </w:rPr>
      </w:pPr>
    </w:p>
    <w:p w14:paraId="7D8C0720" w14:textId="7969E702" w:rsidR="00E06EFD" w:rsidRPr="00E92248" w:rsidRDefault="007E11E9" w:rsidP="00E92248">
      <w:pPr>
        <w:jc w:val="both"/>
        <w:rPr>
          <w:rFonts w:ascii="Arial" w:eastAsia="Arial" w:hAnsi="Arial" w:cs="Arial"/>
          <w:lang w:val="uk-UA"/>
        </w:rPr>
      </w:pPr>
      <w:r w:rsidRPr="00E92248">
        <w:rPr>
          <w:rFonts w:ascii="Arial" w:eastAsia="Arial" w:hAnsi="Arial" w:cs="Arial"/>
          <w:b/>
          <w:bCs/>
          <w:lang w:val="uk-UA"/>
        </w:rPr>
        <w:tab/>
        <w:t>Основні завдання</w:t>
      </w:r>
      <w:r w:rsidRPr="00E92248">
        <w:rPr>
          <w:rFonts w:ascii="Arial" w:hAnsi="Arial" w:cs="Arial"/>
          <w:lang w:val="uk-UA"/>
        </w:rPr>
        <w:t xml:space="preserve"> спрямовані на </w:t>
      </w:r>
      <w:r w:rsidR="00E92248">
        <w:rPr>
          <w:rFonts w:ascii="Arial" w:hAnsi="Arial" w:cs="Arial"/>
          <w:lang w:val="uk-UA"/>
        </w:rPr>
        <w:t>поглиблення</w:t>
      </w:r>
      <w:r w:rsidRPr="00E92248">
        <w:rPr>
          <w:rFonts w:ascii="Arial" w:hAnsi="Arial" w:cs="Arial"/>
          <w:lang w:val="uk-UA"/>
        </w:rPr>
        <w:t xml:space="preserve"> таких </w:t>
      </w:r>
      <w:r w:rsidRPr="00E92248">
        <w:rPr>
          <w:rFonts w:ascii="Arial" w:hAnsi="Arial" w:cs="Arial"/>
          <w:b/>
          <w:bCs/>
          <w:lang w:val="uk-UA"/>
        </w:rPr>
        <w:t>загальних компетентностей,</w:t>
      </w:r>
      <w:r w:rsidRPr="00E92248">
        <w:rPr>
          <w:rFonts w:ascii="Arial" w:hAnsi="Arial" w:cs="Arial"/>
          <w:lang w:val="uk-UA"/>
        </w:rPr>
        <w:t xml:space="preserve"> як: </w:t>
      </w:r>
    </w:p>
    <w:p w14:paraId="7FFA6236" w14:textId="77777777" w:rsidR="00427080" w:rsidRPr="00E92248" w:rsidRDefault="007E11E9" w:rsidP="00E92248">
      <w:pPr>
        <w:rPr>
          <w:rFonts w:ascii="Arial" w:eastAsia="Times New Roman" w:hAnsi="Arial" w:cs="Arial"/>
          <w:lang w:val="uk-UA"/>
        </w:rPr>
      </w:pPr>
      <w:r w:rsidRPr="00E92248">
        <w:rPr>
          <w:rFonts w:ascii="Arial" w:eastAsia="Arial" w:hAnsi="Arial" w:cs="Arial"/>
          <w:b/>
          <w:bCs/>
          <w:lang w:val="uk-UA"/>
        </w:rPr>
        <w:tab/>
      </w:r>
      <w:r w:rsidR="00427080" w:rsidRPr="00E92248">
        <w:rPr>
          <w:rFonts w:ascii="Arial" w:eastAsia="Times New Roman" w:hAnsi="Arial" w:cs="Arial"/>
          <w:color w:val="28292A"/>
          <w:shd w:val="clear" w:color="auto" w:fill="FFFFFF"/>
          <w:lang w:val="uk-UA"/>
        </w:rPr>
        <w:t>здатність застосовувати знання у практичних ситуаціях</w:t>
      </w:r>
    </w:p>
    <w:p w14:paraId="4396C11B" w14:textId="77777777" w:rsidR="00E06EFD" w:rsidRPr="00E92248" w:rsidRDefault="00E06EFD" w:rsidP="00E92248">
      <w:pPr>
        <w:pStyle w:val="Spalvotassraas1parykinimas1"/>
        <w:tabs>
          <w:tab w:val="left" w:pos="459"/>
        </w:tabs>
        <w:ind w:left="0"/>
        <w:rPr>
          <w:rFonts w:ascii="Arial" w:eastAsia="Arial" w:hAnsi="Arial" w:cs="Arial"/>
          <w:b/>
          <w:bCs/>
          <w:lang w:val="uk-UA"/>
        </w:rPr>
      </w:pPr>
    </w:p>
    <w:p w14:paraId="097AFCA8" w14:textId="6ED03B26" w:rsidR="00E06EFD" w:rsidRPr="00E92248" w:rsidRDefault="007E11E9" w:rsidP="00E92248">
      <w:pPr>
        <w:pStyle w:val="Spalvotassraas1parykinimas1"/>
        <w:tabs>
          <w:tab w:val="left" w:pos="459"/>
        </w:tabs>
        <w:ind w:left="0"/>
        <w:rPr>
          <w:rFonts w:ascii="Arial" w:eastAsia="Arial" w:hAnsi="Arial" w:cs="Arial"/>
          <w:color w:val="auto"/>
          <w:lang w:val="uk-UA"/>
        </w:rPr>
      </w:pPr>
      <w:r w:rsidRPr="00E92248">
        <w:rPr>
          <w:rFonts w:ascii="Arial" w:eastAsia="Arial" w:hAnsi="Arial" w:cs="Arial"/>
          <w:b/>
          <w:bCs/>
          <w:lang w:val="uk-UA"/>
        </w:rPr>
        <w:lastRenderedPageBreak/>
        <w:tab/>
      </w:r>
      <w:r w:rsidRPr="00E92248">
        <w:rPr>
          <w:rFonts w:ascii="Arial" w:eastAsia="Arial" w:hAnsi="Arial" w:cs="Arial"/>
          <w:b/>
          <w:bCs/>
          <w:lang w:val="uk-UA"/>
        </w:rPr>
        <w:tab/>
      </w:r>
      <w:r w:rsidRPr="00E92248">
        <w:rPr>
          <w:rFonts w:ascii="Arial" w:eastAsia="Arial" w:hAnsi="Arial" w:cs="Arial"/>
          <w:b/>
          <w:bCs/>
          <w:color w:val="auto"/>
          <w:lang w:val="uk-UA"/>
        </w:rPr>
        <w:t>фахових компетентностей</w:t>
      </w:r>
      <w:r w:rsidRPr="00E92248">
        <w:rPr>
          <w:rFonts w:ascii="Arial" w:hAnsi="Arial" w:cs="Arial"/>
          <w:color w:val="auto"/>
          <w:lang w:val="uk-UA"/>
        </w:rPr>
        <w:t xml:space="preserve">: </w:t>
      </w:r>
    </w:p>
    <w:p w14:paraId="4E3B7652" w14:textId="77777777" w:rsidR="00427080" w:rsidRPr="00E92248" w:rsidRDefault="00427080" w:rsidP="00E92248">
      <w:pPr>
        <w:pStyle w:val="a8"/>
        <w:numPr>
          <w:ilvl w:val="0"/>
          <w:numId w:val="22"/>
        </w:numPr>
        <w:spacing w:line="240" w:lineRule="auto"/>
        <w:jc w:val="both"/>
        <w:rPr>
          <w:rFonts w:ascii="Arial" w:eastAsia="Times New Roman" w:hAnsi="Arial" w:cs="Arial"/>
          <w:color w:val="auto"/>
          <w:sz w:val="24"/>
          <w:szCs w:val="24"/>
          <w:lang w:val="uk-UA"/>
        </w:rPr>
      </w:pPr>
      <w:r w:rsidRPr="00E92248">
        <w:rPr>
          <w:rFonts w:ascii="Arial" w:eastAsia="Times New Roman" w:hAnsi="Arial" w:cs="Arial"/>
          <w:color w:val="auto"/>
          <w:sz w:val="24"/>
          <w:szCs w:val="24"/>
          <w:shd w:val="clear" w:color="auto" w:fill="FFFFFF"/>
          <w:lang w:val="uk-UA"/>
        </w:rPr>
        <w:t>здатність розуміти особливості реалізації та застосування норм матеріального і процесуального права</w:t>
      </w:r>
    </w:p>
    <w:p w14:paraId="5A3717F5" w14:textId="77777777" w:rsidR="00427080" w:rsidRPr="00E92248" w:rsidRDefault="00427080" w:rsidP="00E92248">
      <w:pPr>
        <w:pStyle w:val="a8"/>
        <w:numPr>
          <w:ilvl w:val="0"/>
          <w:numId w:val="22"/>
        </w:numPr>
        <w:spacing w:line="240" w:lineRule="auto"/>
        <w:jc w:val="both"/>
        <w:rPr>
          <w:rFonts w:ascii="Arial" w:eastAsia="Times New Roman" w:hAnsi="Arial" w:cs="Arial"/>
          <w:color w:val="auto"/>
          <w:sz w:val="24"/>
          <w:szCs w:val="24"/>
          <w:lang w:val="uk-UA"/>
        </w:rPr>
      </w:pPr>
      <w:r w:rsidRPr="00E92248">
        <w:rPr>
          <w:rFonts w:ascii="Arial" w:eastAsia="Times New Roman" w:hAnsi="Arial" w:cs="Arial"/>
          <w:color w:val="auto"/>
          <w:sz w:val="24"/>
          <w:szCs w:val="24"/>
          <w:shd w:val="clear" w:color="auto" w:fill="FFFFFF"/>
          <w:lang w:val="uk-UA"/>
        </w:rPr>
        <w:t>здатність до застосування теоретичних знань в сфері права у практичній діяльності правника</w:t>
      </w:r>
    </w:p>
    <w:p w14:paraId="0E9EE8A0" w14:textId="77777777" w:rsidR="00427080" w:rsidRPr="00E92248" w:rsidRDefault="00427080" w:rsidP="00E92248">
      <w:pPr>
        <w:pStyle w:val="a8"/>
        <w:numPr>
          <w:ilvl w:val="0"/>
          <w:numId w:val="22"/>
        </w:numPr>
        <w:spacing w:line="240" w:lineRule="auto"/>
        <w:jc w:val="both"/>
        <w:rPr>
          <w:rFonts w:ascii="Arial" w:eastAsia="Times New Roman" w:hAnsi="Arial" w:cs="Arial"/>
          <w:color w:val="auto"/>
          <w:sz w:val="24"/>
          <w:szCs w:val="24"/>
          <w:lang w:val="uk-UA"/>
        </w:rPr>
      </w:pPr>
      <w:r w:rsidRPr="00E92248">
        <w:rPr>
          <w:rFonts w:ascii="Arial" w:eastAsia="Times New Roman" w:hAnsi="Arial" w:cs="Arial"/>
          <w:color w:val="auto"/>
          <w:sz w:val="24"/>
          <w:szCs w:val="24"/>
          <w:shd w:val="clear" w:color="auto" w:fill="FFFFFF"/>
          <w:lang w:val="uk-UA"/>
        </w:rPr>
        <w:t>здатність до логічного, критичного і системного аналізу документів, розуміння їх правового характеру і значення</w:t>
      </w:r>
    </w:p>
    <w:p w14:paraId="014EF4B5" w14:textId="77777777" w:rsidR="00427080" w:rsidRPr="00E92248" w:rsidRDefault="00427080" w:rsidP="00E92248">
      <w:pPr>
        <w:pStyle w:val="a8"/>
        <w:numPr>
          <w:ilvl w:val="0"/>
          <w:numId w:val="22"/>
        </w:numPr>
        <w:spacing w:line="240" w:lineRule="auto"/>
        <w:jc w:val="both"/>
        <w:rPr>
          <w:rFonts w:ascii="Arial" w:eastAsia="Times New Roman" w:hAnsi="Arial" w:cs="Arial"/>
          <w:color w:val="auto"/>
          <w:sz w:val="24"/>
          <w:szCs w:val="24"/>
          <w:lang w:val="uk-UA"/>
        </w:rPr>
      </w:pPr>
      <w:r w:rsidRPr="00E92248">
        <w:rPr>
          <w:rFonts w:ascii="Arial" w:eastAsia="Times New Roman" w:hAnsi="Arial" w:cs="Arial"/>
          <w:color w:val="auto"/>
          <w:sz w:val="24"/>
          <w:szCs w:val="24"/>
          <w:shd w:val="clear" w:color="auto" w:fill="FFFFFF"/>
          <w:lang w:val="uk-UA"/>
        </w:rPr>
        <w:t>здатність до самостійної підготовки проектів актів правозастосування</w:t>
      </w:r>
    </w:p>
    <w:p w14:paraId="4D0E682B" w14:textId="77777777" w:rsidR="00427080" w:rsidRPr="00E92248" w:rsidRDefault="00427080" w:rsidP="00E92248">
      <w:pPr>
        <w:pStyle w:val="a8"/>
        <w:numPr>
          <w:ilvl w:val="0"/>
          <w:numId w:val="22"/>
        </w:numPr>
        <w:spacing w:line="240" w:lineRule="auto"/>
        <w:jc w:val="both"/>
        <w:rPr>
          <w:rFonts w:ascii="Arial" w:eastAsia="Times New Roman" w:hAnsi="Arial" w:cs="Arial"/>
          <w:color w:val="auto"/>
          <w:sz w:val="24"/>
          <w:szCs w:val="24"/>
          <w:lang w:val="uk-UA"/>
        </w:rPr>
      </w:pPr>
      <w:r w:rsidRPr="00E92248">
        <w:rPr>
          <w:rFonts w:ascii="Arial" w:eastAsia="Times New Roman" w:hAnsi="Arial" w:cs="Arial"/>
          <w:color w:val="auto"/>
          <w:sz w:val="24"/>
          <w:szCs w:val="24"/>
          <w:shd w:val="clear" w:color="auto" w:fill="FFFFFF"/>
          <w:lang w:val="uk-UA"/>
        </w:rPr>
        <w:t>здатність до критичного та системного аналізу правових явищ і застосування набутих знань у професійній діяльності</w:t>
      </w:r>
    </w:p>
    <w:p w14:paraId="3CBF1E1A" w14:textId="3FE74547" w:rsidR="00427080" w:rsidRPr="00E92248" w:rsidRDefault="007E11E9" w:rsidP="00E92248">
      <w:pPr>
        <w:jc w:val="both"/>
        <w:rPr>
          <w:rFonts w:ascii="Arial" w:hAnsi="Arial" w:cs="Arial"/>
          <w:color w:val="auto"/>
          <w:lang w:val="uk-UA"/>
        </w:rPr>
      </w:pPr>
      <w:r w:rsidRPr="00E92248">
        <w:rPr>
          <w:rFonts w:ascii="Arial" w:eastAsia="Arial" w:hAnsi="Arial" w:cs="Arial"/>
          <w:color w:val="auto"/>
          <w:lang w:val="uk-UA"/>
        </w:rPr>
        <w:tab/>
        <w:t xml:space="preserve">За результатами вивчення навчальної дисципліни студенти </w:t>
      </w:r>
      <w:r w:rsidR="00352796">
        <w:rPr>
          <w:rFonts w:ascii="Arial" w:hAnsi="Arial" w:cs="Arial"/>
        </w:rPr>
        <w:t xml:space="preserve">мають вдосконалити такі </w:t>
      </w:r>
      <w:r w:rsidR="00352796">
        <w:rPr>
          <w:rFonts w:ascii="Arial" w:hAnsi="Arial" w:cs="Arial"/>
          <w:b/>
          <w:bCs/>
          <w:u w:val="single"/>
        </w:rPr>
        <w:t>програмні результати</w:t>
      </w:r>
      <w:r w:rsidR="00352796">
        <w:rPr>
          <w:rFonts w:ascii="Arial" w:hAnsi="Arial" w:cs="Arial"/>
          <w:b/>
          <w:bCs/>
          <w:u w:val="single"/>
          <w:lang w:val="uk-UA"/>
        </w:rPr>
        <w:t xml:space="preserve"> навчання</w:t>
      </w:r>
      <w:r w:rsidR="00352796">
        <w:rPr>
          <w:rFonts w:ascii="Arial" w:hAnsi="Arial" w:cs="Arial"/>
          <w:b/>
          <w:bCs/>
          <w:u w:val="single"/>
        </w:rPr>
        <w:t>:</w:t>
      </w:r>
    </w:p>
    <w:p w14:paraId="0AF2A0A4" w14:textId="77777777" w:rsidR="00427080" w:rsidRPr="00E92248" w:rsidRDefault="00427080" w:rsidP="00E92248">
      <w:pPr>
        <w:ind w:firstLine="708"/>
        <w:jc w:val="both"/>
        <w:rPr>
          <w:rFonts w:ascii="Arial" w:hAnsi="Arial" w:cs="Arial"/>
          <w:color w:val="auto"/>
          <w:lang w:val="uk-UA"/>
        </w:rPr>
      </w:pPr>
      <w:r w:rsidRPr="00E92248">
        <w:rPr>
          <w:rFonts w:ascii="Arial" w:hAnsi="Arial" w:cs="Arial"/>
          <w:color w:val="auto"/>
          <w:lang w:val="uk-UA"/>
        </w:rPr>
        <w:t xml:space="preserve">Визначати переконливість аргументів у процесі оцінки заздалегідь невідомих умов та обставин. </w:t>
      </w:r>
    </w:p>
    <w:p w14:paraId="19097B36" w14:textId="77777777" w:rsidR="00427080" w:rsidRPr="00E92248" w:rsidRDefault="00427080" w:rsidP="00E92248">
      <w:pPr>
        <w:ind w:firstLine="567"/>
        <w:jc w:val="both"/>
        <w:rPr>
          <w:rFonts w:ascii="Arial" w:hAnsi="Arial" w:cs="Arial"/>
          <w:lang w:val="uk-UA"/>
        </w:rPr>
      </w:pPr>
      <w:r w:rsidRPr="00E92248">
        <w:rPr>
          <w:rFonts w:ascii="Arial" w:hAnsi="Arial" w:cs="Arial"/>
          <w:lang w:val="uk-UA"/>
        </w:rPr>
        <w:t xml:space="preserve">  Оцінювати недоліки і переваги аргументів, аналізуючи відому проблему.</w:t>
      </w:r>
    </w:p>
    <w:p w14:paraId="1BC892F9" w14:textId="77777777" w:rsidR="00E06EFD" w:rsidRPr="00E92248" w:rsidRDefault="00E06EFD" w:rsidP="00E92248">
      <w:pPr>
        <w:jc w:val="both"/>
        <w:rPr>
          <w:rFonts w:ascii="Arial" w:eastAsia="Arial" w:hAnsi="Arial" w:cs="Arial"/>
          <w:b/>
          <w:bCs/>
          <w:lang w:val="uk-UA"/>
        </w:rPr>
      </w:pPr>
    </w:p>
    <w:p w14:paraId="78BB1174" w14:textId="7CF1652A" w:rsidR="00E06EFD" w:rsidRPr="00E92248" w:rsidRDefault="00E92248" w:rsidP="00E92248">
      <w:pPr>
        <w:pStyle w:val="10"/>
        <w:numPr>
          <w:ilvl w:val="0"/>
          <w:numId w:val="9"/>
        </w:numPr>
        <w:spacing w:before="0" w:after="0" w:line="240" w:lineRule="auto"/>
        <w:jc w:val="center"/>
        <w:rPr>
          <w:rFonts w:ascii="Arial" w:hAnsi="Arial" w:cs="Arial"/>
          <w:lang w:val="uk-UA"/>
        </w:rPr>
      </w:pPr>
      <w:r>
        <w:rPr>
          <w:rFonts w:ascii="Arial" w:hAnsi="Arial" w:cs="Arial"/>
          <w:lang w:val="uk-UA"/>
        </w:rPr>
        <w:t xml:space="preserve"> </w:t>
      </w:r>
      <w:r w:rsidR="007E11E9" w:rsidRPr="00E92248">
        <w:rPr>
          <w:rFonts w:ascii="Arial" w:hAnsi="Arial" w:cs="Arial"/>
          <w:lang w:val="uk-UA"/>
        </w:rPr>
        <w:t>Пререквізити та постреквізити дисципліни (місце в структурно-логічній схемі навчання за відповідною освітньою програмою)</w:t>
      </w:r>
    </w:p>
    <w:p w14:paraId="3B99756B" w14:textId="53F665E7" w:rsidR="00E06EFD" w:rsidRPr="00E92248" w:rsidRDefault="007E11E9" w:rsidP="00E92248">
      <w:pPr>
        <w:pStyle w:val="10"/>
        <w:keepNext w:val="0"/>
        <w:widowControl w:val="0"/>
        <w:spacing w:before="0" w:after="0" w:line="240" w:lineRule="auto"/>
        <w:ind w:firstLine="709"/>
        <w:jc w:val="both"/>
        <w:rPr>
          <w:rFonts w:ascii="Arial" w:eastAsia="Arial" w:hAnsi="Arial" w:cs="Arial"/>
          <w:lang w:val="uk-UA"/>
        </w:rPr>
      </w:pPr>
      <w:r w:rsidRPr="00E92248">
        <w:rPr>
          <w:rFonts w:ascii="Arial" w:hAnsi="Arial" w:cs="Arial"/>
          <w:b w:val="0"/>
          <w:bCs w:val="0"/>
          <w:color w:val="000000"/>
          <w:u w:color="000000"/>
          <w:lang w:val="uk-UA"/>
        </w:rPr>
        <w:t>Навчальна дисципліна «Теорія і практика доказування в кримінальному провадженні» базується на знаннях, отриманих студентом з курсів «</w:t>
      </w:r>
      <w:r w:rsidR="00427080" w:rsidRPr="00E92248">
        <w:rPr>
          <w:rFonts w:ascii="Arial" w:hAnsi="Arial" w:cs="Arial"/>
          <w:b w:val="0"/>
          <w:bCs w:val="0"/>
          <w:color w:val="000000"/>
          <w:u w:color="000000"/>
          <w:lang w:val="uk-UA"/>
        </w:rPr>
        <w:t>Кримінальне процесуальне право</w:t>
      </w:r>
      <w:r w:rsidR="00E92248">
        <w:rPr>
          <w:rFonts w:ascii="Arial" w:hAnsi="Arial" w:cs="Arial"/>
          <w:b w:val="0"/>
          <w:bCs w:val="0"/>
          <w:color w:val="000000"/>
          <w:u w:color="000000"/>
          <w:lang w:val="uk-UA"/>
        </w:rPr>
        <w:t>. Загальна частина</w:t>
      </w:r>
      <w:r w:rsidRPr="00E92248">
        <w:rPr>
          <w:rFonts w:ascii="Arial" w:hAnsi="Arial" w:cs="Arial"/>
          <w:b w:val="0"/>
          <w:bCs w:val="0"/>
          <w:color w:val="000000"/>
          <w:u w:color="000000"/>
          <w:lang w:val="uk-UA"/>
        </w:rPr>
        <w:t>»</w:t>
      </w:r>
      <w:r w:rsidR="00E92248">
        <w:rPr>
          <w:rFonts w:ascii="Arial" w:hAnsi="Arial" w:cs="Arial"/>
          <w:b w:val="0"/>
          <w:bCs w:val="0"/>
          <w:color w:val="000000"/>
          <w:u w:color="000000"/>
          <w:lang w:val="uk-UA"/>
        </w:rPr>
        <w:t>, «Кримінальне процесуальне право. Особлива частина».</w:t>
      </w:r>
    </w:p>
    <w:p w14:paraId="093A6177" w14:textId="77777777" w:rsidR="00E06EFD" w:rsidRPr="00E92248" w:rsidRDefault="007E11E9" w:rsidP="00E92248">
      <w:pPr>
        <w:pStyle w:val="10"/>
        <w:numPr>
          <w:ilvl w:val="0"/>
          <w:numId w:val="10"/>
        </w:numPr>
        <w:spacing w:before="0" w:after="0" w:line="240" w:lineRule="auto"/>
        <w:jc w:val="center"/>
        <w:rPr>
          <w:rFonts w:ascii="Arial" w:hAnsi="Arial" w:cs="Arial"/>
          <w:lang w:val="uk-UA"/>
        </w:rPr>
      </w:pPr>
      <w:r w:rsidRPr="00E92248">
        <w:rPr>
          <w:rFonts w:ascii="Arial" w:hAnsi="Arial" w:cs="Arial"/>
          <w:lang w:val="uk-UA"/>
        </w:rPr>
        <w:t>Зміст навчальної дисципліни</w:t>
      </w:r>
    </w:p>
    <w:p w14:paraId="1FB9D2AC" w14:textId="77777777" w:rsidR="00E06EFD" w:rsidRPr="00E92248" w:rsidRDefault="00E06EFD" w:rsidP="00E92248">
      <w:pPr>
        <w:rPr>
          <w:rFonts w:ascii="Arial" w:hAnsi="Arial" w:cs="Arial"/>
          <w:lang w:val="uk-UA"/>
        </w:rPr>
      </w:pPr>
    </w:p>
    <w:p w14:paraId="36D3CC0E" w14:textId="77777777" w:rsidR="00E06EFD" w:rsidRPr="00E92248" w:rsidRDefault="007E11E9" w:rsidP="00E92248">
      <w:pPr>
        <w:jc w:val="center"/>
        <w:rPr>
          <w:rFonts w:ascii="Arial" w:eastAsia="Arial" w:hAnsi="Arial" w:cs="Arial"/>
          <w:lang w:val="uk-UA"/>
        </w:rPr>
      </w:pPr>
      <w:r w:rsidRPr="00E92248">
        <w:rPr>
          <w:rFonts w:ascii="Arial" w:hAnsi="Arial" w:cs="Arial"/>
          <w:lang w:val="uk-UA"/>
        </w:rPr>
        <w:t>ЗАГАЛЬНА ЧАСТИНА</w:t>
      </w:r>
    </w:p>
    <w:p w14:paraId="7647F812" w14:textId="77777777" w:rsidR="00E06EFD" w:rsidRPr="00E92248" w:rsidRDefault="00E06EFD" w:rsidP="00E92248">
      <w:pPr>
        <w:jc w:val="center"/>
        <w:rPr>
          <w:rFonts w:ascii="Arial" w:hAnsi="Arial" w:cs="Arial"/>
          <w:lang w:val="uk-UA"/>
        </w:rPr>
      </w:pPr>
    </w:p>
    <w:p w14:paraId="4204B337" w14:textId="77777777" w:rsidR="00E06EFD" w:rsidRPr="00E92248" w:rsidRDefault="007E11E9" w:rsidP="00E92248">
      <w:pPr>
        <w:pStyle w:val="11"/>
        <w:spacing w:line="240" w:lineRule="auto"/>
        <w:rPr>
          <w:rFonts w:ascii="Arial" w:eastAsia="Arial" w:hAnsi="Arial" w:cs="Arial"/>
          <w:b/>
          <w:bCs/>
          <w:color w:val="auto"/>
          <w:sz w:val="24"/>
          <w:szCs w:val="24"/>
          <w:lang w:val="uk-UA"/>
        </w:rPr>
      </w:pPr>
      <w:r w:rsidRPr="00E92248">
        <w:rPr>
          <w:rFonts w:ascii="Arial" w:hAnsi="Arial" w:cs="Arial"/>
          <w:b/>
          <w:bCs/>
          <w:color w:val="auto"/>
          <w:sz w:val="24"/>
          <w:szCs w:val="24"/>
          <w:lang w:val="uk-UA"/>
        </w:rPr>
        <w:t xml:space="preserve">Тема 1. Загальні засади теорії доказів. Засади та суб’єкти кримінального процесуального доказування. </w:t>
      </w:r>
    </w:p>
    <w:p w14:paraId="495C1561" w14:textId="77777777" w:rsidR="00E06EFD" w:rsidRPr="00E92248" w:rsidRDefault="00E06EFD" w:rsidP="00E92248">
      <w:pPr>
        <w:pStyle w:val="11"/>
        <w:spacing w:line="240" w:lineRule="auto"/>
        <w:rPr>
          <w:rFonts w:ascii="Arial" w:eastAsia="Arial" w:hAnsi="Arial" w:cs="Arial"/>
          <w:b/>
          <w:bCs/>
          <w:color w:val="auto"/>
          <w:sz w:val="24"/>
          <w:szCs w:val="24"/>
          <w:lang w:val="uk-UA"/>
        </w:rPr>
      </w:pPr>
    </w:p>
    <w:p w14:paraId="6CAD0041" w14:textId="77777777" w:rsidR="00E06EFD" w:rsidRPr="00E92248" w:rsidRDefault="007E11E9" w:rsidP="00E92248">
      <w:pPr>
        <w:pStyle w:val="11"/>
        <w:spacing w:line="240" w:lineRule="auto"/>
        <w:rPr>
          <w:rFonts w:ascii="Arial" w:eastAsia="Arial" w:hAnsi="Arial" w:cs="Arial"/>
          <w:color w:val="auto"/>
          <w:sz w:val="24"/>
          <w:szCs w:val="24"/>
          <w:lang w:val="uk-UA"/>
        </w:rPr>
      </w:pPr>
      <w:r w:rsidRPr="00E92248">
        <w:rPr>
          <w:rFonts w:ascii="Arial" w:hAnsi="Arial" w:cs="Arial"/>
          <w:color w:val="auto"/>
          <w:sz w:val="24"/>
          <w:szCs w:val="24"/>
          <w:lang w:val="uk-UA"/>
        </w:rPr>
        <w:t xml:space="preserve">Доказове право в системі кримінально-процесуального права. Теорія доказів в історичних формах (видах) кримінального процесу. Значення теорії доказів для практичної діяльності сторін процесу і суду. Компаративістський аналіз доказового права зарубіжних країни. </w:t>
      </w:r>
    </w:p>
    <w:p w14:paraId="43EFAB88"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Законність. Презумпція невинуватості як основна засада доказування. Безпосередність дослідження показань, речей і документів. Забезпечення права на захист. </w:t>
      </w:r>
      <w:r w:rsidRPr="00E92248">
        <w:rPr>
          <w:rFonts w:ascii="Arial" w:hAnsi="Arial" w:cs="Arial"/>
          <w:color w:val="auto"/>
          <w:u w:color="333333"/>
          <w:shd w:val="clear" w:color="auto" w:fill="FFFFFF"/>
          <w:lang w:val="uk-UA"/>
        </w:rPr>
        <w:t>Змагальність сторін та свобода в поданні ними суду своїх доказів і у доведенні перед судом їх переконливості.</w:t>
      </w:r>
    </w:p>
    <w:p w14:paraId="5C946C3A" w14:textId="77777777" w:rsidR="00E06EFD" w:rsidRPr="00E92248" w:rsidRDefault="007E11E9" w:rsidP="00E92248">
      <w:pPr>
        <w:pStyle w:val="11"/>
        <w:spacing w:line="240" w:lineRule="auto"/>
        <w:rPr>
          <w:rFonts w:ascii="Arial" w:eastAsia="Arial" w:hAnsi="Arial" w:cs="Arial"/>
          <w:b/>
          <w:bCs/>
          <w:color w:val="auto"/>
          <w:sz w:val="24"/>
          <w:szCs w:val="24"/>
          <w:lang w:val="uk-UA"/>
        </w:rPr>
      </w:pPr>
      <w:r w:rsidRPr="00E92248">
        <w:rPr>
          <w:rFonts w:ascii="Arial" w:hAnsi="Arial" w:cs="Arial"/>
          <w:color w:val="auto"/>
          <w:sz w:val="24"/>
          <w:szCs w:val="24"/>
          <w:lang w:val="uk-UA"/>
        </w:rPr>
        <w:t xml:space="preserve">Поняття суб’єктів кримінального процесуального доказування. Класифікація суб’єктів кримінального процесуального доказування і рівність прав сторін у процесі доказування. Обов’язок і тягар кримінального процесуального доказування. Право сторони захисту на збір доказів. </w:t>
      </w:r>
    </w:p>
    <w:p w14:paraId="4508D585" w14:textId="77777777" w:rsidR="00E06EFD" w:rsidRPr="00E92248" w:rsidRDefault="00E06EFD" w:rsidP="00E92248">
      <w:pPr>
        <w:jc w:val="both"/>
        <w:rPr>
          <w:rFonts w:ascii="Arial" w:eastAsia="Arial" w:hAnsi="Arial" w:cs="Arial"/>
          <w:b/>
          <w:bCs/>
          <w:color w:val="auto"/>
          <w:lang w:val="uk-UA"/>
        </w:rPr>
      </w:pPr>
    </w:p>
    <w:p w14:paraId="7EF43118"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Тема 2. Предмет доказування та його межі. Процес доказування.</w:t>
      </w:r>
    </w:p>
    <w:p w14:paraId="790C677E" w14:textId="77777777" w:rsidR="00E06EFD" w:rsidRPr="00E92248" w:rsidRDefault="007E11E9" w:rsidP="00E92248">
      <w:pPr>
        <w:pStyle w:val="11"/>
        <w:spacing w:line="240" w:lineRule="auto"/>
        <w:rPr>
          <w:rFonts w:ascii="Arial" w:eastAsia="Arial" w:hAnsi="Arial" w:cs="Arial"/>
          <w:color w:val="auto"/>
          <w:sz w:val="24"/>
          <w:szCs w:val="24"/>
          <w:lang w:val="uk-UA"/>
        </w:rPr>
      </w:pPr>
      <w:r w:rsidRPr="00E92248">
        <w:rPr>
          <w:rFonts w:ascii="Arial" w:hAnsi="Arial" w:cs="Arial"/>
          <w:color w:val="auto"/>
          <w:sz w:val="24"/>
          <w:szCs w:val="24"/>
          <w:lang w:val="uk-UA"/>
        </w:rPr>
        <w:t xml:space="preserve">Поняття, види і значення предмету доказування в кримінальному провадженні. Структура предмету доказування в кримінальному провадженні. Характеристика окремих елементів предмету доказування. Межі доказування. Кримінальне право і доказування. Предмет доказування на різних стадіях кримінального провадження. </w:t>
      </w:r>
    </w:p>
    <w:p w14:paraId="6BEB3DB0" w14:textId="77777777" w:rsidR="00E06EFD" w:rsidRPr="00E92248" w:rsidRDefault="007E11E9" w:rsidP="00E92248">
      <w:pPr>
        <w:pStyle w:val="aa"/>
        <w:spacing w:before="0" w:after="0"/>
        <w:ind w:firstLine="708"/>
        <w:jc w:val="both"/>
        <w:rPr>
          <w:rFonts w:ascii="Arial" w:eastAsia="Arial" w:hAnsi="Arial" w:cs="Arial"/>
          <w:color w:val="auto"/>
          <w:lang w:val="uk-UA"/>
        </w:rPr>
      </w:pPr>
      <w:r w:rsidRPr="00E92248">
        <w:rPr>
          <w:rFonts w:ascii="Arial" w:hAnsi="Arial" w:cs="Arial"/>
          <w:color w:val="auto"/>
          <w:lang w:val="uk-UA"/>
        </w:rPr>
        <w:t xml:space="preserve">Одержання доказів. Дослідження (перевірка) доказів. Оцінка доказів. Способи збирання і перевірки доказів. Поняття і зміст оцінки доказів у кримінальному провадженні. Принципи оцінки доказів: вільна оцінка доказів. Внутрішнє переконання в оцінці доказів. Фактори, які впливають на формування внутрішнього переконання осіб, що ведуть кримінальний процес. </w:t>
      </w:r>
    </w:p>
    <w:p w14:paraId="3AAA7EF3" w14:textId="77777777" w:rsidR="00E06EFD" w:rsidRPr="00E92248" w:rsidRDefault="007E11E9" w:rsidP="00E92248">
      <w:pPr>
        <w:pStyle w:val="aa"/>
        <w:spacing w:before="0" w:after="0"/>
        <w:ind w:firstLine="708"/>
        <w:jc w:val="both"/>
        <w:rPr>
          <w:rFonts w:ascii="Arial" w:eastAsia="Arial" w:hAnsi="Arial" w:cs="Arial"/>
          <w:color w:val="auto"/>
          <w:lang w:val="uk-UA"/>
        </w:rPr>
      </w:pPr>
      <w:r w:rsidRPr="00E92248">
        <w:rPr>
          <w:rFonts w:ascii="Arial" w:hAnsi="Arial" w:cs="Arial"/>
          <w:color w:val="auto"/>
          <w:lang w:val="uk-UA"/>
        </w:rPr>
        <w:lastRenderedPageBreak/>
        <w:t>Преюдиціальні факти як засіб доказування. Факти, що презюмуються як засіб доказування. Визнані (безспірні) факти як засіб доказування. Загальновідомі факти як засіб доказування.</w:t>
      </w:r>
    </w:p>
    <w:p w14:paraId="39D50D6A" w14:textId="77777777" w:rsidR="00E06EFD" w:rsidRPr="00E92248" w:rsidRDefault="00E06EFD" w:rsidP="00E92248">
      <w:pPr>
        <w:pStyle w:val="11"/>
        <w:spacing w:line="240" w:lineRule="auto"/>
        <w:rPr>
          <w:rFonts w:ascii="Arial" w:eastAsia="Arial" w:hAnsi="Arial" w:cs="Arial"/>
          <w:color w:val="auto"/>
          <w:sz w:val="24"/>
          <w:szCs w:val="24"/>
          <w:lang w:val="uk-UA"/>
        </w:rPr>
      </w:pPr>
    </w:p>
    <w:p w14:paraId="3D706CE1"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Тема 3. Поняття, властивості доказів.</w:t>
      </w:r>
    </w:p>
    <w:p w14:paraId="1D0DD79F" w14:textId="77777777" w:rsidR="00E06EFD" w:rsidRPr="00E92248" w:rsidRDefault="00E06EFD" w:rsidP="00E92248">
      <w:pPr>
        <w:ind w:firstLine="567"/>
        <w:jc w:val="both"/>
        <w:rPr>
          <w:rFonts w:ascii="Arial" w:eastAsia="Arial" w:hAnsi="Arial" w:cs="Arial"/>
          <w:b/>
          <w:bCs/>
          <w:color w:val="auto"/>
          <w:lang w:val="uk-UA"/>
        </w:rPr>
      </w:pPr>
    </w:p>
    <w:p w14:paraId="3715A71C" w14:textId="77777777" w:rsidR="00E06EFD" w:rsidRPr="00E92248" w:rsidRDefault="007E11E9" w:rsidP="00E92248">
      <w:pPr>
        <w:pStyle w:val="11"/>
        <w:spacing w:line="240" w:lineRule="auto"/>
        <w:rPr>
          <w:rFonts w:ascii="Arial" w:eastAsia="Arial" w:hAnsi="Arial" w:cs="Arial"/>
          <w:color w:val="auto"/>
          <w:sz w:val="24"/>
          <w:szCs w:val="24"/>
          <w:lang w:val="uk-UA"/>
        </w:rPr>
      </w:pPr>
      <w:r w:rsidRPr="00E92248">
        <w:rPr>
          <w:rFonts w:ascii="Arial" w:hAnsi="Arial" w:cs="Arial"/>
          <w:color w:val="auto"/>
          <w:sz w:val="24"/>
          <w:szCs w:val="24"/>
          <w:lang w:val="uk-UA"/>
        </w:rPr>
        <w:t xml:space="preserve">Поняття доказу. Юридичні властивості доказу. Допустимість доказу. Правила, що визначають допустимість доказу. Визнання доказів недопустимими. Належність доказу. Достовірність доказу. Достатність доказів. </w:t>
      </w:r>
    </w:p>
    <w:p w14:paraId="54B8A76D" w14:textId="77777777" w:rsidR="00E06EFD" w:rsidRPr="00E92248" w:rsidRDefault="007E11E9" w:rsidP="00E92248">
      <w:pPr>
        <w:pStyle w:val="11"/>
        <w:spacing w:line="240" w:lineRule="auto"/>
        <w:rPr>
          <w:rFonts w:ascii="Arial" w:eastAsia="Arial" w:hAnsi="Arial" w:cs="Arial"/>
          <w:color w:val="auto"/>
          <w:sz w:val="24"/>
          <w:szCs w:val="24"/>
          <w:lang w:val="uk-UA"/>
        </w:rPr>
      </w:pPr>
      <w:r w:rsidRPr="00E92248">
        <w:rPr>
          <w:rFonts w:ascii="Arial" w:hAnsi="Arial" w:cs="Arial"/>
          <w:color w:val="auto"/>
          <w:sz w:val="24"/>
          <w:szCs w:val="24"/>
          <w:lang w:val="uk-UA"/>
        </w:rPr>
        <w:t>Класифікація доказів: докази особисті (надходять від фізичних осіб), речові, документальні (інформація, що надходить від предметів, документів); докази первісні і похідні; докази прямі і непрямі; докази обвинувальні і виправдувальні. Практичне значення класифікації доказів.</w:t>
      </w:r>
    </w:p>
    <w:p w14:paraId="4AFBDAA9"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u w:color="292929"/>
          <w:shd w:val="clear" w:color="auto" w:fill="FFFFFF"/>
          <w:lang w:val="uk-UA"/>
        </w:rPr>
        <w:t xml:space="preserve">Підстави, процесуальний порядок та правові наслідки визнання доказів недопустимими. Правові позиції Європейського суду з прав людини та їх значенні у визнанні доказів недопустимим. Доктрина «плоді отруєного дерева». Докази, одержані за допомогою провокації. Особливості визнання доказів недопустимим в залежності від джерела. </w:t>
      </w:r>
    </w:p>
    <w:p w14:paraId="3B006BF9" w14:textId="77777777" w:rsidR="00E06EFD" w:rsidRPr="00E92248" w:rsidRDefault="00E06EFD" w:rsidP="00E92248">
      <w:pPr>
        <w:jc w:val="both"/>
        <w:rPr>
          <w:rFonts w:ascii="Arial" w:eastAsia="Arial" w:hAnsi="Arial" w:cs="Arial"/>
          <w:b/>
          <w:bCs/>
          <w:color w:val="auto"/>
          <w:lang w:val="uk-UA"/>
        </w:rPr>
      </w:pPr>
    </w:p>
    <w:p w14:paraId="1A3AFC7C" w14:textId="77777777" w:rsidR="00E06EFD" w:rsidRPr="00E92248" w:rsidRDefault="007E11E9" w:rsidP="00E92248">
      <w:pPr>
        <w:jc w:val="center"/>
        <w:rPr>
          <w:rFonts w:ascii="Arial" w:eastAsia="Arial" w:hAnsi="Arial" w:cs="Arial"/>
          <w:b/>
          <w:bCs/>
          <w:color w:val="auto"/>
          <w:lang w:val="uk-UA"/>
        </w:rPr>
      </w:pPr>
      <w:r w:rsidRPr="00E92248">
        <w:rPr>
          <w:rFonts w:ascii="Arial" w:hAnsi="Arial" w:cs="Arial"/>
          <w:b/>
          <w:bCs/>
          <w:color w:val="auto"/>
          <w:lang w:val="uk-UA"/>
        </w:rPr>
        <w:t>ОСОБЛИВА ЧАСТИНА</w:t>
      </w:r>
    </w:p>
    <w:p w14:paraId="63F4F065" w14:textId="77777777" w:rsidR="00E06EFD" w:rsidRPr="00E92248" w:rsidRDefault="00E06EFD" w:rsidP="00E92248">
      <w:pPr>
        <w:jc w:val="both"/>
        <w:rPr>
          <w:rFonts w:ascii="Arial" w:eastAsia="Arial" w:hAnsi="Arial" w:cs="Arial"/>
          <w:b/>
          <w:bCs/>
          <w:color w:val="auto"/>
          <w:lang w:val="uk-UA"/>
        </w:rPr>
      </w:pPr>
    </w:p>
    <w:p w14:paraId="46B73A3E"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Тема 4. Процесуальні джерела доказів. Способи збирання доказів на досудовому та судовому провадженні. Доказове значення результатів слідчих (розшукових) дій.</w:t>
      </w:r>
    </w:p>
    <w:p w14:paraId="7E423768" w14:textId="77777777" w:rsidR="00E06EFD" w:rsidRPr="00E92248" w:rsidRDefault="00E06EFD" w:rsidP="00E92248">
      <w:pPr>
        <w:ind w:firstLine="567"/>
        <w:jc w:val="both"/>
        <w:rPr>
          <w:rFonts w:ascii="Arial" w:eastAsia="Arial" w:hAnsi="Arial" w:cs="Arial"/>
          <w:b/>
          <w:bCs/>
          <w:color w:val="auto"/>
          <w:lang w:val="uk-UA"/>
        </w:rPr>
      </w:pPr>
    </w:p>
    <w:p w14:paraId="4D549DA5"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Поняття процесуального джерела доказу.  </w:t>
      </w:r>
    </w:p>
    <w:p w14:paraId="4230AF5D"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Загальні вимоги до слідчих (розшукових) дій та їх врахування під час доказування. Умови проведення слідчих дій, дозвіл на проведення яких надається слідчих суддею. Особливості доказування вчинення кримінального проступку. </w:t>
      </w:r>
    </w:p>
    <w:p w14:paraId="60C45641"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Слідчий експеримент як засіб перевірки доказів.  Пред’явлення для впізнання. </w:t>
      </w:r>
    </w:p>
    <w:p w14:paraId="672DE2CA" w14:textId="77777777" w:rsidR="00E06EFD" w:rsidRPr="00E92248" w:rsidRDefault="00E06EFD" w:rsidP="00E92248">
      <w:pPr>
        <w:ind w:firstLine="567"/>
        <w:jc w:val="both"/>
        <w:rPr>
          <w:rFonts w:ascii="Arial" w:eastAsia="Arial" w:hAnsi="Arial" w:cs="Arial"/>
          <w:b/>
          <w:bCs/>
          <w:color w:val="auto"/>
          <w:lang w:val="uk-UA"/>
        </w:rPr>
      </w:pPr>
    </w:p>
    <w:p w14:paraId="66623DCA"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 xml:space="preserve">Тема 5. Документи та речові докази. </w:t>
      </w:r>
    </w:p>
    <w:p w14:paraId="61E9697D" w14:textId="77777777" w:rsidR="00E06EFD" w:rsidRPr="00E92248" w:rsidRDefault="00E06EFD" w:rsidP="00E92248">
      <w:pPr>
        <w:ind w:firstLine="567"/>
        <w:jc w:val="both"/>
        <w:rPr>
          <w:rFonts w:ascii="Arial" w:eastAsia="Arial" w:hAnsi="Arial" w:cs="Arial"/>
          <w:b/>
          <w:bCs/>
          <w:color w:val="auto"/>
          <w:lang w:val="uk-UA"/>
        </w:rPr>
      </w:pPr>
    </w:p>
    <w:p w14:paraId="5280CAF5"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Способи збирання документів-доказів у кримінальному процесі. Витребування документів в порядку ст. 97 КПК України як спосіб отримання доказів. Тимчасовий доступ до речей і документів. </w:t>
      </w:r>
    </w:p>
    <w:p w14:paraId="31F6FE15"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Процесуальні гарантії повноти і достовірності протоколів процесуальних дій як джерела доказів.</w:t>
      </w:r>
      <w:r w:rsidRPr="00E92248">
        <w:rPr>
          <w:rFonts w:ascii="Arial" w:hAnsi="Arial" w:cs="Arial"/>
          <w:color w:val="auto"/>
          <w:u w:color="333333"/>
          <w:shd w:val="clear" w:color="auto" w:fill="FFFFFF"/>
          <w:lang w:val="uk-UA"/>
        </w:rPr>
        <w:t xml:space="preserve"> Матеріали фотозйомки, звукозапису, відеозапису та інші носії інформації (у тому числі комп’ютерні дані). Висновки ревізій та акти перевірок. Оригінал та дублікат документа. </w:t>
      </w:r>
    </w:p>
    <w:p w14:paraId="6B7E46BD"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Вимоги, яким має відповідати документ як доказ у кримінальному провадженні. Використання результатів оперативно-розшукових заходів в доказуванні.</w:t>
      </w:r>
    </w:p>
    <w:p w14:paraId="666CBC11"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Поняття «речові докази» та їх значення: зміст і форма речового доказу. Види речових доказів. </w:t>
      </w:r>
    </w:p>
    <w:p w14:paraId="7477B84E"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u w:color="333333"/>
          <w:shd w:val="clear" w:color="auto" w:fill="FFFFFF"/>
          <w:lang w:val="uk-UA"/>
        </w:rPr>
        <w:t xml:space="preserve">Зняття показань технічних приладів та технічних засобів, що мають функції фото-, кінозйомки, відеозапису, чи засобів фото-, кінозйомки, відеозапису. </w:t>
      </w:r>
    </w:p>
    <w:p w14:paraId="2FE68A43" w14:textId="77777777" w:rsidR="00E06EFD" w:rsidRPr="00E92248" w:rsidRDefault="00E06EFD" w:rsidP="00E92248">
      <w:pPr>
        <w:jc w:val="both"/>
        <w:rPr>
          <w:rFonts w:ascii="Arial" w:eastAsia="Arial" w:hAnsi="Arial" w:cs="Arial"/>
          <w:b/>
          <w:bCs/>
          <w:color w:val="auto"/>
          <w:lang w:val="uk-UA"/>
        </w:rPr>
      </w:pPr>
    </w:p>
    <w:p w14:paraId="3A5304FB" w14:textId="77777777" w:rsidR="00E06EFD" w:rsidRPr="00E92248" w:rsidRDefault="00E06EFD" w:rsidP="00E92248">
      <w:pPr>
        <w:jc w:val="both"/>
        <w:rPr>
          <w:rFonts w:ascii="Arial" w:eastAsia="Arial" w:hAnsi="Arial" w:cs="Arial"/>
          <w:b/>
          <w:bCs/>
          <w:color w:val="auto"/>
          <w:lang w:val="uk-UA"/>
        </w:rPr>
      </w:pPr>
    </w:p>
    <w:p w14:paraId="1DF2E674"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 xml:space="preserve">Тема 6. Характеристика показань як джерела доказів в кримінальному процесі. </w:t>
      </w:r>
    </w:p>
    <w:p w14:paraId="0A7FBEBE" w14:textId="77777777" w:rsidR="00E06EFD" w:rsidRPr="00E92248" w:rsidRDefault="00E06EFD" w:rsidP="00E92248">
      <w:pPr>
        <w:ind w:firstLine="567"/>
        <w:jc w:val="both"/>
        <w:rPr>
          <w:rFonts w:ascii="Arial" w:eastAsia="Arial" w:hAnsi="Arial" w:cs="Arial"/>
          <w:b/>
          <w:bCs/>
          <w:color w:val="auto"/>
          <w:lang w:val="uk-UA"/>
        </w:rPr>
      </w:pPr>
    </w:p>
    <w:p w14:paraId="61C54741"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Свобода від самовикриття та право не свідчити проти близьких родичів та членів сім’ї. </w:t>
      </w:r>
    </w:p>
    <w:p w14:paraId="684B6659" w14:textId="77777777" w:rsidR="00E06EFD" w:rsidRPr="00E92248" w:rsidRDefault="007E11E9" w:rsidP="00E92248">
      <w:pPr>
        <w:jc w:val="both"/>
        <w:rPr>
          <w:rFonts w:ascii="Arial" w:eastAsia="Arial" w:hAnsi="Arial" w:cs="Arial"/>
          <w:color w:val="auto"/>
          <w:lang w:val="uk-UA"/>
        </w:rPr>
      </w:pPr>
      <w:r w:rsidRPr="00E92248">
        <w:rPr>
          <w:rFonts w:ascii="Arial" w:hAnsi="Arial" w:cs="Arial"/>
          <w:color w:val="auto"/>
          <w:u w:color="333333"/>
          <w:shd w:val="clear" w:color="auto" w:fill="FFFFFF"/>
          <w:lang w:val="uk-UA"/>
        </w:rPr>
        <w:t xml:space="preserve">З’ясування достовірності показань свідка. Показань з чужих слів. Допит під час досудового розслідування в судовому засіданні. Проведення допиту, впізнання у режимі відео конференції під час досудового розслідування. Одночасний допит. </w:t>
      </w:r>
    </w:p>
    <w:p w14:paraId="2FA24717" w14:textId="77777777" w:rsidR="00E06EFD" w:rsidRPr="00E92248" w:rsidRDefault="007E11E9" w:rsidP="00E92248">
      <w:pPr>
        <w:ind w:firstLine="567"/>
        <w:jc w:val="both"/>
        <w:rPr>
          <w:rFonts w:ascii="Arial" w:eastAsia="Arial" w:hAnsi="Arial" w:cs="Arial"/>
          <w:color w:val="auto"/>
          <w:u w:color="333333"/>
          <w:shd w:val="clear" w:color="auto" w:fill="FFFFFF"/>
          <w:lang w:val="uk-UA"/>
        </w:rPr>
      </w:pPr>
      <w:r w:rsidRPr="00E92248">
        <w:rPr>
          <w:rFonts w:ascii="Arial" w:hAnsi="Arial" w:cs="Arial"/>
          <w:color w:val="auto"/>
          <w:u w:color="333333"/>
          <w:shd w:val="clear" w:color="auto" w:fill="FFFFFF"/>
          <w:lang w:val="uk-UA"/>
        </w:rPr>
        <w:lastRenderedPageBreak/>
        <w:t>Перехресний допит.</w:t>
      </w:r>
    </w:p>
    <w:p w14:paraId="7F8E0043" w14:textId="77777777" w:rsidR="00E06EFD" w:rsidRPr="00E92248" w:rsidRDefault="00E06EFD" w:rsidP="00E92248">
      <w:pPr>
        <w:jc w:val="both"/>
        <w:rPr>
          <w:rFonts w:ascii="Arial" w:eastAsia="Arial" w:hAnsi="Arial" w:cs="Arial"/>
          <w:b/>
          <w:bCs/>
          <w:color w:val="auto"/>
          <w:lang w:val="uk-UA"/>
        </w:rPr>
      </w:pPr>
    </w:p>
    <w:p w14:paraId="05AD126A"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 xml:space="preserve">Тема 7. Слідчі та процесуальні дії, пов’язані з проникненням у житло. Критерії допустимості, отриманих доказів. </w:t>
      </w:r>
    </w:p>
    <w:p w14:paraId="5BA81A96" w14:textId="77777777" w:rsidR="00E06EFD" w:rsidRPr="00E92248" w:rsidRDefault="00E06EFD" w:rsidP="00E92248">
      <w:pPr>
        <w:ind w:firstLine="567"/>
        <w:jc w:val="both"/>
        <w:rPr>
          <w:rFonts w:ascii="Arial" w:eastAsia="Arial" w:hAnsi="Arial" w:cs="Arial"/>
          <w:b/>
          <w:bCs/>
          <w:color w:val="auto"/>
          <w:lang w:val="uk-UA"/>
        </w:rPr>
      </w:pPr>
    </w:p>
    <w:p w14:paraId="5B10E187"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 xml:space="preserve">Недоторканість житла чи іншого володіння особи. Поняття житла та іншого володіння особи. Процесуальні умови законності проникнення до житла. Обшук та огляд як основні способи проникнення до житла. Порядок виконання ухвали про дозвіл на обшук житла чи іншого володіння особи. Типові процесуальні порушення під час проведення обшуку та огляд житла. </w:t>
      </w:r>
    </w:p>
    <w:p w14:paraId="31A8ED9B" w14:textId="77777777" w:rsidR="00E06EFD" w:rsidRPr="00E92248" w:rsidRDefault="00E06EFD" w:rsidP="00E92248">
      <w:pPr>
        <w:ind w:firstLine="567"/>
        <w:jc w:val="both"/>
        <w:rPr>
          <w:rFonts w:ascii="Arial" w:eastAsia="Arial" w:hAnsi="Arial" w:cs="Arial"/>
          <w:b/>
          <w:bCs/>
          <w:color w:val="auto"/>
          <w:lang w:val="uk-UA"/>
        </w:rPr>
      </w:pPr>
    </w:p>
    <w:p w14:paraId="38B02CEC"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 xml:space="preserve">Тема 8. Спеціальні знання та доказове значення їх застосування в кримінальному процесі. </w:t>
      </w:r>
    </w:p>
    <w:p w14:paraId="59B83CDD" w14:textId="77777777" w:rsidR="00E06EFD" w:rsidRPr="00E92248" w:rsidRDefault="00E06EFD" w:rsidP="00E92248">
      <w:pPr>
        <w:ind w:firstLine="567"/>
        <w:jc w:val="both"/>
        <w:rPr>
          <w:rFonts w:ascii="Arial" w:eastAsia="Arial" w:hAnsi="Arial" w:cs="Arial"/>
          <w:color w:val="auto"/>
          <w:lang w:val="uk-UA"/>
        </w:rPr>
      </w:pPr>
    </w:p>
    <w:p w14:paraId="0C03D00B" w14:textId="77777777" w:rsidR="00E06EFD" w:rsidRPr="00E92248" w:rsidRDefault="007E11E9" w:rsidP="00E92248">
      <w:pPr>
        <w:ind w:firstLine="567"/>
        <w:jc w:val="both"/>
        <w:rPr>
          <w:rFonts w:ascii="Arial" w:eastAsia="Arial" w:hAnsi="Arial" w:cs="Arial"/>
          <w:color w:val="auto"/>
          <w:lang w:val="uk-UA"/>
        </w:rPr>
      </w:pPr>
      <w:r w:rsidRPr="00E92248">
        <w:rPr>
          <w:rFonts w:ascii="Arial" w:hAnsi="Arial" w:cs="Arial"/>
          <w:color w:val="auto"/>
          <w:lang w:val="uk-UA"/>
        </w:rPr>
        <w:t>Поняття спеціальних знань. Висновок експерта як процесуальне джерело доказів. Підстави проведення експертизи. Експерт і спеціаліст у кримінальному провадженні: спільне та відмінне у їх процесуальному статусі та компетенції.</w:t>
      </w:r>
      <w:r w:rsidRPr="00E92248">
        <w:rPr>
          <w:rFonts w:ascii="Arial" w:hAnsi="Arial" w:cs="Arial"/>
          <w:color w:val="auto"/>
          <w:u w:color="333333"/>
          <w:shd w:val="clear" w:color="auto" w:fill="FFFFFF"/>
          <w:lang w:val="uk-UA"/>
        </w:rPr>
        <w:t xml:space="preserve"> Зміст висновку експерта. Отримання зразків для експертизи. </w:t>
      </w:r>
    </w:p>
    <w:p w14:paraId="0950DCBD" w14:textId="77777777" w:rsidR="00E06EFD" w:rsidRPr="00E92248" w:rsidRDefault="00E06EFD" w:rsidP="00E92248">
      <w:pPr>
        <w:jc w:val="both"/>
        <w:rPr>
          <w:rFonts w:ascii="Arial" w:eastAsia="Arial" w:hAnsi="Arial" w:cs="Arial"/>
          <w:b/>
          <w:bCs/>
          <w:color w:val="auto"/>
          <w:lang w:val="uk-UA"/>
        </w:rPr>
      </w:pPr>
    </w:p>
    <w:p w14:paraId="7E30EE9C"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 xml:space="preserve">Тема 9. Негласні слідчі (розшукові) дії та їх використання їх результатів в доказуванні. </w:t>
      </w:r>
    </w:p>
    <w:p w14:paraId="363EE077" w14:textId="77777777" w:rsidR="00E06EFD" w:rsidRPr="00E92248" w:rsidRDefault="00E06EFD" w:rsidP="00E92248">
      <w:pPr>
        <w:ind w:firstLine="567"/>
        <w:jc w:val="both"/>
        <w:rPr>
          <w:rFonts w:ascii="Arial" w:eastAsia="Arial" w:hAnsi="Arial" w:cs="Arial"/>
          <w:b/>
          <w:bCs/>
          <w:color w:val="auto"/>
          <w:lang w:val="uk-UA"/>
        </w:rPr>
      </w:pPr>
    </w:p>
    <w:p w14:paraId="25361092" w14:textId="77777777" w:rsidR="00E06EFD" w:rsidRPr="00E92248" w:rsidRDefault="007E11E9" w:rsidP="00E92248">
      <w:pPr>
        <w:ind w:firstLine="567"/>
        <w:jc w:val="both"/>
        <w:rPr>
          <w:rFonts w:ascii="Arial" w:eastAsia="Arial" w:hAnsi="Arial" w:cs="Arial"/>
          <w:b/>
          <w:bCs/>
          <w:color w:val="auto"/>
          <w:lang w:val="uk-UA"/>
        </w:rPr>
      </w:pPr>
      <w:r w:rsidRPr="00E92248">
        <w:rPr>
          <w:rFonts w:ascii="Arial" w:hAnsi="Arial" w:cs="Arial"/>
          <w:b/>
          <w:bCs/>
          <w:color w:val="auto"/>
          <w:lang w:val="uk-UA"/>
        </w:rPr>
        <w:t xml:space="preserve"> </w:t>
      </w:r>
      <w:r w:rsidRPr="00E92248">
        <w:rPr>
          <w:rFonts w:ascii="Arial" w:hAnsi="Arial" w:cs="Arial"/>
          <w:color w:val="auto"/>
          <w:lang w:val="uk-UA"/>
        </w:rPr>
        <w:t xml:space="preserve">Загальні положення про негласні слідчі (розшукові) дії. </w:t>
      </w:r>
      <w:r w:rsidRPr="00E92248">
        <w:rPr>
          <w:rFonts w:ascii="Arial" w:hAnsi="Arial" w:cs="Arial"/>
          <w:color w:val="auto"/>
          <w:u w:color="333333"/>
          <w:shd w:val="clear" w:color="auto" w:fill="FFFFFF"/>
          <w:lang w:val="uk-UA"/>
        </w:rPr>
        <w:t>Правила використання результатів негласних слідчих (розшукових) дій у доказуванні.</w:t>
      </w:r>
    </w:p>
    <w:p w14:paraId="262674A0" w14:textId="77777777" w:rsidR="00E06EFD" w:rsidRPr="00E92248" w:rsidRDefault="007E11E9" w:rsidP="00E92248">
      <w:pPr>
        <w:ind w:firstLine="567"/>
        <w:jc w:val="both"/>
        <w:rPr>
          <w:rFonts w:ascii="Arial" w:eastAsia="Arial" w:hAnsi="Arial" w:cs="Arial"/>
          <w:lang w:val="uk-UA"/>
        </w:rPr>
      </w:pPr>
      <w:r w:rsidRPr="00E92248">
        <w:rPr>
          <w:rFonts w:ascii="Arial" w:hAnsi="Arial" w:cs="Arial"/>
          <w:lang w:val="uk-UA"/>
        </w:rPr>
        <w:t xml:space="preserve">Таємниця спілкування і право на недоторканість приватного життя. Втручання в приватне спілкування. Аудіо-, відео контроль особи. Накладення арешту на кореспонденцію. Знаття інформації з електронних комунікаційних мереж та електронних інформаційних систем. Контроль за вчиненням злочину. </w:t>
      </w:r>
      <w:r w:rsidRPr="00E92248">
        <w:rPr>
          <w:rFonts w:ascii="Arial" w:hAnsi="Arial" w:cs="Arial"/>
          <w:color w:val="333333"/>
          <w:u w:color="333333"/>
          <w:shd w:val="clear" w:color="auto" w:fill="FFFFFF"/>
          <w:lang w:val="uk-UA"/>
        </w:rPr>
        <w:t>Засоби, що використовуються під час проведення негласних слідчих (розшукових) дій</w:t>
      </w:r>
    </w:p>
    <w:p w14:paraId="2C54F1D2" w14:textId="77777777" w:rsidR="00E06EFD" w:rsidRPr="00E92248" w:rsidRDefault="00E06EFD" w:rsidP="00E92248">
      <w:pPr>
        <w:rPr>
          <w:rFonts w:ascii="Arial" w:eastAsia="Arial" w:hAnsi="Arial" w:cs="Arial"/>
          <w:lang w:val="uk-UA"/>
        </w:rPr>
      </w:pPr>
    </w:p>
    <w:p w14:paraId="51CDDB02" w14:textId="77777777" w:rsidR="00E06EFD" w:rsidRPr="00E92248" w:rsidRDefault="007E11E9" w:rsidP="00E92248">
      <w:pPr>
        <w:pStyle w:val="10"/>
        <w:numPr>
          <w:ilvl w:val="0"/>
          <w:numId w:val="2"/>
        </w:numPr>
        <w:spacing w:before="0" w:after="0" w:line="240" w:lineRule="auto"/>
        <w:jc w:val="center"/>
        <w:rPr>
          <w:rFonts w:ascii="Arial" w:hAnsi="Arial" w:cs="Arial"/>
          <w:lang w:val="uk-UA"/>
        </w:rPr>
      </w:pPr>
      <w:r w:rsidRPr="00E92248">
        <w:rPr>
          <w:rFonts w:ascii="Arial" w:hAnsi="Arial" w:cs="Arial"/>
          <w:lang w:val="uk-UA"/>
        </w:rPr>
        <w:t>Навчальні матеріали та ресурси</w:t>
      </w:r>
    </w:p>
    <w:p w14:paraId="6157ADC5" w14:textId="77777777" w:rsidR="00E06EFD" w:rsidRPr="00E92248" w:rsidRDefault="007E11E9" w:rsidP="00E92248">
      <w:pPr>
        <w:jc w:val="center"/>
        <w:rPr>
          <w:rFonts w:ascii="Arial" w:eastAsia="Arial" w:hAnsi="Arial" w:cs="Arial"/>
          <w:b/>
          <w:bCs/>
          <w:i/>
          <w:iCs/>
          <w:lang w:val="uk-UA"/>
        </w:rPr>
      </w:pPr>
      <w:r w:rsidRPr="00E92248">
        <w:rPr>
          <w:rFonts w:ascii="Arial" w:hAnsi="Arial" w:cs="Arial"/>
          <w:b/>
          <w:bCs/>
          <w:i/>
          <w:iCs/>
          <w:lang w:val="uk-UA"/>
        </w:rPr>
        <w:t>Базова література:</w:t>
      </w:r>
    </w:p>
    <w:p w14:paraId="7BB25ACB" w14:textId="77777777" w:rsidR="00E06EFD" w:rsidRPr="00E92248" w:rsidRDefault="007E11E9" w:rsidP="00E92248">
      <w:pPr>
        <w:pStyle w:val="aa"/>
        <w:numPr>
          <w:ilvl w:val="0"/>
          <w:numId w:val="12"/>
        </w:numPr>
        <w:spacing w:before="0" w:after="0"/>
        <w:jc w:val="both"/>
        <w:rPr>
          <w:rFonts w:ascii="Arial" w:hAnsi="Arial" w:cs="Arial"/>
          <w:lang w:val="uk-UA"/>
        </w:rPr>
      </w:pPr>
      <w:r w:rsidRPr="00E92248">
        <w:rPr>
          <w:rFonts w:ascii="Arial" w:hAnsi="Arial" w:cs="Arial"/>
          <w:lang w:val="uk-UA"/>
        </w:rPr>
        <w:t>Докази та доказування у кримінальному провадженні: навч.</w:t>
      </w:r>
      <w:r w:rsidRPr="00E92248">
        <w:rPr>
          <w:rFonts w:ascii="Arial" w:hAnsi="Arial" w:cs="Arial"/>
          <w:shd w:val="clear" w:color="auto" w:fill="FFFFFF"/>
          <w:lang w:val="uk-UA"/>
        </w:rPr>
        <w:t xml:space="preserve"> </w:t>
      </w:r>
      <w:r w:rsidRPr="00E92248">
        <w:rPr>
          <w:rFonts w:ascii="Arial" w:hAnsi="Arial" w:cs="Arial"/>
          <w:lang w:val="uk-UA"/>
        </w:rPr>
        <w:t xml:space="preserve">Посібник. Р. І. Благута, Ю. В. Гуцуляк, О. М. Дуфенюк та ін. Львів: ЛьвДУВС, 2018. 272 с. URL: </w:t>
      </w:r>
      <w:hyperlink r:id="rId9" w:history="1">
        <w:r w:rsidRPr="00E92248">
          <w:rPr>
            <w:rStyle w:val="a6"/>
            <w:rFonts w:ascii="Arial" w:hAnsi="Arial" w:cs="Arial"/>
            <w:lang w:val="uk-UA"/>
          </w:rPr>
          <w:t>http://dspace.lvduvs.edu.ua/bitstream/1234567890/956/1/Докази%20та%20доказування_2018.pdf</w:t>
        </w:r>
      </w:hyperlink>
    </w:p>
    <w:p w14:paraId="04522419" w14:textId="77777777" w:rsidR="00E06EFD" w:rsidRPr="00E92248" w:rsidRDefault="007E11E9" w:rsidP="00E92248">
      <w:pPr>
        <w:pStyle w:val="aa"/>
        <w:numPr>
          <w:ilvl w:val="0"/>
          <w:numId w:val="12"/>
        </w:numPr>
        <w:spacing w:before="0" w:after="0"/>
        <w:jc w:val="both"/>
        <w:rPr>
          <w:rFonts w:ascii="Arial" w:hAnsi="Arial" w:cs="Arial"/>
          <w:lang w:val="uk-UA"/>
        </w:rPr>
      </w:pPr>
      <w:r w:rsidRPr="00E92248">
        <w:rPr>
          <w:rFonts w:ascii="Arial" w:hAnsi="Arial" w:cs="Arial"/>
          <w:lang w:val="uk-UA"/>
        </w:rPr>
        <w:t xml:space="preserve">Доказування у кримінальному провадженні : курс лекцій / [О. О. Бондаренко, Г. І. Глобенко, В. В. Романюк та ін.] ; за заг. Ред. Д-ра юрид. Наук, проф. О. О Юхна ; МВС України, Харків. Нац. Ун-т внутр. Справ, Ф-т № 1, Каф. Кримін. Процесу та організації досуд. Слідства. Харків : ХНУВС, 2018.  156 с. Url: </w:t>
      </w:r>
      <w:hyperlink r:id="rId10" w:history="1">
        <w:r w:rsidRPr="00E92248">
          <w:rPr>
            <w:rStyle w:val="a6"/>
            <w:rFonts w:ascii="Arial" w:hAnsi="Arial" w:cs="Arial"/>
            <w:lang w:val="uk-UA"/>
          </w:rPr>
          <w:t>https://www.google.com/url?sa=t&amp;rct=j&amp;q=&amp;esrc=s&amp;source=web&amp;cd=&amp;ved=2ahUKEwiivveSxqD4AhVqk4sKHeuKBAYQFnoECBgQAQ&amp;url=http%3A%2F%2Funivd.edu.ua%2Fscience-issue%2Fissue%2F3394&amp;usg=AOvVaw1PV3-iIQ0yuDOdyoO8lsUq</w:t>
        </w:r>
      </w:hyperlink>
    </w:p>
    <w:p w14:paraId="5E3F7A6B" w14:textId="77777777" w:rsidR="00E06EFD" w:rsidRPr="00E92248" w:rsidRDefault="007E11E9" w:rsidP="00E92248">
      <w:pPr>
        <w:pStyle w:val="aa"/>
        <w:numPr>
          <w:ilvl w:val="0"/>
          <w:numId w:val="12"/>
        </w:numPr>
        <w:spacing w:before="0" w:after="0"/>
        <w:jc w:val="both"/>
        <w:rPr>
          <w:rFonts w:ascii="Arial" w:hAnsi="Arial" w:cs="Arial"/>
          <w:lang w:val="uk-UA"/>
        </w:rPr>
      </w:pPr>
      <w:r w:rsidRPr="00E92248">
        <w:rPr>
          <w:rFonts w:ascii="Arial" w:hAnsi="Arial" w:cs="Arial"/>
          <w:lang w:val="uk-UA"/>
        </w:rPr>
        <w:t xml:space="preserve">Антонов К.В. Теорія доказів : підручник. [та ін.] ; за загальною редакцією В.М. Тертишника ; Міністерство освіти і науки України. – Київ : Правова єдність Алерта, 2015. 294 с. URL: </w:t>
      </w:r>
      <w:hyperlink r:id="rId11" w:history="1">
        <w:r w:rsidRPr="00E92248">
          <w:rPr>
            <w:rStyle w:val="a6"/>
            <w:rFonts w:ascii="Arial" w:hAnsi="Arial" w:cs="Arial"/>
            <w:lang w:val="uk-UA"/>
          </w:rPr>
          <w:t>https://opac.kpi.ua/F/?func=direct&amp;doc_number=000585307&amp;local_base=KPI01</w:t>
        </w:r>
      </w:hyperlink>
    </w:p>
    <w:p w14:paraId="44484292" w14:textId="77777777" w:rsidR="00E06EFD" w:rsidRPr="00E92248" w:rsidRDefault="007E11E9" w:rsidP="00E92248">
      <w:pPr>
        <w:pStyle w:val="aa"/>
        <w:numPr>
          <w:ilvl w:val="0"/>
          <w:numId w:val="12"/>
        </w:numPr>
        <w:spacing w:before="0" w:after="0"/>
        <w:jc w:val="both"/>
        <w:rPr>
          <w:rFonts w:ascii="Arial" w:hAnsi="Arial" w:cs="Arial"/>
          <w:lang w:val="uk-UA"/>
        </w:rPr>
      </w:pPr>
      <w:r w:rsidRPr="00E92248">
        <w:rPr>
          <w:rFonts w:ascii="Arial" w:hAnsi="Arial" w:cs="Arial"/>
          <w:lang w:val="uk-UA"/>
        </w:rPr>
        <w:t xml:space="preserve">Панова А.В.   Визнання доказів недопустимими у кримінальному провадженні: монографія / А.В. Панова ; Національний юридичний університет імені Ярослава Мудрого. – Харків : Право, 2017. 254 с.  URL: </w:t>
      </w:r>
      <w:hyperlink r:id="rId12" w:history="1">
        <w:r w:rsidRPr="00E92248">
          <w:rPr>
            <w:rStyle w:val="a6"/>
            <w:rFonts w:ascii="Arial" w:hAnsi="Arial" w:cs="Arial"/>
            <w:lang w:val="uk-UA"/>
          </w:rPr>
          <w:t>https://opac.kpi.ua/F/3SN24PUDDMBG98QXQ8BM2H7246NCHUFDI7UJXKR9QH1CA3XSLK-25605?func=full-set-set&amp;set_number=006020&amp;set_entry=000004&amp;format=999</w:t>
        </w:r>
      </w:hyperlink>
    </w:p>
    <w:p w14:paraId="232EC3DE" w14:textId="77777777" w:rsidR="00E06EFD" w:rsidRPr="00E92248" w:rsidRDefault="007E11E9" w:rsidP="00E92248">
      <w:pPr>
        <w:pStyle w:val="aa"/>
        <w:numPr>
          <w:ilvl w:val="0"/>
          <w:numId w:val="12"/>
        </w:numPr>
        <w:spacing w:before="0" w:after="0"/>
        <w:jc w:val="both"/>
        <w:rPr>
          <w:rFonts w:ascii="Arial" w:hAnsi="Arial" w:cs="Arial"/>
          <w:lang w:val="uk-UA"/>
        </w:rPr>
      </w:pPr>
      <w:r w:rsidRPr="00E92248">
        <w:rPr>
          <w:rFonts w:ascii="Arial" w:hAnsi="Arial" w:cs="Arial"/>
          <w:lang w:val="uk-UA"/>
        </w:rPr>
        <w:lastRenderedPageBreak/>
        <w:t xml:space="preserve">Вапнярчук Теорія і практика кримінального процесуального доказування : монографія / В. В. Вапнярчук. Х. : Юрайт, 2017. 408 с. URL: </w:t>
      </w:r>
      <w:hyperlink r:id="rId13" w:history="1">
        <w:r w:rsidRPr="00E92248">
          <w:rPr>
            <w:rStyle w:val="a6"/>
            <w:rFonts w:ascii="Arial" w:hAnsi="Arial" w:cs="Arial"/>
            <w:lang w:val="uk-UA"/>
          </w:rPr>
          <w:t>https://rd.ua/storage/lessons/436/225Вапнярчук%20В.В.%20-%20Теорія%20і%20практика%20кримінального%20процесуального%20доказування.pdf</w:t>
        </w:r>
      </w:hyperlink>
    </w:p>
    <w:p w14:paraId="541CD38B" w14:textId="77777777" w:rsidR="00E06EFD" w:rsidRPr="00E92248" w:rsidRDefault="00E06EFD" w:rsidP="00E92248">
      <w:pPr>
        <w:jc w:val="both"/>
        <w:rPr>
          <w:rFonts w:ascii="Arial" w:eastAsia="Arial" w:hAnsi="Arial" w:cs="Arial"/>
          <w:i/>
          <w:iCs/>
          <w:lang w:val="uk-UA"/>
        </w:rPr>
      </w:pPr>
    </w:p>
    <w:p w14:paraId="70EC68AA" w14:textId="77777777" w:rsidR="00E06EFD" w:rsidRPr="00E92248" w:rsidRDefault="007E11E9" w:rsidP="00E92248">
      <w:pPr>
        <w:pStyle w:val="a5"/>
        <w:spacing w:after="0" w:line="240" w:lineRule="auto"/>
        <w:ind w:firstLine="709"/>
        <w:jc w:val="center"/>
        <w:rPr>
          <w:rFonts w:ascii="Arial" w:eastAsia="Arial" w:hAnsi="Arial" w:cs="Arial"/>
          <w:b/>
          <w:bCs/>
          <w:sz w:val="24"/>
          <w:szCs w:val="24"/>
          <w:lang w:val="uk-UA"/>
        </w:rPr>
      </w:pPr>
      <w:r w:rsidRPr="00E92248">
        <w:rPr>
          <w:rFonts w:ascii="Arial" w:hAnsi="Arial" w:cs="Arial"/>
          <w:b/>
          <w:bCs/>
          <w:sz w:val="24"/>
          <w:szCs w:val="24"/>
          <w:lang w:val="uk-UA"/>
        </w:rPr>
        <w:t>Додаткова література (для засвоєння тем навчальної дисципліни):</w:t>
      </w:r>
    </w:p>
    <w:p w14:paraId="3878348C" w14:textId="77777777" w:rsidR="00E06EFD" w:rsidRPr="00E92248" w:rsidRDefault="00E06EFD" w:rsidP="00E92248">
      <w:pPr>
        <w:pStyle w:val="a8"/>
        <w:spacing w:line="240" w:lineRule="auto"/>
        <w:ind w:left="426"/>
        <w:jc w:val="both"/>
        <w:rPr>
          <w:rFonts w:ascii="Arial" w:eastAsia="Arial" w:hAnsi="Arial" w:cs="Arial"/>
          <w:sz w:val="24"/>
          <w:szCs w:val="24"/>
          <w:lang w:val="uk-UA"/>
        </w:rPr>
      </w:pPr>
    </w:p>
    <w:p w14:paraId="7684C32F" w14:textId="77777777" w:rsidR="00E06EFD" w:rsidRPr="00E92248" w:rsidRDefault="007E11E9" w:rsidP="00E92248">
      <w:pPr>
        <w:pStyle w:val="a8"/>
        <w:numPr>
          <w:ilvl w:val="0"/>
          <w:numId w:val="14"/>
        </w:numPr>
        <w:spacing w:line="240" w:lineRule="auto"/>
        <w:jc w:val="both"/>
        <w:rPr>
          <w:rFonts w:ascii="Arial" w:hAnsi="Arial" w:cs="Arial"/>
          <w:color w:val="212063"/>
          <w:sz w:val="24"/>
          <w:szCs w:val="24"/>
          <w:lang w:val="uk-UA"/>
        </w:rPr>
      </w:pPr>
      <w:r w:rsidRPr="0087559B">
        <w:rPr>
          <w:rFonts w:ascii="Arial" w:hAnsi="Arial" w:cs="Arial"/>
          <w:color w:val="auto"/>
          <w:sz w:val="24"/>
          <w:szCs w:val="24"/>
          <w:u w:color="212063"/>
          <w:lang w:val="uk-UA"/>
        </w:rPr>
        <w:t xml:space="preserve">Шумило М.Є.   Непрямі докази в кримінальному процесі України : монографія / М.Є. Шумило, О.К. Тугарова. – Харків : О.В. Бровін, 2012. 205 с. URL: </w:t>
      </w:r>
      <w:hyperlink r:id="rId14" w:history="1">
        <w:r w:rsidRPr="00E92248">
          <w:rPr>
            <w:rStyle w:val="a6"/>
            <w:rFonts w:ascii="Arial" w:hAnsi="Arial" w:cs="Arial"/>
            <w:sz w:val="24"/>
            <w:szCs w:val="24"/>
            <w:lang w:val="uk-UA"/>
          </w:rPr>
          <w:t>https://opac.kpi.ua/F/FQSU1UYSTQ4QLLHS78X5EEJ8NNPLBQY9SJE2A4TX38M2IAKAGK-24625?func=full-set-set&amp;set_number=006003&amp;set_entry=000017&amp;format=999</w:t>
        </w:r>
      </w:hyperlink>
    </w:p>
    <w:p w14:paraId="5E40EA98" w14:textId="77777777" w:rsidR="00E06EFD" w:rsidRPr="00E92248" w:rsidRDefault="007E11E9" w:rsidP="00E92248">
      <w:pPr>
        <w:pStyle w:val="a8"/>
        <w:numPr>
          <w:ilvl w:val="0"/>
          <w:numId w:val="14"/>
        </w:numPr>
        <w:spacing w:line="240" w:lineRule="auto"/>
        <w:jc w:val="both"/>
        <w:rPr>
          <w:rFonts w:ascii="Arial" w:hAnsi="Arial" w:cs="Arial"/>
          <w:color w:val="212063"/>
          <w:sz w:val="24"/>
          <w:szCs w:val="24"/>
          <w:lang w:val="uk-UA"/>
        </w:rPr>
      </w:pPr>
      <w:r w:rsidRPr="00E92248">
        <w:rPr>
          <w:rFonts w:ascii="Arial" w:hAnsi="Arial" w:cs="Arial"/>
          <w:sz w:val="24"/>
          <w:szCs w:val="24"/>
          <w:lang w:val="uk-UA"/>
        </w:rPr>
        <w:t xml:space="preserve">Ковальчук С.В. Вчення про речові докази у кримінальному процесі: теоретико-правові та практичні основи : монографія / С.О. Ковальчук ; Міністерство освіти і науки України, Національний університет «Одеська юридична академія». Івано-Франківськ : В.П. Супрун, 2017.  618 с. URL: </w:t>
      </w:r>
      <w:hyperlink r:id="rId15" w:history="1">
        <w:r w:rsidRPr="00E92248">
          <w:rPr>
            <w:rStyle w:val="a6"/>
            <w:rFonts w:ascii="Arial" w:hAnsi="Arial" w:cs="Arial"/>
            <w:sz w:val="24"/>
            <w:szCs w:val="24"/>
            <w:lang w:val="uk-UA"/>
          </w:rPr>
          <w:t>https://opac.kpi.ua/F/FQSU1UYSTQ4QLLHS78X5EEJ8NNPLBQY9SJE2A4TX38M2IAKAGK-24289?func=full-set-set&amp;set_number=006003&amp;set_entry=000008&amp;format=040</w:t>
        </w:r>
      </w:hyperlink>
    </w:p>
    <w:p w14:paraId="7B74A142" w14:textId="77777777" w:rsidR="00E06EFD" w:rsidRPr="00E92248" w:rsidRDefault="007E11E9" w:rsidP="00E92248">
      <w:pPr>
        <w:pStyle w:val="a8"/>
        <w:numPr>
          <w:ilvl w:val="0"/>
          <w:numId w:val="14"/>
        </w:numPr>
        <w:spacing w:line="240" w:lineRule="auto"/>
        <w:jc w:val="both"/>
        <w:rPr>
          <w:rFonts w:ascii="Arial" w:hAnsi="Arial" w:cs="Arial"/>
          <w:color w:val="212063"/>
          <w:sz w:val="24"/>
          <w:szCs w:val="24"/>
          <w:lang w:val="uk-UA"/>
        </w:rPr>
      </w:pPr>
      <w:r w:rsidRPr="00E92248">
        <w:rPr>
          <w:rFonts w:ascii="Arial" w:hAnsi="Arial" w:cs="Arial"/>
          <w:sz w:val="24"/>
          <w:szCs w:val="24"/>
          <w:lang w:val="uk-UA"/>
        </w:rPr>
        <w:t xml:space="preserve">Шевчишен А.В. Доказування стороною обвинувачення у досудовому розслідуванні корупційних злочинів у сфері службової діяльності та професійної діяльності, пов’язаної з наданням публічних послуг: теорія та практика : монографія. Міністерство освіти і науки України, Київський національний університет імені Тараса Шевченка. – Київ : Правова єдність, 2019. – 534 с. URL: </w:t>
      </w:r>
      <w:hyperlink r:id="rId16" w:history="1">
        <w:r w:rsidRPr="00E92248">
          <w:rPr>
            <w:rStyle w:val="a6"/>
            <w:rFonts w:ascii="Arial" w:hAnsi="Arial" w:cs="Arial"/>
            <w:sz w:val="24"/>
            <w:szCs w:val="24"/>
            <w:lang w:val="uk-UA"/>
          </w:rPr>
          <w:t>https://opac.kpi.ua/F/7UC4P1E8PJRDYKI6IYSVRY8JV934EFL11FIFCYQYPJQ8FECQF6-20753?func=full-set-set&amp;set_number=005996&amp;set_entry=000003&amp;format=040</w:t>
        </w:r>
      </w:hyperlink>
    </w:p>
    <w:p w14:paraId="445B4B3A" w14:textId="77777777" w:rsidR="00E06EFD" w:rsidRPr="00E92248" w:rsidRDefault="007E11E9" w:rsidP="00E92248">
      <w:pPr>
        <w:pStyle w:val="a8"/>
        <w:numPr>
          <w:ilvl w:val="0"/>
          <w:numId w:val="14"/>
        </w:numPr>
        <w:spacing w:line="240" w:lineRule="auto"/>
        <w:jc w:val="both"/>
        <w:rPr>
          <w:rFonts w:ascii="Arial" w:hAnsi="Arial" w:cs="Arial"/>
          <w:color w:val="212063"/>
          <w:sz w:val="24"/>
          <w:szCs w:val="24"/>
          <w:lang w:val="uk-UA"/>
        </w:rPr>
      </w:pPr>
      <w:r w:rsidRPr="00E92248">
        <w:rPr>
          <w:rFonts w:ascii="Arial" w:hAnsi="Arial" w:cs="Arial"/>
          <w:sz w:val="24"/>
          <w:szCs w:val="24"/>
          <w:lang w:val="uk-UA"/>
        </w:rPr>
        <w:t xml:space="preserve">Воробчак А.Р.Висновок експерта як джерело доказів у кримінальному провадженні : монографія. Чернівці : Технодрук, 2020. 231 с. URL: </w:t>
      </w:r>
      <w:hyperlink r:id="rId17" w:history="1">
        <w:r w:rsidRPr="00E92248">
          <w:rPr>
            <w:rStyle w:val="a6"/>
            <w:rFonts w:ascii="Arial" w:hAnsi="Arial" w:cs="Arial"/>
            <w:sz w:val="24"/>
            <w:szCs w:val="24"/>
            <w:lang w:val="uk-UA"/>
          </w:rPr>
          <w:t>https://opac.kpi.ua/F/931JAS1FUKGFAGBY4HAF2Q3T72X6K7GHLKCA46D76RBM4J7LC1-25743?func=full-set-set&amp;set_number=006021&amp;set_entry=000001&amp;format=999</w:t>
        </w:r>
      </w:hyperlink>
    </w:p>
    <w:p w14:paraId="7D61B96C" w14:textId="77777777" w:rsidR="00E06EFD" w:rsidRPr="00E92248" w:rsidRDefault="00E06EFD" w:rsidP="00E92248">
      <w:pPr>
        <w:pStyle w:val="a8"/>
        <w:spacing w:line="240" w:lineRule="auto"/>
        <w:jc w:val="both"/>
        <w:rPr>
          <w:rFonts w:ascii="Arial" w:eastAsia="Arial" w:hAnsi="Arial" w:cs="Arial"/>
          <w:sz w:val="24"/>
          <w:szCs w:val="24"/>
          <w:lang w:val="uk-UA"/>
        </w:rPr>
      </w:pPr>
    </w:p>
    <w:p w14:paraId="29135DC5" w14:textId="77777777" w:rsidR="00E06EFD" w:rsidRPr="00E92248" w:rsidRDefault="00E06EFD" w:rsidP="00E92248">
      <w:pPr>
        <w:pStyle w:val="a8"/>
        <w:spacing w:line="240" w:lineRule="auto"/>
        <w:jc w:val="both"/>
        <w:rPr>
          <w:rFonts w:ascii="Arial" w:eastAsia="Arial" w:hAnsi="Arial" w:cs="Arial"/>
          <w:i/>
          <w:iCs/>
          <w:sz w:val="24"/>
          <w:szCs w:val="24"/>
          <w:lang w:val="uk-UA"/>
        </w:rPr>
      </w:pPr>
    </w:p>
    <w:p w14:paraId="67011A04" w14:textId="77777777" w:rsidR="00E06EFD" w:rsidRPr="00E92248" w:rsidRDefault="007E11E9" w:rsidP="00E92248">
      <w:pPr>
        <w:pStyle w:val="a8"/>
        <w:tabs>
          <w:tab w:val="left" w:pos="709"/>
        </w:tabs>
        <w:spacing w:line="240" w:lineRule="auto"/>
        <w:ind w:left="709"/>
        <w:jc w:val="center"/>
        <w:rPr>
          <w:rFonts w:ascii="Arial" w:eastAsia="Arial" w:hAnsi="Arial" w:cs="Arial"/>
          <w:b/>
          <w:bCs/>
          <w:sz w:val="24"/>
          <w:szCs w:val="24"/>
          <w:lang w:val="uk-UA"/>
        </w:rPr>
      </w:pPr>
      <w:r w:rsidRPr="00E92248">
        <w:rPr>
          <w:rFonts w:ascii="Arial" w:hAnsi="Arial" w:cs="Arial"/>
          <w:b/>
          <w:bCs/>
          <w:sz w:val="24"/>
          <w:szCs w:val="24"/>
          <w:lang w:val="uk-UA"/>
        </w:rPr>
        <w:t>Електронні ресурси:</w:t>
      </w:r>
    </w:p>
    <w:p w14:paraId="30500849" w14:textId="77777777" w:rsidR="00E06EFD" w:rsidRPr="00E92248" w:rsidRDefault="00E06EFD" w:rsidP="00E92248">
      <w:pPr>
        <w:pStyle w:val="a8"/>
        <w:tabs>
          <w:tab w:val="left" w:pos="709"/>
        </w:tabs>
        <w:spacing w:line="240" w:lineRule="auto"/>
        <w:ind w:left="709"/>
        <w:jc w:val="center"/>
        <w:rPr>
          <w:rFonts w:ascii="Arial" w:eastAsia="Arial" w:hAnsi="Arial" w:cs="Arial"/>
          <w:b/>
          <w:bCs/>
          <w:sz w:val="24"/>
          <w:szCs w:val="24"/>
          <w:lang w:val="uk-UA"/>
        </w:rPr>
      </w:pPr>
    </w:p>
    <w:p w14:paraId="095AA387" w14:textId="77777777" w:rsidR="00E06EFD" w:rsidRPr="00E92248" w:rsidRDefault="007E11E9" w:rsidP="00E92248">
      <w:pPr>
        <w:pStyle w:val="a8"/>
        <w:numPr>
          <w:ilvl w:val="0"/>
          <w:numId w:val="16"/>
        </w:numPr>
        <w:shd w:val="clear" w:color="auto" w:fill="FFFFFF"/>
        <w:suppressAutoHyphens/>
        <w:spacing w:line="240" w:lineRule="auto"/>
        <w:jc w:val="both"/>
        <w:rPr>
          <w:rFonts w:ascii="Arial" w:hAnsi="Arial" w:cs="Arial"/>
          <w:color w:val="0000FF"/>
          <w:sz w:val="24"/>
          <w:szCs w:val="24"/>
          <w:lang w:val="uk-UA"/>
        </w:rPr>
      </w:pPr>
      <w:r w:rsidRPr="00E92248">
        <w:rPr>
          <w:rFonts w:ascii="Arial" w:hAnsi="Arial" w:cs="Arial"/>
          <w:sz w:val="24"/>
          <w:szCs w:val="24"/>
          <w:lang w:val="uk-UA"/>
        </w:rPr>
        <w:t xml:space="preserve">Офіційний веб-сайт Верховної Ради України URL: </w:t>
      </w:r>
      <w:hyperlink r:id="rId18" w:anchor="Find" w:history="1">
        <w:r w:rsidRPr="00E92248">
          <w:rPr>
            <w:rStyle w:val="a6"/>
            <w:rFonts w:ascii="Arial" w:hAnsi="Arial" w:cs="Arial"/>
            <w:sz w:val="24"/>
            <w:szCs w:val="24"/>
            <w:lang w:val="uk-UA"/>
          </w:rPr>
          <w:t>https://zakon.rada.gov.ua/laws/main/a#Find</w:t>
        </w:r>
      </w:hyperlink>
    </w:p>
    <w:p w14:paraId="75401EB3" w14:textId="77777777" w:rsidR="00E06EFD" w:rsidRPr="00E92248" w:rsidRDefault="007E11E9" w:rsidP="00E92248">
      <w:pPr>
        <w:numPr>
          <w:ilvl w:val="0"/>
          <w:numId w:val="17"/>
        </w:numPr>
        <w:jc w:val="both"/>
        <w:rPr>
          <w:rFonts w:ascii="Arial" w:hAnsi="Arial" w:cs="Arial"/>
          <w:lang w:val="uk-UA"/>
        </w:rPr>
      </w:pPr>
      <w:r w:rsidRPr="00E92248">
        <w:rPr>
          <w:rFonts w:ascii="Arial" w:hAnsi="Arial" w:cs="Arial"/>
          <w:lang w:val="uk-UA"/>
        </w:rPr>
        <w:t xml:space="preserve">Єдиний державний реєстр судових рішень.. URL: </w:t>
      </w:r>
      <w:hyperlink r:id="rId19" w:history="1">
        <w:r w:rsidRPr="00E92248">
          <w:rPr>
            <w:rStyle w:val="a6"/>
            <w:rFonts w:ascii="Arial" w:hAnsi="Arial" w:cs="Arial"/>
            <w:lang w:val="uk-UA"/>
          </w:rPr>
          <w:t>https://reyestr.court.gov.ua</w:t>
        </w:r>
      </w:hyperlink>
      <w:r w:rsidRPr="00E92248">
        <w:rPr>
          <w:rFonts w:ascii="Arial" w:hAnsi="Arial" w:cs="Arial"/>
          <w:lang w:val="uk-UA"/>
        </w:rPr>
        <w:t xml:space="preserve">  </w:t>
      </w:r>
    </w:p>
    <w:p w14:paraId="37E69CC2" w14:textId="77777777" w:rsidR="00E06EFD" w:rsidRPr="00E92248" w:rsidRDefault="007E11E9" w:rsidP="00E92248">
      <w:pPr>
        <w:numPr>
          <w:ilvl w:val="0"/>
          <w:numId w:val="17"/>
        </w:numPr>
        <w:jc w:val="both"/>
        <w:rPr>
          <w:rFonts w:ascii="Arial" w:hAnsi="Arial" w:cs="Arial"/>
          <w:lang w:val="uk-UA"/>
        </w:rPr>
      </w:pPr>
      <w:r w:rsidRPr="00E92248">
        <w:rPr>
          <w:rFonts w:ascii="Arial" w:hAnsi="Arial" w:cs="Arial"/>
          <w:lang w:val="uk-UA"/>
        </w:rPr>
        <w:t xml:space="preserve">Конституційний Суд України. URL: : </w:t>
      </w:r>
      <w:hyperlink r:id="rId20" w:history="1">
        <w:r w:rsidRPr="00E92248">
          <w:rPr>
            <w:rStyle w:val="a6"/>
            <w:rFonts w:ascii="Arial" w:hAnsi="Arial" w:cs="Arial"/>
            <w:lang w:val="uk-UA"/>
          </w:rPr>
          <w:t>https://ccu.gov.ua/index.php</w:t>
        </w:r>
      </w:hyperlink>
    </w:p>
    <w:p w14:paraId="25188F53" w14:textId="77777777" w:rsidR="00E06EFD" w:rsidRPr="00E92248" w:rsidRDefault="007E11E9" w:rsidP="00E92248">
      <w:pPr>
        <w:pStyle w:val="aa"/>
        <w:numPr>
          <w:ilvl w:val="0"/>
          <w:numId w:val="18"/>
        </w:numPr>
        <w:shd w:val="clear" w:color="auto" w:fill="FFFFFF"/>
        <w:spacing w:before="0" w:after="0"/>
        <w:jc w:val="both"/>
        <w:rPr>
          <w:rFonts w:ascii="Arial" w:hAnsi="Arial" w:cs="Arial"/>
          <w:color w:val="0000FF"/>
          <w:lang w:val="uk-UA"/>
        </w:rPr>
      </w:pPr>
      <w:r w:rsidRPr="00E92248">
        <w:rPr>
          <w:rFonts w:ascii="Arial" w:hAnsi="Arial" w:cs="Arial"/>
          <w:lang w:val="uk-UA"/>
        </w:rPr>
        <w:t xml:space="preserve">Офіційний веб-сайт судової влади України. URL: </w:t>
      </w:r>
      <w:r w:rsidRPr="00E92248">
        <w:rPr>
          <w:rFonts w:ascii="Arial" w:hAnsi="Arial" w:cs="Arial"/>
          <w:color w:val="0000FF"/>
          <w:u w:color="0000FF"/>
          <w:lang w:val="uk-UA"/>
        </w:rPr>
        <w:t>hqp://court.gov.ua</w:t>
      </w:r>
    </w:p>
    <w:p w14:paraId="3A3F3C9E" w14:textId="77777777" w:rsidR="00E06EFD" w:rsidRPr="00E92248" w:rsidRDefault="007E11E9" w:rsidP="00E92248">
      <w:pPr>
        <w:pStyle w:val="aa"/>
        <w:numPr>
          <w:ilvl w:val="0"/>
          <w:numId w:val="18"/>
        </w:numPr>
        <w:shd w:val="clear" w:color="auto" w:fill="FFFFFF"/>
        <w:spacing w:before="0" w:after="0"/>
        <w:jc w:val="both"/>
        <w:rPr>
          <w:rFonts w:ascii="Arial" w:hAnsi="Arial" w:cs="Arial"/>
          <w:color w:val="0000FF"/>
          <w:lang w:val="uk-UA"/>
        </w:rPr>
      </w:pPr>
      <w:r w:rsidRPr="00E92248">
        <w:rPr>
          <w:rFonts w:ascii="Arial" w:hAnsi="Arial" w:cs="Arial"/>
          <w:lang w:val="uk-UA"/>
        </w:rPr>
        <w:t xml:space="preserve">Веб-сайт Нормативні акти України. URL: </w:t>
      </w:r>
      <w:r w:rsidRPr="00E92248">
        <w:rPr>
          <w:rFonts w:ascii="Arial" w:hAnsi="Arial" w:cs="Arial"/>
          <w:color w:val="0000FF"/>
          <w:u w:color="0000FF"/>
          <w:lang w:val="uk-UA"/>
        </w:rPr>
        <w:t>hqp://www.nau.kiev.ua</w:t>
      </w:r>
    </w:p>
    <w:p w14:paraId="27054E98" w14:textId="77777777" w:rsidR="00E06EFD" w:rsidRPr="00E92248" w:rsidRDefault="007E11E9" w:rsidP="00E92248">
      <w:pPr>
        <w:pStyle w:val="aa"/>
        <w:numPr>
          <w:ilvl w:val="0"/>
          <w:numId w:val="18"/>
        </w:numPr>
        <w:shd w:val="clear" w:color="auto" w:fill="FFFFFF"/>
        <w:spacing w:before="0" w:after="0"/>
        <w:jc w:val="both"/>
        <w:rPr>
          <w:rFonts w:ascii="Arial" w:hAnsi="Arial" w:cs="Arial"/>
          <w:color w:val="0000FF"/>
          <w:lang w:val="uk-UA"/>
        </w:rPr>
      </w:pPr>
      <w:r w:rsidRPr="00E92248">
        <w:rPr>
          <w:rFonts w:ascii="Arial" w:hAnsi="Arial" w:cs="Arial"/>
          <w:lang w:val="uk-UA"/>
        </w:rPr>
        <w:t xml:space="preserve">Веб-сайт Українське законодавство на англійській мові. URL: </w:t>
      </w:r>
      <w:r w:rsidRPr="00E92248">
        <w:rPr>
          <w:rFonts w:ascii="Arial" w:hAnsi="Arial" w:cs="Arial"/>
          <w:color w:val="0000FF"/>
          <w:u w:color="0000FF"/>
          <w:lang w:val="uk-UA"/>
        </w:rPr>
        <w:t xml:space="preserve">hqp://www.welkometo.kiev.ua </w:t>
      </w:r>
    </w:p>
    <w:p w14:paraId="11A4E4DA" w14:textId="77777777" w:rsidR="00E06EFD" w:rsidRPr="00E92248" w:rsidRDefault="00E06EFD" w:rsidP="00E92248">
      <w:pPr>
        <w:jc w:val="center"/>
        <w:rPr>
          <w:rFonts w:ascii="Arial" w:eastAsia="Arial" w:hAnsi="Arial" w:cs="Arial"/>
          <w:i/>
          <w:iCs/>
          <w:lang w:val="uk-UA"/>
        </w:rPr>
      </w:pPr>
    </w:p>
    <w:p w14:paraId="7DEC4B8B" w14:textId="77777777" w:rsidR="00E06EFD" w:rsidRPr="00E92248" w:rsidRDefault="007E11E9" w:rsidP="00E92248">
      <w:pPr>
        <w:pStyle w:val="10"/>
        <w:shd w:val="clear" w:color="auto" w:fill="BFBFBF"/>
        <w:spacing w:before="0" w:after="0" w:line="240" w:lineRule="auto"/>
        <w:ind w:firstLine="567"/>
        <w:jc w:val="center"/>
        <w:rPr>
          <w:rFonts w:ascii="Arial" w:eastAsia="Arial" w:hAnsi="Arial" w:cs="Arial"/>
          <w:lang w:val="uk-UA"/>
        </w:rPr>
      </w:pPr>
      <w:r w:rsidRPr="00E92248">
        <w:rPr>
          <w:rFonts w:ascii="Arial" w:hAnsi="Arial" w:cs="Arial"/>
          <w:lang w:val="uk-UA"/>
        </w:rPr>
        <w:t>Навчальний контент</w:t>
      </w:r>
    </w:p>
    <w:p w14:paraId="6D1B1738" w14:textId="77777777" w:rsidR="00E06EFD" w:rsidRPr="00E92248" w:rsidRDefault="007E11E9" w:rsidP="00E92248">
      <w:pPr>
        <w:pStyle w:val="10"/>
        <w:numPr>
          <w:ilvl w:val="0"/>
          <w:numId w:val="19"/>
        </w:numPr>
        <w:spacing w:before="0" w:after="0" w:line="240" w:lineRule="auto"/>
        <w:rPr>
          <w:rFonts w:ascii="Arial" w:hAnsi="Arial" w:cs="Arial"/>
          <w:lang w:val="uk-UA"/>
        </w:rPr>
      </w:pPr>
      <w:r w:rsidRPr="00E92248">
        <w:rPr>
          <w:rFonts w:ascii="Arial" w:hAnsi="Arial" w:cs="Arial"/>
          <w:lang w:val="uk-UA"/>
        </w:rPr>
        <w:t>Методика опанування навчальної дисципліни (освітнього компонента)</w:t>
      </w:r>
    </w:p>
    <w:p w14:paraId="4356A5C5" w14:textId="77777777" w:rsidR="00E06EFD" w:rsidRPr="00E92248" w:rsidRDefault="007E11E9" w:rsidP="00E92248">
      <w:pPr>
        <w:tabs>
          <w:tab w:val="left" w:pos="426"/>
        </w:tabs>
        <w:ind w:firstLine="709"/>
        <w:jc w:val="both"/>
        <w:rPr>
          <w:rFonts w:ascii="Arial" w:eastAsia="Arial" w:hAnsi="Arial" w:cs="Arial"/>
          <w:lang w:val="uk-UA"/>
        </w:rPr>
      </w:pPr>
      <w:r w:rsidRPr="00E92248">
        <w:rPr>
          <w:rFonts w:ascii="Arial" w:hAnsi="Arial" w:cs="Arial"/>
          <w:lang w:val="uk-UA"/>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навчального процесу. В тому числі, лекції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6E225C17" w14:textId="77777777" w:rsidR="00E06EFD" w:rsidRPr="00E92248" w:rsidRDefault="007E11E9" w:rsidP="00E92248">
      <w:pPr>
        <w:tabs>
          <w:tab w:val="left" w:pos="426"/>
        </w:tabs>
        <w:ind w:firstLine="709"/>
        <w:jc w:val="both"/>
        <w:rPr>
          <w:rFonts w:ascii="Arial" w:eastAsia="Arial" w:hAnsi="Arial" w:cs="Arial"/>
          <w:lang w:val="uk-UA"/>
        </w:rPr>
      </w:pPr>
      <w:r w:rsidRPr="00E92248">
        <w:rPr>
          <w:rFonts w:ascii="Arial" w:hAnsi="Arial" w:cs="Arial"/>
          <w:lang w:val="uk-UA"/>
        </w:rPr>
        <w:t xml:space="preserve">Практичні (семінарські) заняття передбачають обговорення окремих теоретичних положень навчальної дисципліни, розв’язування практичних задач, аналіз ситуацій, із вироблення презентації та обговорення результатів індивідуальних завдань студентів, проведення заходів контролю рівня засвоєння матеріалу. Метою практичних (семінарських) </w:t>
      </w:r>
      <w:r w:rsidRPr="00E92248">
        <w:rPr>
          <w:rFonts w:ascii="Arial" w:hAnsi="Arial" w:cs="Arial"/>
          <w:lang w:val="uk-UA"/>
        </w:rPr>
        <w:lastRenderedPageBreak/>
        <w:t xml:space="preserve">занять є поглиблення знань, які студенти отримують на лекціях, отримання навичок працювати з базами законодавства України, Єдиним державним реєстром судових рішень. </w:t>
      </w:r>
    </w:p>
    <w:p w14:paraId="3733E347" w14:textId="77777777" w:rsidR="00E06EFD" w:rsidRPr="00E92248" w:rsidRDefault="007E11E9" w:rsidP="00E92248">
      <w:pPr>
        <w:tabs>
          <w:tab w:val="left" w:pos="426"/>
        </w:tabs>
        <w:ind w:firstLine="709"/>
        <w:jc w:val="both"/>
        <w:rPr>
          <w:rFonts w:ascii="Arial" w:eastAsia="Arial" w:hAnsi="Arial" w:cs="Arial"/>
          <w:shd w:val="clear" w:color="auto" w:fill="FFFFFF"/>
          <w:lang w:val="uk-UA"/>
        </w:rPr>
      </w:pPr>
      <w:r w:rsidRPr="00E92248">
        <w:rPr>
          <w:rFonts w:ascii="Arial" w:hAnsi="Arial" w:cs="Arial"/>
          <w:lang w:val="uk-UA"/>
        </w:rPr>
        <w:t xml:space="preserve">В процесі викладання навчальної дисципліни застосовуються методи «мозкового штурму», кейс-метод, метод Прес, які допомагають покращити результативність і засвоєння матеріалу, </w:t>
      </w:r>
      <w:r w:rsidRPr="00E92248">
        <w:rPr>
          <w:rFonts w:ascii="Arial" w:hAnsi="Arial" w:cs="Arial"/>
          <w:shd w:val="clear" w:color="auto" w:fill="FFFFFF"/>
          <w:lang w:val="uk-UA"/>
        </w:rPr>
        <w:t>допомагають навчити висловлювати свою думку, </w:t>
      </w:r>
      <w:r w:rsidRPr="00E92248">
        <w:rPr>
          <w:rFonts w:ascii="Arial" w:hAnsi="Arial" w:cs="Arial"/>
          <w:i/>
          <w:iCs/>
          <w:shd w:val="clear" w:color="auto" w:fill="FFFFFF"/>
          <w:lang w:val="uk-UA"/>
        </w:rPr>
        <w:t>аргументувати,</w:t>
      </w:r>
      <w:r w:rsidRPr="00E92248">
        <w:rPr>
          <w:rFonts w:ascii="Arial" w:hAnsi="Arial" w:cs="Arial"/>
          <w:shd w:val="clear" w:color="auto" w:fill="FFFFFF"/>
          <w:lang w:val="uk-UA"/>
        </w:rPr>
        <w:t xml:space="preserve"> доводити.</w:t>
      </w:r>
    </w:p>
    <w:p w14:paraId="5CA2FD9F" w14:textId="77777777" w:rsidR="00E06EFD" w:rsidRPr="00E92248" w:rsidRDefault="00E06EFD" w:rsidP="00E92248">
      <w:pPr>
        <w:tabs>
          <w:tab w:val="left" w:pos="426"/>
        </w:tabs>
        <w:ind w:firstLine="709"/>
        <w:jc w:val="both"/>
        <w:rPr>
          <w:rFonts w:ascii="Arial" w:eastAsia="Arial" w:hAnsi="Arial" w:cs="Arial"/>
          <w:shd w:val="clear" w:color="auto" w:fill="FFFFFF"/>
          <w:lang w:val="uk-UA"/>
        </w:rPr>
      </w:pPr>
    </w:p>
    <w:p w14:paraId="73E8AD00" w14:textId="77777777" w:rsidR="00E06EFD" w:rsidRPr="00E92248" w:rsidRDefault="007E11E9" w:rsidP="00E92248">
      <w:pPr>
        <w:tabs>
          <w:tab w:val="left" w:pos="426"/>
        </w:tabs>
        <w:ind w:firstLine="709"/>
        <w:jc w:val="center"/>
        <w:rPr>
          <w:rFonts w:ascii="Arial" w:eastAsia="Arial" w:hAnsi="Arial" w:cs="Arial"/>
          <w:i/>
          <w:iCs/>
          <w:shd w:val="clear" w:color="auto" w:fill="FFFFFF"/>
          <w:lang w:val="uk-UA"/>
        </w:rPr>
      </w:pPr>
      <w:r w:rsidRPr="00E92248">
        <w:rPr>
          <w:rFonts w:ascii="Arial" w:hAnsi="Arial" w:cs="Arial"/>
          <w:i/>
          <w:iCs/>
          <w:shd w:val="clear" w:color="auto" w:fill="FFFFFF"/>
          <w:lang w:val="uk-UA"/>
        </w:rPr>
        <w:t>Денна форма навчання:</w:t>
      </w:r>
    </w:p>
    <w:p w14:paraId="4041DCF3" w14:textId="77777777" w:rsidR="00E06EFD" w:rsidRPr="00E92248" w:rsidRDefault="00E06EFD" w:rsidP="00E92248">
      <w:pPr>
        <w:tabs>
          <w:tab w:val="left" w:pos="426"/>
        </w:tabs>
        <w:jc w:val="both"/>
        <w:rPr>
          <w:rFonts w:ascii="Arial" w:eastAsia="Arial" w:hAnsi="Arial" w:cs="Arial"/>
          <w:shd w:val="clear" w:color="auto" w:fill="FFFFFF"/>
          <w:lang w:val="uk-UA"/>
        </w:rPr>
      </w:pPr>
    </w:p>
    <w:tbl>
      <w:tblPr>
        <w:tblStyle w:val="TableNormal"/>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099"/>
        <w:gridCol w:w="940"/>
        <w:gridCol w:w="902"/>
        <w:gridCol w:w="1559"/>
        <w:gridCol w:w="1418"/>
      </w:tblGrid>
      <w:tr w:rsidR="00E06EFD" w:rsidRPr="00E92248" w14:paraId="10A5C141" w14:textId="77777777">
        <w:trPr>
          <w:trHeight w:val="842"/>
          <w:tblHeader/>
        </w:trPr>
        <w:tc>
          <w:tcPr>
            <w:tcW w:w="5098"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39C62B2C" w14:textId="77777777" w:rsidR="00E06EFD" w:rsidRPr="00E92248" w:rsidRDefault="007E11E9" w:rsidP="00E92248">
            <w:pPr>
              <w:jc w:val="center"/>
              <w:rPr>
                <w:rFonts w:ascii="Arial" w:hAnsi="Arial" w:cs="Arial"/>
                <w:lang w:val="uk-UA"/>
              </w:rPr>
            </w:pPr>
            <w:r w:rsidRPr="00E92248">
              <w:rPr>
                <w:rFonts w:ascii="Arial" w:hAnsi="Arial" w:cs="Arial"/>
                <w:lang w:val="uk-UA"/>
              </w:rPr>
              <w:t>Назви тем</w:t>
            </w:r>
          </w:p>
        </w:tc>
        <w:tc>
          <w:tcPr>
            <w:tcW w:w="940"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0273091C" w14:textId="77777777" w:rsidR="00E06EFD" w:rsidRPr="00E92248" w:rsidRDefault="007E11E9" w:rsidP="00E92248">
            <w:pPr>
              <w:jc w:val="center"/>
              <w:rPr>
                <w:rFonts w:ascii="Arial" w:hAnsi="Arial" w:cs="Arial"/>
                <w:lang w:val="uk-UA"/>
              </w:rPr>
            </w:pPr>
            <w:r w:rsidRPr="00E92248">
              <w:rPr>
                <w:rFonts w:ascii="Arial" w:hAnsi="Arial" w:cs="Arial"/>
                <w:lang w:val="uk-UA"/>
              </w:rPr>
              <w:t>Всього</w:t>
            </w:r>
          </w:p>
        </w:tc>
        <w:tc>
          <w:tcPr>
            <w:tcW w:w="902"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12312DA6" w14:textId="77777777" w:rsidR="00E06EFD" w:rsidRPr="00E92248" w:rsidRDefault="007E11E9" w:rsidP="00E92248">
            <w:pPr>
              <w:jc w:val="center"/>
              <w:rPr>
                <w:rFonts w:ascii="Arial" w:hAnsi="Arial" w:cs="Arial"/>
                <w:lang w:val="uk-UA"/>
              </w:rPr>
            </w:pPr>
            <w:r w:rsidRPr="00E92248">
              <w:rPr>
                <w:rFonts w:ascii="Arial" w:hAnsi="Arial" w:cs="Arial"/>
                <w:lang w:val="uk-UA"/>
              </w:rPr>
              <w:t>Лекції</w:t>
            </w:r>
          </w:p>
        </w:tc>
        <w:tc>
          <w:tcPr>
            <w:tcW w:w="1559"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03B0EECF" w14:textId="77777777" w:rsidR="00E06EFD" w:rsidRPr="00E92248" w:rsidRDefault="007E11E9" w:rsidP="00E92248">
            <w:pPr>
              <w:jc w:val="center"/>
              <w:rPr>
                <w:rFonts w:ascii="Arial" w:hAnsi="Arial" w:cs="Arial"/>
                <w:lang w:val="uk-UA"/>
              </w:rPr>
            </w:pPr>
            <w:r w:rsidRPr="00E92248">
              <w:rPr>
                <w:rFonts w:ascii="Arial" w:hAnsi="Arial" w:cs="Arial"/>
                <w:lang w:val="uk-UA"/>
              </w:rPr>
              <w:t>Практичні (семінарські)</w:t>
            </w:r>
          </w:p>
        </w:tc>
        <w:tc>
          <w:tcPr>
            <w:tcW w:w="1418"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35C639D7" w14:textId="77777777" w:rsidR="00E06EFD" w:rsidRPr="00E92248" w:rsidRDefault="007E11E9" w:rsidP="00E92248">
            <w:pPr>
              <w:jc w:val="center"/>
              <w:rPr>
                <w:rFonts w:ascii="Arial" w:hAnsi="Arial" w:cs="Arial"/>
                <w:lang w:val="uk-UA"/>
              </w:rPr>
            </w:pPr>
            <w:r w:rsidRPr="00E92248">
              <w:rPr>
                <w:rFonts w:ascii="Arial" w:hAnsi="Arial" w:cs="Arial"/>
                <w:lang w:val="uk-UA"/>
              </w:rPr>
              <w:t>Самостійна робота</w:t>
            </w:r>
          </w:p>
        </w:tc>
      </w:tr>
      <w:tr w:rsidR="00E06EFD" w:rsidRPr="00E92248" w14:paraId="27390A4B" w14:textId="77777777">
        <w:tblPrEx>
          <w:shd w:val="clear" w:color="auto" w:fill="CED7E7"/>
        </w:tblPrEx>
        <w:trPr>
          <w:trHeight w:val="8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38D6A" w14:textId="77777777" w:rsidR="00E06EFD" w:rsidRPr="00E92248" w:rsidRDefault="007E11E9" w:rsidP="00E92248">
            <w:pPr>
              <w:pStyle w:val="11"/>
              <w:spacing w:line="240" w:lineRule="auto"/>
              <w:ind w:firstLine="0"/>
              <w:rPr>
                <w:rFonts w:ascii="Arial" w:hAnsi="Arial" w:cs="Arial"/>
                <w:sz w:val="24"/>
                <w:szCs w:val="24"/>
                <w:lang w:val="uk-UA"/>
              </w:rPr>
            </w:pPr>
            <w:r w:rsidRPr="00E92248">
              <w:rPr>
                <w:rFonts w:ascii="Arial" w:hAnsi="Arial" w:cs="Arial"/>
                <w:sz w:val="24"/>
                <w:szCs w:val="24"/>
                <w:lang w:val="uk-UA"/>
              </w:rPr>
              <w:t xml:space="preserve">Тема 1. Загальні засади теорії доказів. Засади та суб’єкти кримінального процесуального доказування.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4FB31"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5EEC"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72839"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EFE28"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0AB60622" w14:textId="77777777">
        <w:tblPrEx>
          <w:shd w:val="clear" w:color="auto" w:fill="CED7E7"/>
        </w:tblPrEx>
        <w:trPr>
          <w:trHeight w:val="56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C96D8" w14:textId="77777777" w:rsidR="00E06EFD" w:rsidRPr="00E92248" w:rsidRDefault="007E11E9" w:rsidP="00E92248">
            <w:pPr>
              <w:jc w:val="both"/>
              <w:rPr>
                <w:rFonts w:ascii="Arial" w:hAnsi="Arial" w:cs="Arial"/>
                <w:lang w:val="uk-UA"/>
              </w:rPr>
            </w:pPr>
            <w:r w:rsidRPr="00E92248">
              <w:rPr>
                <w:rFonts w:ascii="Arial" w:hAnsi="Arial" w:cs="Arial"/>
                <w:lang w:val="uk-UA"/>
              </w:rPr>
              <w:t>Тема 2. Предмет доказування та його межі. Процес доказування.</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ADC4"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E151D"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DC5E"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CC08"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78834B68"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F4D0" w14:textId="77777777" w:rsidR="00E06EFD" w:rsidRPr="00E92248" w:rsidRDefault="007E11E9" w:rsidP="00E92248">
            <w:pPr>
              <w:jc w:val="both"/>
              <w:rPr>
                <w:rFonts w:ascii="Arial" w:hAnsi="Arial" w:cs="Arial"/>
                <w:lang w:val="uk-UA"/>
              </w:rPr>
            </w:pPr>
            <w:r w:rsidRPr="00E92248">
              <w:rPr>
                <w:rFonts w:ascii="Arial" w:hAnsi="Arial" w:cs="Arial"/>
                <w:lang w:val="uk-UA"/>
              </w:rPr>
              <w:t>Тема 3. Поняття, властивості доказів.</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D745A"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581A6"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BBF29"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13322"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09B0E708" w14:textId="77777777" w:rsidTr="00AD625F">
        <w:tblPrEx>
          <w:shd w:val="clear" w:color="auto" w:fill="CED7E7"/>
        </w:tblPrEx>
        <w:trPr>
          <w:trHeight w:val="109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0CD7D" w14:textId="77777777" w:rsidR="00E06EFD" w:rsidRPr="00E92248" w:rsidRDefault="007E11E9" w:rsidP="00E92248">
            <w:pPr>
              <w:jc w:val="both"/>
              <w:rPr>
                <w:rFonts w:ascii="Arial" w:hAnsi="Arial" w:cs="Arial"/>
                <w:lang w:val="uk-UA"/>
              </w:rPr>
            </w:pPr>
            <w:r w:rsidRPr="00E92248">
              <w:rPr>
                <w:rFonts w:ascii="Arial" w:hAnsi="Arial" w:cs="Arial"/>
                <w:lang w:val="uk-UA"/>
              </w:rPr>
              <w:t>Тема 4. Процесуальні джерела доказів. Способи збирання доказів на досудовому та судовому провадженні. Доказове значення результатів слідчих (розшукових) дій.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8263A"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F558A"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A22"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C3BD"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0FA7250E"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BC850"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5. Документи та речові докази.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9DED"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7400C"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F9FB"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E20F"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2D6B60E8" w14:textId="77777777">
        <w:tblPrEx>
          <w:shd w:val="clear" w:color="auto" w:fill="CED7E7"/>
        </w:tblPrEx>
        <w:trPr>
          <w:trHeight w:val="56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54821"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6. Характеристика показань як джерела доказів в кримінальному процесі.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CDCBF"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D8586"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1C27"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CE009"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20183E7F" w14:textId="77777777">
        <w:tblPrEx>
          <w:shd w:val="clear" w:color="auto" w:fill="CED7E7"/>
        </w:tblPrEx>
        <w:trPr>
          <w:trHeight w:val="8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817F"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7. Слідчі та процесуальні дії, пов’язані з проникненням у житло. Критерії допустимості, отриманих доказів.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1971E"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F134B"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40355"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09A9D"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59DCF61B" w14:textId="77777777">
        <w:tblPrEx>
          <w:shd w:val="clear" w:color="auto" w:fill="CED7E7"/>
        </w:tblPrEx>
        <w:trPr>
          <w:trHeight w:val="8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25039"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8. Спеціальні знання та доказове значення їх застосування в кримінальному процесі.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C7C7E"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0A2D3"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4334"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617D4"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4622D6E9" w14:textId="77777777">
        <w:tblPrEx>
          <w:shd w:val="clear" w:color="auto" w:fill="CED7E7"/>
        </w:tblPrEx>
        <w:trPr>
          <w:trHeight w:val="56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A5EB3"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9. Негласні слідчі (розшукові) дії та їх використання їх результатів в доказуванні.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BA4B"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A8ABD"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9570A"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D076E" w14:textId="77777777" w:rsidR="00E06EFD" w:rsidRPr="00E92248" w:rsidRDefault="007E11E9" w:rsidP="00E92248">
            <w:pPr>
              <w:jc w:val="center"/>
              <w:rPr>
                <w:rFonts w:ascii="Arial" w:hAnsi="Arial" w:cs="Arial"/>
                <w:lang w:val="uk-UA"/>
              </w:rPr>
            </w:pPr>
            <w:r w:rsidRPr="00E92248">
              <w:rPr>
                <w:rFonts w:ascii="Arial" w:hAnsi="Arial" w:cs="Arial"/>
                <w:lang w:val="uk-UA"/>
              </w:rPr>
              <w:t>6</w:t>
            </w:r>
          </w:p>
        </w:tc>
      </w:tr>
      <w:tr w:rsidR="00E06EFD" w:rsidRPr="00E92248" w14:paraId="0BAF77E1"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B7B37" w14:textId="77777777" w:rsidR="00E06EFD" w:rsidRPr="00E92248" w:rsidRDefault="007E11E9" w:rsidP="00E92248">
            <w:pPr>
              <w:pStyle w:val="11"/>
              <w:spacing w:line="240" w:lineRule="auto"/>
              <w:ind w:firstLine="0"/>
              <w:jc w:val="left"/>
              <w:rPr>
                <w:rFonts w:ascii="Arial" w:hAnsi="Arial" w:cs="Arial"/>
                <w:sz w:val="24"/>
                <w:szCs w:val="24"/>
                <w:lang w:val="uk-UA"/>
              </w:rPr>
            </w:pPr>
            <w:r w:rsidRPr="00E92248">
              <w:rPr>
                <w:rFonts w:ascii="Arial" w:hAnsi="Arial" w:cs="Arial"/>
                <w:sz w:val="24"/>
                <w:szCs w:val="24"/>
                <w:lang w:val="uk-UA"/>
              </w:rPr>
              <w:t>Виконання модульної контрольної роботи</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CD44"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96CD7" w14:textId="77777777" w:rsidR="00E06EFD" w:rsidRPr="00E92248" w:rsidRDefault="00E06EFD" w:rsidP="00E92248">
            <w:pPr>
              <w:rPr>
                <w:rFonts w:ascii="Arial" w:hAnsi="Arial" w:cs="Arial"/>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1445B" w14:textId="77777777" w:rsidR="00E06EFD" w:rsidRPr="00E92248" w:rsidRDefault="00E06EFD" w:rsidP="00E92248">
            <w:pPr>
              <w:rPr>
                <w:rFonts w:ascii="Arial" w:hAnsi="Arial" w:cs="Arial"/>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1F23"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r>
      <w:tr w:rsidR="00E06EFD" w:rsidRPr="00E92248" w14:paraId="082C1626"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6B772" w14:textId="77777777" w:rsidR="00E06EFD" w:rsidRPr="00E92248" w:rsidRDefault="007E11E9" w:rsidP="00E92248">
            <w:pPr>
              <w:jc w:val="center"/>
              <w:rPr>
                <w:rFonts w:ascii="Arial" w:hAnsi="Arial" w:cs="Arial"/>
                <w:lang w:val="uk-UA"/>
              </w:rPr>
            </w:pPr>
            <w:r w:rsidRPr="00E92248">
              <w:rPr>
                <w:rFonts w:ascii="Arial" w:hAnsi="Arial" w:cs="Arial"/>
                <w:b/>
                <w:bCs/>
                <w:lang w:val="uk-UA"/>
              </w:rPr>
              <w:t>Всього</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7FE8" w14:textId="77777777" w:rsidR="00E06EFD" w:rsidRPr="00E92248" w:rsidRDefault="007E11E9" w:rsidP="00E92248">
            <w:pPr>
              <w:jc w:val="center"/>
              <w:rPr>
                <w:rFonts w:ascii="Arial" w:hAnsi="Arial" w:cs="Arial"/>
                <w:lang w:val="uk-UA"/>
              </w:rPr>
            </w:pPr>
            <w:r w:rsidRPr="00E92248">
              <w:rPr>
                <w:rFonts w:ascii="Arial" w:hAnsi="Arial" w:cs="Arial"/>
                <w:b/>
                <w:bCs/>
                <w:lang w:val="uk-UA"/>
              </w:rPr>
              <w:t>120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FCBE8" w14:textId="77777777" w:rsidR="00E06EFD" w:rsidRPr="00E92248" w:rsidRDefault="007E11E9" w:rsidP="00E92248">
            <w:pPr>
              <w:jc w:val="center"/>
              <w:rPr>
                <w:rFonts w:ascii="Arial" w:hAnsi="Arial" w:cs="Arial"/>
                <w:lang w:val="uk-UA"/>
              </w:rPr>
            </w:pPr>
            <w:r w:rsidRPr="00E92248">
              <w:rPr>
                <w:rFonts w:ascii="Arial" w:hAnsi="Arial" w:cs="Arial"/>
                <w:b/>
                <w:bCs/>
                <w:lang w:val="uk-UA"/>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E8150" w14:textId="77777777" w:rsidR="00E06EFD" w:rsidRPr="00E92248" w:rsidRDefault="007E11E9" w:rsidP="00E92248">
            <w:pPr>
              <w:jc w:val="center"/>
              <w:rPr>
                <w:rFonts w:ascii="Arial" w:hAnsi="Arial" w:cs="Arial"/>
                <w:lang w:val="uk-UA"/>
              </w:rPr>
            </w:pPr>
            <w:r w:rsidRPr="00E92248">
              <w:rPr>
                <w:rFonts w:ascii="Arial" w:hAnsi="Arial" w:cs="Arial"/>
                <w:b/>
                <w:bCs/>
                <w:lang w:val="uk-UA"/>
              </w:rPr>
              <w:t>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A19F" w14:textId="77777777" w:rsidR="00E06EFD" w:rsidRPr="00E92248" w:rsidRDefault="007E11E9" w:rsidP="00E92248">
            <w:pPr>
              <w:jc w:val="center"/>
              <w:rPr>
                <w:rFonts w:ascii="Arial" w:hAnsi="Arial" w:cs="Arial"/>
                <w:lang w:val="uk-UA"/>
              </w:rPr>
            </w:pPr>
            <w:r w:rsidRPr="00E92248">
              <w:rPr>
                <w:rFonts w:ascii="Arial" w:hAnsi="Arial" w:cs="Arial"/>
                <w:b/>
                <w:bCs/>
                <w:lang w:val="uk-UA"/>
              </w:rPr>
              <w:t>66</w:t>
            </w:r>
          </w:p>
        </w:tc>
      </w:tr>
    </w:tbl>
    <w:p w14:paraId="1E5A6AED" w14:textId="77777777" w:rsidR="00E06EFD" w:rsidRPr="00E92248" w:rsidRDefault="00E06EFD" w:rsidP="00E92248">
      <w:pPr>
        <w:rPr>
          <w:rFonts w:ascii="Arial" w:eastAsia="Arial" w:hAnsi="Arial" w:cs="Arial"/>
          <w:i/>
          <w:iCs/>
          <w:lang w:val="uk-UA"/>
        </w:rPr>
      </w:pPr>
    </w:p>
    <w:p w14:paraId="0DC4C5A4" w14:textId="77777777" w:rsidR="00E06EFD" w:rsidRPr="00E92248" w:rsidRDefault="007E11E9" w:rsidP="00E92248">
      <w:pPr>
        <w:jc w:val="center"/>
        <w:rPr>
          <w:rFonts w:ascii="Arial" w:eastAsia="Arial" w:hAnsi="Arial" w:cs="Arial"/>
          <w:i/>
          <w:iCs/>
          <w:lang w:val="uk-UA"/>
        </w:rPr>
      </w:pPr>
      <w:r w:rsidRPr="00E92248">
        <w:rPr>
          <w:rFonts w:ascii="Arial" w:hAnsi="Arial" w:cs="Arial"/>
          <w:i/>
          <w:iCs/>
          <w:lang w:val="uk-UA"/>
        </w:rPr>
        <w:t>Заочна форма навчання:</w:t>
      </w:r>
    </w:p>
    <w:p w14:paraId="50DED941" w14:textId="77777777" w:rsidR="00E06EFD" w:rsidRPr="00E92248" w:rsidRDefault="00E06EFD" w:rsidP="00E92248">
      <w:pPr>
        <w:ind w:firstLine="708"/>
        <w:jc w:val="center"/>
        <w:rPr>
          <w:rFonts w:ascii="Arial" w:eastAsia="Arial" w:hAnsi="Arial" w:cs="Arial"/>
          <w:lang w:val="uk-UA"/>
        </w:rPr>
      </w:pPr>
    </w:p>
    <w:tbl>
      <w:tblPr>
        <w:tblStyle w:val="TableNormal"/>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099"/>
        <w:gridCol w:w="940"/>
        <w:gridCol w:w="902"/>
        <w:gridCol w:w="1559"/>
        <w:gridCol w:w="1418"/>
      </w:tblGrid>
      <w:tr w:rsidR="00E06EFD" w:rsidRPr="00E92248" w14:paraId="39B663F5" w14:textId="77777777">
        <w:trPr>
          <w:trHeight w:val="842"/>
          <w:tblHeader/>
        </w:trPr>
        <w:tc>
          <w:tcPr>
            <w:tcW w:w="5098"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104160B1" w14:textId="77777777" w:rsidR="00E06EFD" w:rsidRPr="00E92248" w:rsidRDefault="007E11E9" w:rsidP="00E92248">
            <w:pPr>
              <w:jc w:val="center"/>
              <w:rPr>
                <w:rFonts w:ascii="Arial" w:hAnsi="Arial" w:cs="Arial"/>
                <w:lang w:val="uk-UA"/>
              </w:rPr>
            </w:pPr>
            <w:r w:rsidRPr="00E92248">
              <w:rPr>
                <w:rFonts w:ascii="Arial" w:hAnsi="Arial" w:cs="Arial"/>
                <w:lang w:val="uk-UA"/>
              </w:rPr>
              <w:t>Назви тем</w:t>
            </w:r>
          </w:p>
        </w:tc>
        <w:tc>
          <w:tcPr>
            <w:tcW w:w="940"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3727241E" w14:textId="77777777" w:rsidR="00E06EFD" w:rsidRPr="00E92248" w:rsidRDefault="007E11E9" w:rsidP="00E92248">
            <w:pPr>
              <w:jc w:val="center"/>
              <w:rPr>
                <w:rFonts w:ascii="Arial" w:hAnsi="Arial" w:cs="Arial"/>
                <w:lang w:val="uk-UA"/>
              </w:rPr>
            </w:pPr>
            <w:r w:rsidRPr="00E92248">
              <w:rPr>
                <w:rFonts w:ascii="Arial" w:hAnsi="Arial" w:cs="Arial"/>
                <w:lang w:val="uk-UA"/>
              </w:rPr>
              <w:t>Всього</w:t>
            </w:r>
          </w:p>
        </w:tc>
        <w:tc>
          <w:tcPr>
            <w:tcW w:w="902"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73A1671D" w14:textId="77777777" w:rsidR="00E06EFD" w:rsidRPr="00E92248" w:rsidRDefault="007E11E9" w:rsidP="00E92248">
            <w:pPr>
              <w:jc w:val="center"/>
              <w:rPr>
                <w:rFonts w:ascii="Arial" w:hAnsi="Arial" w:cs="Arial"/>
                <w:lang w:val="uk-UA"/>
              </w:rPr>
            </w:pPr>
            <w:r w:rsidRPr="00E92248">
              <w:rPr>
                <w:rFonts w:ascii="Arial" w:hAnsi="Arial" w:cs="Arial"/>
                <w:lang w:val="uk-UA"/>
              </w:rPr>
              <w:t>Лекції</w:t>
            </w:r>
          </w:p>
        </w:tc>
        <w:tc>
          <w:tcPr>
            <w:tcW w:w="1559"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11FDCA09" w14:textId="77777777" w:rsidR="00E06EFD" w:rsidRPr="00E92248" w:rsidRDefault="007E11E9" w:rsidP="00E92248">
            <w:pPr>
              <w:jc w:val="center"/>
              <w:rPr>
                <w:rFonts w:ascii="Arial" w:hAnsi="Arial" w:cs="Arial"/>
                <w:lang w:val="uk-UA"/>
              </w:rPr>
            </w:pPr>
            <w:r w:rsidRPr="00E92248">
              <w:rPr>
                <w:rFonts w:ascii="Arial" w:hAnsi="Arial" w:cs="Arial"/>
                <w:lang w:val="uk-UA"/>
              </w:rPr>
              <w:t>Практичні (семінарські)</w:t>
            </w:r>
          </w:p>
        </w:tc>
        <w:tc>
          <w:tcPr>
            <w:tcW w:w="1418" w:type="dxa"/>
            <w:tcBorders>
              <w:top w:val="single" w:sz="4" w:space="0" w:color="000000"/>
              <w:left w:val="single" w:sz="4" w:space="0" w:color="000000"/>
              <w:bottom w:val="single" w:sz="4" w:space="0" w:color="000000"/>
              <w:right w:val="single" w:sz="4" w:space="0" w:color="000000"/>
            </w:tcBorders>
            <w:shd w:val="clear" w:color="auto" w:fill="D1D1D1"/>
            <w:tcMar>
              <w:top w:w="80" w:type="dxa"/>
              <w:left w:w="80" w:type="dxa"/>
              <w:bottom w:w="80" w:type="dxa"/>
              <w:right w:w="80" w:type="dxa"/>
            </w:tcMar>
          </w:tcPr>
          <w:p w14:paraId="503C708B" w14:textId="77777777" w:rsidR="00E06EFD" w:rsidRPr="00E92248" w:rsidRDefault="007E11E9" w:rsidP="00E92248">
            <w:pPr>
              <w:jc w:val="center"/>
              <w:rPr>
                <w:rFonts w:ascii="Arial" w:hAnsi="Arial" w:cs="Arial"/>
                <w:lang w:val="uk-UA"/>
              </w:rPr>
            </w:pPr>
            <w:r w:rsidRPr="00E92248">
              <w:rPr>
                <w:rFonts w:ascii="Arial" w:hAnsi="Arial" w:cs="Arial"/>
                <w:lang w:val="uk-UA"/>
              </w:rPr>
              <w:t xml:space="preserve">Самостійна робота </w:t>
            </w:r>
          </w:p>
        </w:tc>
      </w:tr>
      <w:tr w:rsidR="00E06EFD" w:rsidRPr="00E92248" w14:paraId="150A6A3B" w14:textId="77777777">
        <w:tblPrEx>
          <w:shd w:val="clear" w:color="auto" w:fill="CED7E7"/>
        </w:tblPrEx>
        <w:trPr>
          <w:trHeight w:val="8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7137"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1. Загальні засади теорії доказів. Засади та суб’єкти кримінального процесуального доказування.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2233" w14:textId="77777777" w:rsidR="00E06EFD" w:rsidRPr="00E92248" w:rsidRDefault="007E11E9" w:rsidP="00E92248">
            <w:pPr>
              <w:jc w:val="center"/>
              <w:rPr>
                <w:rFonts w:ascii="Arial" w:hAnsi="Arial" w:cs="Arial"/>
                <w:lang w:val="uk-UA"/>
              </w:rPr>
            </w:pPr>
            <w:r w:rsidRPr="00E92248">
              <w:rPr>
                <w:rFonts w:ascii="Arial" w:hAnsi="Arial" w:cs="Arial"/>
                <w:lang w:val="uk-UA"/>
              </w:rPr>
              <w:t>13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C27D"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B0596"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20C9A"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r>
      <w:tr w:rsidR="00E06EFD" w:rsidRPr="00E92248" w14:paraId="3393F9A5" w14:textId="77777777">
        <w:tblPrEx>
          <w:shd w:val="clear" w:color="auto" w:fill="CED7E7"/>
        </w:tblPrEx>
        <w:trPr>
          <w:trHeight w:val="56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A1DB1" w14:textId="77777777" w:rsidR="00E06EFD" w:rsidRPr="00E92248" w:rsidRDefault="007E11E9" w:rsidP="00E92248">
            <w:pPr>
              <w:jc w:val="both"/>
              <w:rPr>
                <w:rFonts w:ascii="Arial" w:hAnsi="Arial" w:cs="Arial"/>
                <w:lang w:val="uk-UA"/>
              </w:rPr>
            </w:pPr>
            <w:r w:rsidRPr="00E92248">
              <w:rPr>
                <w:rFonts w:ascii="Arial" w:hAnsi="Arial" w:cs="Arial"/>
                <w:lang w:val="uk-UA"/>
              </w:rPr>
              <w:lastRenderedPageBreak/>
              <w:t>Тема 2. Предмет доказування та його межі. Процес доказування.</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1FB58" w14:textId="77777777" w:rsidR="00E06EFD" w:rsidRPr="00E92248" w:rsidRDefault="007E11E9" w:rsidP="00E92248">
            <w:pPr>
              <w:jc w:val="center"/>
              <w:rPr>
                <w:rFonts w:ascii="Arial" w:hAnsi="Arial" w:cs="Arial"/>
                <w:lang w:val="uk-UA"/>
              </w:rPr>
            </w:pPr>
            <w:r w:rsidRPr="00E92248">
              <w:rPr>
                <w:rFonts w:ascii="Arial" w:hAnsi="Arial" w:cs="Arial"/>
                <w:lang w:val="uk-UA"/>
              </w:rPr>
              <w:t>13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45C54"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B1A6"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9EA73"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r>
      <w:tr w:rsidR="00E06EFD" w:rsidRPr="00E92248" w14:paraId="652378E4"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D0DCD" w14:textId="77777777" w:rsidR="00E06EFD" w:rsidRPr="00E92248" w:rsidRDefault="007E11E9" w:rsidP="00E92248">
            <w:pPr>
              <w:jc w:val="both"/>
              <w:rPr>
                <w:rFonts w:ascii="Arial" w:hAnsi="Arial" w:cs="Arial"/>
                <w:lang w:val="uk-UA"/>
              </w:rPr>
            </w:pPr>
            <w:r w:rsidRPr="00E92248">
              <w:rPr>
                <w:rFonts w:ascii="Arial" w:hAnsi="Arial" w:cs="Arial"/>
                <w:lang w:val="uk-UA"/>
              </w:rPr>
              <w:t>Тема 3. Поняття, властивості доказів.</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749AB" w14:textId="77777777" w:rsidR="00E06EFD" w:rsidRPr="00E92248" w:rsidRDefault="007E11E9" w:rsidP="00E92248">
            <w:pPr>
              <w:jc w:val="center"/>
              <w:rPr>
                <w:rFonts w:ascii="Arial" w:hAnsi="Arial" w:cs="Arial"/>
                <w:lang w:val="uk-UA"/>
              </w:rPr>
            </w:pPr>
            <w:r w:rsidRPr="00E92248">
              <w:rPr>
                <w:rFonts w:ascii="Arial" w:hAnsi="Arial" w:cs="Arial"/>
                <w:lang w:val="uk-UA"/>
              </w:rPr>
              <w:t>11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1D094" w14:textId="42AB3D11" w:rsidR="00E06EFD" w:rsidRPr="00E92248" w:rsidRDefault="00E92248" w:rsidP="00E92248">
            <w:pPr>
              <w:rPr>
                <w:rFonts w:ascii="Arial" w:hAnsi="Arial" w:cs="Arial"/>
                <w:lang w:val="uk-UA"/>
              </w:rPr>
            </w:pPr>
            <w:r>
              <w:rPr>
                <w:rFonts w:ascii="Arial" w:hAnsi="Arial" w:cs="Arial"/>
                <w:lang w:val="uk-UA"/>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BA518" w14:textId="75F7C83F" w:rsidR="00E06EFD" w:rsidRPr="00E92248" w:rsidRDefault="00E06EFD" w:rsidP="00E92248">
            <w:pPr>
              <w:jc w:val="center"/>
              <w:rPr>
                <w:rFonts w:ascii="Arial" w:hAnsi="Arial" w:cs="Arial"/>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4FB3"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r>
      <w:tr w:rsidR="00E06EFD" w:rsidRPr="00E92248" w14:paraId="15947884" w14:textId="77777777" w:rsidTr="00AD625F">
        <w:tblPrEx>
          <w:shd w:val="clear" w:color="auto" w:fill="CED7E7"/>
        </w:tblPrEx>
        <w:trPr>
          <w:trHeight w:val="1157"/>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1AE21" w14:textId="77777777" w:rsidR="00E06EFD" w:rsidRPr="00E92248" w:rsidRDefault="007E11E9" w:rsidP="00E92248">
            <w:pPr>
              <w:jc w:val="both"/>
              <w:rPr>
                <w:rFonts w:ascii="Arial" w:hAnsi="Arial" w:cs="Arial"/>
                <w:lang w:val="uk-UA"/>
              </w:rPr>
            </w:pPr>
            <w:r w:rsidRPr="00E92248">
              <w:rPr>
                <w:rFonts w:ascii="Arial" w:hAnsi="Arial" w:cs="Arial"/>
                <w:lang w:val="uk-UA"/>
              </w:rPr>
              <w:t>Тема 4. Процесуальні джерела доказів. Способи збирання доказів на досудовому та судовому провадженні. Доказове значення результатів слідчих (розшукових) дій.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1DFAA"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E2EA9" w14:textId="77777777" w:rsidR="00E06EFD" w:rsidRPr="00E92248" w:rsidRDefault="00E06EFD" w:rsidP="00E92248">
            <w:pPr>
              <w:rPr>
                <w:rFonts w:ascii="Arial" w:hAnsi="Arial" w:cs="Arial"/>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0E22F" w14:textId="77777777" w:rsidR="00E06EFD" w:rsidRPr="00E92248" w:rsidRDefault="00E06EFD" w:rsidP="00E92248">
            <w:pPr>
              <w:rPr>
                <w:rFonts w:ascii="Arial" w:hAnsi="Arial" w:cs="Arial"/>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20847"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r>
      <w:tr w:rsidR="00E06EFD" w:rsidRPr="00E92248" w14:paraId="367A9F4D"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02901"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5. Документи та речові докази.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20F63"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524E7" w14:textId="77777777" w:rsidR="00E06EFD" w:rsidRPr="00E92248" w:rsidRDefault="00E06EFD" w:rsidP="00E92248">
            <w:pPr>
              <w:rPr>
                <w:rFonts w:ascii="Arial" w:hAnsi="Arial" w:cs="Arial"/>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586E3" w14:textId="77777777" w:rsidR="00E06EFD" w:rsidRPr="00E92248" w:rsidRDefault="00E06EFD" w:rsidP="00E92248">
            <w:pPr>
              <w:rPr>
                <w:rFonts w:ascii="Arial" w:hAnsi="Arial" w:cs="Arial"/>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48B8E"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r>
      <w:tr w:rsidR="00E06EFD" w:rsidRPr="00E92248" w14:paraId="2046CCCA" w14:textId="77777777">
        <w:tblPrEx>
          <w:shd w:val="clear" w:color="auto" w:fill="CED7E7"/>
        </w:tblPrEx>
        <w:trPr>
          <w:trHeight w:val="56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E2936"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6. Характеристика показань як джерела доказів в кримінальному процесі.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C71A" w14:textId="77777777" w:rsidR="00E06EFD" w:rsidRPr="00E92248" w:rsidRDefault="007E11E9" w:rsidP="00E92248">
            <w:pPr>
              <w:jc w:val="center"/>
              <w:rPr>
                <w:rFonts w:ascii="Arial" w:hAnsi="Arial" w:cs="Arial"/>
                <w:lang w:val="uk-UA"/>
              </w:rPr>
            </w:pPr>
            <w:r w:rsidRPr="00E92248">
              <w:rPr>
                <w:rFonts w:ascii="Arial" w:hAnsi="Arial" w:cs="Arial"/>
                <w:lang w:val="uk-UA"/>
              </w:rPr>
              <w:t>11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5D2B0" w14:textId="73E92414" w:rsidR="00E06EFD" w:rsidRPr="00E92248" w:rsidRDefault="00E92248" w:rsidP="00E92248">
            <w:pPr>
              <w:rPr>
                <w:rFonts w:ascii="Arial" w:hAnsi="Arial" w:cs="Arial"/>
                <w:lang w:val="uk-UA"/>
              </w:rPr>
            </w:pPr>
            <w:r>
              <w:rPr>
                <w:rFonts w:ascii="Arial" w:hAnsi="Arial" w:cs="Arial"/>
                <w:lang w:val="uk-UA"/>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08428" w14:textId="0A73F8A9" w:rsidR="00E06EFD" w:rsidRPr="00E92248" w:rsidRDefault="00E06EFD" w:rsidP="00E92248">
            <w:pPr>
              <w:jc w:val="center"/>
              <w:rPr>
                <w:rFonts w:ascii="Arial" w:hAnsi="Arial" w:cs="Arial"/>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AA5C8" w14:textId="77777777" w:rsidR="00E06EFD" w:rsidRPr="00E92248" w:rsidRDefault="007E11E9" w:rsidP="00E92248">
            <w:pPr>
              <w:jc w:val="center"/>
              <w:rPr>
                <w:rFonts w:ascii="Arial" w:hAnsi="Arial" w:cs="Arial"/>
                <w:lang w:val="uk-UA"/>
              </w:rPr>
            </w:pPr>
            <w:r w:rsidRPr="00E92248">
              <w:rPr>
                <w:rFonts w:ascii="Arial" w:hAnsi="Arial" w:cs="Arial"/>
                <w:lang w:val="uk-UA"/>
              </w:rPr>
              <w:t>9</w:t>
            </w:r>
          </w:p>
        </w:tc>
      </w:tr>
      <w:tr w:rsidR="00E06EFD" w:rsidRPr="00E92248" w14:paraId="349E42AC" w14:textId="77777777">
        <w:tblPrEx>
          <w:shd w:val="clear" w:color="auto" w:fill="CED7E7"/>
        </w:tblPrEx>
        <w:trPr>
          <w:trHeight w:val="8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B20C5"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7. Слідчі та процесуальні дії, пов’язані з проникненням у житло. Критерії допустимості, отриманих доказів.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1908" w14:textId="77777777" w:rsidR="00E06EFD" w:rsidRPr="00E92248" w:rsidRDefault="007E11E9" w:rsidP="00E92248">
            <w:pPr>
              <w:jc w:val="center"/>
              <w:rPr>
                <w:rFonts w:ascii="Arial" w:hAnsi="Arial" w:cs="Arial"/>
                <w:lang w:val="uk-UA"/>
              </w:rPr>
            </w:pPr>
            <w:r w:rsidRPr="00E92248">
              <w:rPr>
                <w:rFonts w:ascii="Arial" w:hAnsi="Arial" w:cs="Arial"/>
                <w:lang w:val="uk-UA"/>
              </w:rPr>
              <w:t>15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E1E39"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A5423"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9E0D" w14:textId="77777777" w:rsidR="00E06EFD" w:rsidRPr="00E92248" w:rsidRDefault="007E11E9" w:rsidP="00E92248">
            <w:pPr>
              <w:jc w:val="center"/>
              <w:rPr>
                <w:rFonts w:ascii="Arial" w:hAnsi="Arial" w:cs="Arial"/>
                <w:lang w:val="uk-UA"/>
              </w:rPr>
            </w:pPr>
            <w:r w:rsidRPr="00E92248">
              <w:rPr>
                <w:rFonts w:ascii="Arial" w:hAnsi="Arial" w:cs="Arial"/>
                <w:lang w:val="uk-UA"/>
              </w:rPr>
              <w:t>11</w:t>
            </w:r>
          </w:p>
        </w:tc>
      </w:tr>
      <w:tr w:rsidR="00E06EFD" w:rsidRPr="00E92248" w14:paraId="3B985984" w14:textId="77777777">
        <w:tblPrEx>
          <w:shd w:val="clear" w:color="auto" w:fill="CED7E7"/>
        </w:tblPrEx>
        <w:trPr>
          <w:trHeight w:val="84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0942E" w14:textId="77777777" w:rsidR="00E06EFD" w:rsidRPr="00E92248" w:rsidRDefault="007E11E9" w:rsidP="00E92248">
            <w:pPr>
              <w:jc w:val="both"/>
              <w:rPr>
                <w:rFonts w:ascii="Arial" w:hAnsi="Arial" w:cs="Arial"/>
                <w:lang w:val="uk-UA"/>
              </w:rPr>
            </w:pPr>
            <w:r w:rsidRPr="00E92248">
              <w:rPr>
                <w:rFonts w:ascii="Arial" w:hAnsi="Arial" w:cs="Arial"/>
                <w:lang w:val="uk-UA"/>
              </w:rPr>
              <w:t xml:space="preserve">Тема 8. Спеціальні знання та доказове значення їх застосування в кримінальному процесі.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7E6F" w14:textId="77777777" w:rsidR="00E06EFD" w:rsidRPr="00E92248" w:rsidRDefault="007E11E9" w:rsidP="00E92248">
            <w:pPr>
              <w:jc w:val="center"/>
              <w:rPr>
                <w:rFonts w:ascii="Arial" w:hAnsi="Arial" w:cs="Arial"/>
                <w:lang w:val="uk-UA"/>
              </w:rPr>
            </w:pPr>
            <w:r w:rsidRPr="00E92248">
              <w:rPr>
                <w:rFonts w:ascii="Arial" w:hAnsi="Arial" w:cs="Arial"/>
                <w:lang w:val="uk-UA"/>
              </w:rPr>
              <w:t>15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C1402"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86698"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4B533" w14:textId="77777777" w:rsidR="00E06EFD" w:rsidRPr="00E92248" w:rsidRDefault="007E11E9" w:rsidP="00E92248">
            <w:pPr>
              <w:jc w:val="center"/>
              <w:rPr>
                <w:rFonts w:ascii="Arial" w:hAnsi="Arial" w:cs="Arial"/>
                <w:lang w:val="uk-UA"/>
              </w:rPr>
            </w:pPr>
            <w:r w:rsidRPr="00E92248">
              <w:rPr>
                <w:rFonts w:ascii="Arial" w:hAnsi="Arial" w:cs="Arial"/>
                <w:lang w:val="uk-UA"/>
              </w:rPr>
              <w:t>11</w:t>
            </w:r>
          </w:p>
        </w:tc>
      </w:tr>
      <w:tr w:rsidR="00E06EFD" w:rsidRPr="00E92248" w14:paraId="3E93F839"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EFDAF" w14:textId="77777777" w:rsidR="00E06EFD" w:rsidRPr="00E92248" w:rsidRDefault="007E11E9" w:rsidP="00E92248">
            <w:pPr>
              <w:jc w:val="both"/>
              <w:rPr>
                <w:rFonts w:ascii="Arial" w:hAnsi="Arial" w:cs="Arial"/>
                <w:lang w:val="uk-UA"/>
              </w:rPr>
            </w:pPr>
            <w:r w:rsidRPr="00E92248">
              <w:rPr>
                <w:rFonts w:ascii="Arial" w:hAnsi="Arial" w:cs="Arial"/>
                <w:lang w:val="uk-UA"/>
              </w:rPr>
              <w:t>Виконання домашньої контрольної роботи</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70F84" w14:textId="77777777" w:rsidR="00E06EFD" w:rsidRPr="00E92248" w:rsidRDefault="007E11E9" w:rsidP="00E92248">
            <w:pPr>
              <w:jc w:val="center"/>
              <w:rPr>
                <w:rFonts w:ascii="Arial" w:hAnsi="Arial" w:cs="Arial"/>
                <w:lang w:val="uk-UA"/>
              </w:rPr>
            </w:pPr>
            <w:r w:rsidRPr="00E92248">
              <w:rPr>
                <w:rFonts w:ascii="Arial" w:hAnsi="Arial" w:cs="Arial"/>
                <w:lang w:val="uk-UA"/>
              </w:rPr>
              <w:t>24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B3F34" w14:textId="77777777" w:rsidR="00E06EFD" w:rsidRPr="00E92248" w:rsidRDefault="00E06EFD" w:rsidP="00E92248">
            <w:pPr>
              <w:rPr>
                <w:rFonts w:ascii="Arial" w:hAnsi="Arial" w:cs="Arial"/>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4784A" w14:textId="77777777" w:rsidR="00E06EFD" w:rsidRPr="00E92248" w:rsidRDefault="00E06EFD" w:rsidP="00E92248">
            <w:pPr>
              <w:rPr>
                <w:rFonts w:ascii="Arial" w:hAnsi="Arial" w:cs="Arial"/>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BD3E" w14:textId="77777777" w:rsidR="00E06EFD" w:rsidRPr="00E92248" w:rsidRDefault="007E11E9" w:rsidP="00E92248">
            <w:pPr>
              <w:jc w:val="center"/>
              <w:rPr>
                <w:rFonts w:ascii="Arial" w:hAnsi="Arial" w:cs="Arial"/>
                <w:lang w:val="uk-UA"/>
              </w:rPr>
            </w:pPr>
            <w:r w:rsidRPr="00E92248">
              <w:rPr>
                <w:rFonts w:ascii="Arial" w:hAnsi="Arial" w:cs="Arial"/>
                <w:lang w:val="uk-UA"/>
              </w:rPr>
              <w:t>24</w:t>
            </w:r>
          </w:p>
        </w:tc>
      </w:tr>
      <w:tr w:rsidR="00E06EFD" w:rsidRPr="00E92248" w14:paraId="77324195" w14:textId="77777777">
        <w:tblPrEx>
          <w:shd w:val="clear" w:color="auto" w:fill="CED7E7"/>
        </w:tblPrEx>
        <w:trPr>
          <w:trHeight w:val="282"/>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6708F" w14:textId="77777777" w:rsidR="00E06EFD" w:rsidRPr="00E92248" w:rsidRDefault="007E11E9" w:rsidP="00E92248">
            <w:pPr>
              <w:jc w:val="center"/>
              <w:rPr>
                <w:rFonts w:ascii="Arial" w:hAnsi="Arial" w:cs="Arial"/>
                <w:lang w:val="uk-UA"/>
              </w:rPr>
            </w:pPr>
            <w:r w:rsidRPr="00E92248">
              <w:rPr>
                <w:rFonts w:ascii="Arial" w:hAnsi="Arial" w:cs="Arial"/>
                <w:b/>
                <w:bCs/>
                <w:lang w:val="uk-UA"/>
              </w:rPr>
              <w:t>Всього</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8ED3A" w14:textId="77777777" w:rsidR="00E06EFD" w:rsidRPr="00E92248" w:rsidRDefault="007E11E9" w:rsidP="00E92248">
            <w:pPr>
              <w:jc w:val="center"/>
              <w:rPr>
                <w:rFonts w:ascii="Arial" w:hAnsi="Arial" w:cs="Arial"/>
                <w:lang w:val="uk-UA"/>
              </w:rPr>
            </w:pPr>
            <w:r w:rsidRPr="00E92248">
              <w:rPr>
                <w:rFonts w:ascii="Arial" w:hAnsi="Arial" w:cs="Arial"/>
                <w:b/>
                <w:bCs/>
                <w:lang w:val="uk-UA"/>
              </w:rPr>
              <w:t>120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18449" w14:textId="15C8FF22" w:rsidR="00E92248" w:rsidRPr="00E92248" w:rsidRDefault="00E92248" w:rsidP="00E92248">
            <w:pPr>
              <w:jc w:val="center"/>
              <w:rPr>
                <w:rFonts w:ascii="Arial" w:hAnsi="Arial" w:cs="Arial"/>
                <w:lang w:val="uk-UA"/>
              </w:rPr>
            </w:pPr>
            <w:r>
              <w:rPr>
                <w:rFonts w:ascii="Arial" w:hAnsi="Arial" w:cs="Arial"/>
                <w:b/>
                <w:bCs/>
                <w:lang w:val="uk-UA"/>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CE9E5" w14:textId="5CD1C177" w:rsidR="00E92248" w:rsidRPr="00E92248" w:rsidRDefault="00E92248" w:rsidP="00E92248">
            <w:pPr>
              <w:jc w:val="center"/>
              <w:rPr>
                <w:rFonts w:ascii="Arial" w:hAnsi="Arial" w:cs="Arial"/>
                <w:lang w:val="uk-UA"/>
              </w:rPr>
            </w:pPr>
            <w:r>
              <w:rPr>
                <w:rFonts w:ascii="Arial" w:hAnsi="Arial" w:cs="Arial"/>
                <w:b/>
                <w:bCs/>
                <w:lang w:val="uk-UA"/>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5B5F4" w14:textId="77777777" w:rsidR="00E06EFD" w:rsidRPr="00E92248" w:rsidRDefault="007E11E9" w:rsidP="00E92248">
            <w:pPr>
              <w:jc w:val="center"/>
              <w:rPr>
                <w:rFonts w:ascii="Arial" w:hAnsi="Arial" w:cs="Arial"/>
                <w:lang w:val="uk-UA"/>
              </w:rPr>
            </w:pPr>
            <w:r w:rsidRPr="00E92248">
              <w:rPr>
                <w:rFonts w:ascii="Arial" w:hAnsi="Arial" w:cs="Arial"/>
                <w:b/>
                <w:bCs/>
                <w:lang w:val="uk-UA"/>
              </w:rPr>
              <w:t>100</w:t>
            </w:r>
          </w:p>
        </w:tc>
      </w:tr>
    </w:tbl>
    <w:p w14:paraId="5E0AD934" w14:textId="77777777" w:rsidR="00E06EFD" w:rsidRPr="00E92248" w:rsidRDefault="00E06EFD" w:rsidP="00E92248">
      <w:pPr>
        <w:jc w:val="both"/>
        <w:rPr>
          <w:rFonts w:ascii="Arial" w:eastAsia="Arial" w:hAnsi="Arial" w:cs="Arial"/>
          <w:b/>
          <w:bCs/>
          <w:lang w:val="uk-UA"/>
        </w:rPr>
      </w:pPr>
    </w:p>
    <w:p w14:paraId="613B8544" w14:textId="77777777" w:rsidR="00E06EFD" w:rsidRPr="00E92248" w:rsidRDefault="007E11E9" w:rsidP="00E92248">
      <w:pPr>
        <w:pStyle w:val="10"/>
        <w:numPr>
          <w:ilvl w:val="0"/>
          <w:numId w:val="20"/>
        </w:numPr>
        <w:spacing w:before="0" w:after="0" w:line="240" w:lineRule="auto"/>
        <w:jc w:val="center"/>
        <w:rPr>
          <w:rFonts w:ascii="Arial" w:hAnsi="Arial" w:cs="Arial"/>
          <w:lang w:val="uk-UA"/>
        </w:rPr>
      </w:pPr>
      <w:r w:rsidRPr="00E92248">
        <w:rPr>
          <w:rFonts w:ascii="Arial" w:hAnsi="Arial" w:cs="Arial"/>
          <w:lang w:val="uk-UA"/>
        </w:rPr>
        <w:t>Самостійна робота студента</w:t>
      </w:r>
    </w:p>
    <w:p w14:paraId="437478B0" w14:textId="77777777" w:rsidR="00E06EFD" w:rsidRPr="00E92248" w:rsidRDefault="00E06EFD" w:rsidP="00E92248">
      <w:pPr>
        <w:rPr>
          <w:rFonts w:ascii="Arial" w:eastAsia="Arial" w:hAnsi="Arial" w:cs="Arial"/>
          <w:lang w:val="uk-UA"/>
        </w:rPr>
      </w:pPr>
    </w:p>
    <w:p w14:paraId="6646E2DC" w14:textId="77777777" w:rsidR="00E06EFD" w:rsidRPr="00E92248" w:rsidRDefault="007E11E9" w:rsidP="00E92248">
      <w:pPr>
        <w:shd w:val="clear" w:color="auto" w:fill="FFFFFF"/>
        <w:ind w:firstLine="709"/>
        <w:jc w:val="both"/>
        <w:rPr>
          <w:rFonts w:ascii="Arial" w:eastAsia="Arial" w:hAnsi="Arial" w:cs="Arial"/>
          <w:lang w:val="uk-UA"/>
        </w:rPr>
      </w:pPr>
      <w:r w:rsidRPr="00E92248">
        <w:rPr>
          <w:rFonts w:ascii="Arial" w:hAnsi="Arial" w:cs="Arial"/>
          <w:lang w:val="uk-UA"/>
        </w:rPr>
        <w:t>Самостійна робота є одним з способів оволодіння навчальним матеріалом і виконується в позааудиторний час. Навчальний час, відведений для самостійної роботи здобувача, регламентується робочим навчальним планом.</w:t>
      </w:r>
    </w:p>
    <w:p w14:paraId="4879F37A" w14:textId="77777777" w:rsidR="00E06EFD" w:rsidRPr="00E92248" w:rsidRDefault="007E11E9" w:rsidP="00E92248">
      <w:pPr>
        <w:shd w:val="clear" w:color="auto" w:fill="FFFFFF"/>
        <w:ind w:firstLine="709"/>
        <w:jc w:val="both"/>
        <w:rPr>
          <w:rFonts w:ascii="Arial" w:eastAsia="Arial" w:hAnsi="Arial" w:cs="Arial"/>
          <w:lang w:val="uk-UA"/>
        </w:rPr>
      </w:pPr>
      <w:r w:rsidRPr="00E92248">
        <w:rPr>
          <w:rFonts w:ascii="Arial" w:hAnsi="Arial" w:cs="Arial"/>
          <w:lang w:val="uk-UA"/>
        </w:rPr>
        <w:t xml:space="preserve">Зміст самостійної роботи визначається робочою програмою навчальної дисципліни, завданнями викладача. </w:t>
      </w:r>
    </w:p>
    <w:p w14:paraId="097E7C32"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Під час самостійної роботи студенти опрацьовують теоретичні основи лекційного матеріалу, питання, рекомендовані для самостійного вивчення, виконують практичні завдання та розв’язують ситуаційні вправи. Це дає змогу підготуватися до виступів на практичному (семінарському) занятті, розв’язувати ситуаційні завдання.  </w:t>
      </w:r>
    </w:p>
    <w:p w14:paraId="546F3AB7"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Засвоєння дисципліни в межах самостійної роботи передбачає виконання студентами денної форми навчання кейсового завдання, індивідуального завдання; 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4A2C734B"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судовою практикою, 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21" w:history="1">
        <w:r w:rsidRPr="00E92248">
          <w:rPr>
            <w:rStyle w:val="Hyperlink1"/>
            <w:lang w:val="uk-UA"/>
          </w:rPr>
          <w:t>http://rada.gov.ua/</w:t>
        </w:r>
      </w:hyperlink>
      <w:r w:rsidRPr="00E92248">
        <w:rPr>
          <w:rFonts w:ascii="Arial" w:hAnsi="Arial" w:cs="Arial"/>
          <w:lang w:val="uk-UA"/>
        </w:rPr>
        <w:t xml:space="preserve">, </w:t>
      </w:r>
      <w:hyperlink r:id="rId22" w:history="1">
        <w:r w:rsidRPr="00E92248">
          <w:rPr>
            <w:rStyle w:val="Hyperlink1"/>
            <w:lang w:val="uk-UA"/>
          </w:rPr>
          <w:t>http://nau.kiev.ua/</w:t>
        </w:r>
      </w:hyperlink>
      <w:r w:rsidRPr="00E92248">
        <w:rPr>
          <w:rFonts w:ascii="Arial" w:hAnsi="Arial" w:cs="Arial"/>
          <w:lang w:val="uk-UA"/>
        </w:rPr>
        <w:t xml:space="preserve">  та інших.</w:t>
      </w:r>
    </w:p>
    <w:p w14:paraId="264FE4E8" w14:textId="77777777" w:rsidR="00E06EFD" w:rsidRPr="00E92248" w:rsidRDefault="007E11E9" w:rsidP="00E92248">
      <w:pPr>
        <w:ind w:firstLine="709"/>
        <w:jc w:val="both"/>
        <w:rPr>
          <w:rStyle w:val="a6"/>
          <w:rFonts w:ascii="Arial" w:eastAsia="Arial" w:hAnsi="Arial" w:cs="Arial"/>
          <w:color w:val="000000"/>
          <w:u w:val="none" w:color="000000"/>
          <w:lang w:val="uk-UA"/>
        </w:rPr>
      </w:pPr>
      <w:r w:rsidRPr="00E92248">
        <w:rPr>
          <w:rFonts w:ascii="Arial" w:hAnsi="Arial" w:cs="Arial"/>
          <w:lang w:val="uk-UA"/>
        </w:rPr>
        <w:lastRenderedPageBreak/>
        <w:t xml:space="preserve">Із судовою практикою при необхідності можна ознайомитися в Єдиному реєстрі судових рішень в мережі Інтернет на сайті </w:t>
      </w:r>
      <w:hyperlink r:id="rId23" w:history="1">
        <w:r w:rsidRPr="00E92248">
          <w:rPr>
            <w:rStyle w:val="Hyperlink1"/>
            <w:lang w:val="uk-UA"/>
          </w:rPr>
          <w:t>http://reyestr.court.gov.ua/</w:t>
        </w:r>
      </w:hyperlink>
      <w:r w:rsidRPr="00E92248">
        <w:rPr>
          <w:rStyle w:val="Hyperlink1"/>
          <w:lang w:val="uk-UA"/>
        </w:rPr>
        <w:t xml:space="preserve">. </w:t>
      </w:r>
      <w:r w:rsidRPr="00E92248">
        <w:rPr>
          <w:rStyle w:val="a6"/>
          <w:rFonts w:ascii="Arial" w:hAnsi="Arial" w:cs="Arial"/>
          <w:color w:val="000000"/>
          <w:u w:val="none" w:color="000000"/>
          <w:lang w:val="uk-UA"/>
        </w:rPr>
        <w:t>На сайті Верховного Суду  в розділі «Діяльність» (</w:t>
      </w:r>
      <w:hyperlink r:id="rId24" w:history="1">
        <w:r w:rsidRPr="00E92248">
          <w:rPr>
            <w:rStyle w:val="Hyperlink2"/>
            <w:lang w:val="uk-UA"/>
          </w:rPr>
          <w:t>https://supreme.court.gov.ua/supreme/pokazniki-diyalnosti/</w:t>
        </w:r>
      </w:hyperlink>
      <w:r w:rsidRPr="00E92248">
        <w:rPr>
          <w:rStyle w:val="a6"/>
          <w:rFonts w:ascii="Arial" w:hAnsi="Arial" w:cs="Arial"/>
          <w:color w:val="000000"/>
          <w:u w:val="none" w:color="000000"/>
          <w:lang w:val="uk-UA"/>
        </w:rPr>
        <w:t>) є дайджести судової практики, матеріали конференцій та інша цікава інформація</w:t>
      </w:r>
    </w:p>
    <w:p w14:paraId="620D57E5" w14:textId="77777777" w:rsidR="00E06EFD" w:rsidRPr="00E92248" w:rsidRDefault="00E06EFD" w:rsidP="00E92248">
      <w:pPr>
        <w:ind w:firstLine="708"/>
        <w:jc w:val="both"/>
        <w:rPr>
          <w:rFonts w:ascii="Arial" w:eastAsia="Arial" w:hAnsi="Arial" w:cs="Arial"/>
          <w:b/>
          <w:bCs/>
          <w:lang w:val="uk-UA"/>
        </w:rPr>
      </w:pPr>
    </w:p>
    <w:p w14:paraId="34F1CE33" w14:textId="77777777" w:rsidR="00E06EFD" w:rsidRPr="00E92248" w:rsidRDefault="007E11E9" w:rsidP="00E92248">
      <w:pPr>
        <w:pStyle w:val="10"/>
        <w:shd w:val="clear" w:color="auto" w:fill="BFBFBF"/>
        <w:spacing w:before="0" w:after="0" w:line="240" w:lineRule="auto"/>
        <w:ind w:firstLine="567"/>
        <w:jc w:val="center"/>
        <w:rPr>
          <w:rFonts w:ascii="Arial" w:eastAsia="Arial" w:hAnsi="Arial" w:cs="Arial"/>
          <w:lang w:val="uk-UA"/>
        </w:rPr>
      </w:pPr>
      <w:r w:rsidRPr="00E92248">
        <w:rPr>
          <w:rFonts w:ascii="Arial" w:hAnsi="Arial" w:cs="Arial"/>
          <w:lang w:val="uk-UA"/>
        </w:rPr>
        <w:t>Політика та контроль</w:t>
      </w:r>
    </w:p>
    <w:p w14:paraId="3B80447B" w14:textId="77777777" w:rsidR="00E06EFD" w:rsidRPr="00E92248" w:rsidRDefault="007E11E9" w:rsidP="00E92248">
      <w:pPr>
        <w:pStyle w:val="10"/>
        <w:numPr>
          <w:ilvl w:val="0"/>
          <w:numId w:val="2"/>
        </w:numPr>
        <w:spacing w:before="0" w:after="0" w:line="240" w:lineRule="auto"/>
        <w:jc w:val="center"/>
        <w:rPr>
          <w:rFonts w:ascii="Arial" w:hAnsi="Arial" w:cs="Arial"/>
          <w:lang w:val="uk-UA"/>
        </w:rPr>
      </w:pPr>
      <w:r w:rsidRPr="00E92248">
        <w:rPr>
          <w:rFonts w:ascii="Arial" w:hAnsi="Arial" w:cs="Arial"/>
          <w:lang w:val="uk-UA"/>
        </w:rPr>
        <w:t>Політика навчальної дисципліни (освітнього компонента)</w:t>
      </w:r>
    </w:p>
    <w:p w14:paraId="42D0073D" w14:textId="77777777" w:rsidR="00E06EFD" w:rsidRPr="00E92248" w:rsidRDefault="007E11E9" w:rsidP="00E92248">
      <w:pPr>
        <w:pStyle w:val="aa"/>
        <w:spacing w:before="0" w:after="0"/>
        <w:ind w:firstLine="709"/>
        <w:jc w:val="both"/>
        <w:rPr>
          <w:rFonts w:ascii="Arial" w:eastAsia="Arial" w:hAnsi="Arial" w:cs="Arial"/>
          <w:lang w:val="uk-UA"/>
        </w:rPr>
      </w:pPr>
      <w:bookmarkStart w:id="0" w:name="_Hlk81845551"/>
      <w:r w:rsidRPr="00E92248">
        <w:rPr>
          <w:rFonts w:ascii="Arial" w:hAnsi="Arial" w:cs="Arial"/>
          <w:lang w:val="uk-UA"/>
        </w:rPr>
        <w:t>З метою опанування дисципліни «Судоустрій в Україні» рекомендується відвідувати лекції та практичні (семінарські) заняття, виконувати завдання, передбачені для самостійної роботи.</w:t>
      </w:r>
    </w:p>
    <w:p w14:paraId="41B27FDC"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 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 (семінарському)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77DFE672"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На практичних (семінарських) заняттях здійснюється розгляд питань для обговорення на практичному (семінарському)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bookmarkEnd w:id="0"/>
    </w:p>
    <w:p w14:paraId="6398A736"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Підготовка до практичних (семінарських)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https://zakon.rada.gov.ua та відповідні реєстри). На практичному (семінарському)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 тощо. </w:t>
      </w:r>
    </w:p>
    <w:p w14:paraId="7253AFEF"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Рекомендується активна участь студентів у колективних обговореннях. В ході проведення практичного (семінарського) заняття викладач може провести експрес-опитування в межах питань лекції та ставити питання на повторення пройденого навчального матеріалу.</w:t>
      </w:r>
    </w:p>
    <w:p w14:paraId="0F91648E" w14:textId="77777777" w:rsidR="00E06EFD" w:rsidRPr="00E92248" w:rsidRDefault="007E11E9" w:rsidP="00E92248">
      <w:pPr>
        <w:ind w:firstLine="709"/>
        <w:jc w:val="both"/>
        <w:rPr>
          <w:rFonts w:ascii="Arial" w:eastAsia="Arial" w:hAnsi="Arial" w:cs="Arial"/>
          <w:u w:val="single"/>
          <w:lang w:val="uk-UA"/>
        </w:rPr>
      </w:pPr>
      <w:r w:rsidRPr="00E92248">
        <w:rPr>
          <w:rFonts w:ascii="Arial" w:hAnsi="Arial" w:cs="Arial"/>
          <w:lang w:val="uk-UA"/>
        </w:rPr>
        <w:t xml:space="preserve">Протягом семестру студентам необхідно підготувати процесуальні - документи звернення до суду з приводу надання копії судового рішення; технічного запису судового засідання; ознайомлення з матеріалами судової справи, а також скласти за фабулою дисциплінарну скаргу щодо дисциплінарного проступку судді; розв’язати практичний кейс, який передбачає визначення предметної та територіальної підсудності спору за визначеною викладачем ситуацією та обставинами. </w:t>
      </w:r>
      <w:r w:rsidRPr="00E92248">
        <w:rPr>
          <w:rFonts w:ascii="Arial" w:hAnsi="Arial" w:cs="Arial"/>
          <w:u w:val="single"/>
          <w:lang w:val="uk-UA"/>
        </w:rPr>
        <w:t>Без підготовки документів, студент не може бути допущений до семестрового контролю!</w:t>
      </w:r>
    </w:p>
    <w:p w14:paraId="57CB5175" w14:textId="77777777" w:rsidR="00E06EFD" w:rsidRPr="00E92248" w:rsidRDefault="007E11E9" w:rsidP="00E92248">
      <w:pPr>
        <w:ind w:firstLine="709"/>
        <w:jc w:val="both"/>
        <w:rPr>
          <w:rFonts w:ascii="Arial" w:eastAsia="Arial" w:hAnsi="Arial" w:cs="Arial"/>
          <w:lang w:val="uk-UA"/>
        </w:rPr>
      </w:pPr>
      <w:r w:rsidRPr="00E92248">
        <w:rPr>
          <w:rFonts w:ascii="Arial" w:hAnsi="Arial" w:cs="Arial"/>
          <w:b/>
          <w:bCs/>
          <w:lang w:val="uk-UA"/>
        </w:rPr>
        <w:t>Відвідування лекцій та практичних (семінарських)</w:t>
      </w:r>
      <w:r w:rsidRPr="00E92248">
        <w:rPr>
          <w:rFonts w:ascii="Arial" w:hAnsi="Arial" w:cs="Arial"/>
          <w:lang w:val="uk-UA"/>
        </w:rPr>
        <w:t xml:space="preserve"> занять рекомендується. Факт присутності на лекціях, практичних (семінарських)  заняттях, а також відсутність на них, не оцінюється. Однак, студентам доцільно відвідувати заняття, оскільки на них викладається теоретичний та практичний матеріал, засвоєння якого є необхідним для успішного проходження семестрового контролю.  </w:t>
      </w:r>
    </w:p>
    <w:p w14:paraId="2E00E659"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Правила поведінки на заняттях: активність, високий рівень підготовки та дисципліна. </w:t>
      </w:r>
    </w:p>
    <w:p w14:paraId="7391ACEF" w14:textId="77777777" w:rsidR="00E06EFD" w:rsidRPr="00E92248" w:rsidRDefault="007E11E9" w:rsidP="00E92248">
      <w:pPr>
        <w:pStyle w:val="a5"/>
        <w:spacing w:after="0" w:line="240" w:lineRule="auto"/>
        <w:ind w:firstLine="709"/>
        <w:rPr>
          <w:rFonts w:ascii="Arial" w:eastAsia="Arial" w:hAnsi="Arial" w:cs="Arial"/>
          <w:b/>
          <w:bCs/>
          <w:sz w:val="24"/>
          <w:szCs w:val="24"/>
          <w:u w:val="single"/>
          <w:lang w:val="uk-UA"/>
        </w:rPr>
      </w:pPr>
      <w:r w:rsidRPr="00E92248">
        <w:rPr>
          <w:rFonts w:ascii="Arial" w:hAnsi="Arial" w:cs="Arial"/>
          <w:sz w:val="24"/>
          <w:szCs w:val="24"/>
          <w:lang w:val="uk-UA"/>
        </w:rPr>
        <w:t>Система оцінювання</w:t>
      </w:r>
      <w:r w:rsidRPr="00E92248">
        <w:rPr>
          <w:rFonts w:ascii="Arial" w:hAnsi="Arial" w:cs="Arial"/>
          <w:spacing w:val="-13"/>
          <w:sz w:val="24"/>
          <w:szCs w:val="24"/>
          <w:lang w:val="uk-UA"/>
        </w:rPr>
        <w:t xml:space="preserve"> </w:t>
      </w:r>
      <w:r w:rsidRPr="00E92248">
        <w:rPr>
          <w:rFonts w:ascii="Arial" w:hAnsi="Arial" w:cs="Arial"/>
          <w:sz w:val="24"/>
          <w:szCs w:val="24"/>
          <w:lang w:val="uk-UA"/>
        </w:rPr>
        <w:t>орієнтована</w:t>
      </w:r>
      <w:r w:rsidRPr="00E92248">
        <w:rPr>
          <w:rFonts w:ascii="Arial" w:hAnsi="Arial" w:cs="Arial"/>
          <w:spacing w:val="-13"/>
          <w:sz w:val="24"/>
          <w:szCs w:val="24"/>
          <w:lang w:val="uk-UA"/>
        </w:rPr>
        <w:t xml:space="preserve"> </w:t>
      </w:r>
      <w:r w:rsidRPr="00E92248">
        <w:rPr>
          <w:rFonts w:ascii="Arial" w:hAnsi="Arial" w:cs="Arial"/>
          <w:sz w:val="24"/>
          <w:szCs w:val="24"/>
          <w:lang w:val="uk-UA"/>
        </w:rPr>
        <w:t>на</w:t>
      </w:r>
      <w:r w:rsidRPr="00E92248">
        <w:rPr>
          <w:rFonts w:ascii="Arial" w:hAnsi="Arial" w:cs="Arial"/>
          <w:spacing w:val="-13"/>
          <w:sz w:val="24"/>
          <w:szCs w:val="24"/>
          <w:lang w:val="uk-UA"/>
        </w:rPr>
        <w:t xml:space="preserve"> </w:t>
      </w:r>
      <w:r w:rsidRPr="00E92248">
        <w:rPr>
          <w:rFonts w:ascii="Arial" w:hAnsi="Arial" w:cs="Arial"/>
          <w:sz w:val="24"/>
          <w:szCs w:val="24"/>
          <w:lang w:val="uk-UA"/>
        </w:rPr>
        <w:t>отримання</w:t>
      </w:r>
      <w:r w:rsidRPr="00E92248">
        <w:rPr>
          <w:rFonts w:ascii="Arial" w:hAnsi="Arial" w:cs="Arial"/>
          <w:spacing w:val="-13"/>
          <w:sz w:val="24"/>
          <w:szCs w:val="24"/>
          <w:lang w:val="uk-UA"/>
        </w:rPr>
        <w:t xml:space="preserve"> </w:t>
      </w:r>
      <w:r w:rsidRPr="00E92248">
        <w:rPr>
          <w:rFonts w:ascii="Arial" w:hAnsi="Arial" w:cs="Arial"/>
          <w:sz w:val="24"/>
          <w:szCs w:val="24"/>
          <w:lang w:val="uk-UA"/>
        </w:rPr>
        <w:t>балів</w:t>
      </w:r>
      <w:r w:rsidRPr="00E92248">
        <w:rPr>
          <w:rFonts w:ascii="Arial" w:hAnsi="Arial" w:cs="Arial"/>
          <w:spacing w:val="-13"/>
          <w:sz w:val="24"/>
          <w:szCs w:val="24"/>
          <w:lang w:val="uk-UA"/>
        </w:rPr>
        <w:t xml:space="preserve"> </w:t>
      </w:r>
      <w:r w:rsidRPr="00E92248">
        <w:rPr>
          <w:rFonts w:ascii="Arial" w:hAnsi="Arial" w:cs="Arial"/>
          <w:sz w:val="24"/>
          <w:szCs w:val="24"/>
          <w:lang w:val="uk-UA"/>
        </w:rPr>
        <w:t>за</w:t>
      </w:r>
      <w:r w:rsidRPr="00E92248">
        <w:rPr>
          <w:rFonts w:ascii="Arial" w:hAnsi="Arial" w:cs="Arial"/>
          <w:spacing w:val="-13"/>
          <w:sz w:val="24"/>
          <w:szCs w:val="24"/>
          <w:lang w:val="uk-UA"/>
        </w:rPr>
        <w:t xml:space="preserve"> </w:t>
      </w:r>
      <w:r w:rsidRPr="00E92248">
        <w:rPr>
          <w:rFonts w:ascii="Arial" w:hAnsi="Arial" w:cs="Arial"/>
          <w:sz w:val="24"/>
          <w:szCs w:val="24"/>
          <w:lang w:val="uk-UA"/>
        </w:rPr>
        <w:t>демонстрацію рівня знань і умінь,</w:t>
      </w:r>
      <w:r w:rsidRPr="00E92248">
        <w:rPr>
          <w:rFonts w:ascii="Arial" w:hAnsi="Arial" w:cs="Arial"/>
          <w:spacing w:val="-13"/>
          <w:sz w:val="24"/>
          <w:szCs w:val="24"/>
          <w:lang w:val="uk-UA"/>
        </w:rPr>
        <w:t xml:space="preserve"> </w:t>
      </w:r>
      <w:r w:rsidRPr="00E92248">
        <w:rPr>
          <w:rFonts w:ascii="Arial" w:hAnsi="Arial" w:cs="Arial"/>
          <w:sz w:val="24"/>
          <w:szCs w:val="24"/>
          <w:lang w:val="uk-UA"/>
        </w:rPr>
        <w:t>а</w:t>
      </w:r>
      <w:r w:rsidRPr="00E92248">
        <w:rPr>
          <w:rFonts w:ascii="Arial" w:hAnsi="Arial" w:cs="Arial"/>
          <w:spacing w:val="-13"/>
          <w:sz w:val="24"/>
          <w:szCs w:val="24"/>
          <w:lang w:val="uk-UA"/>
        </w:rPr>
        <w:t xml:space="preserve"> </w:t>
      </w:r>
      <w:r w:rsidRPr="00E92248">
        <w:rPr>
          <w:rFonts w:ascii="Arial" w:hAnsi="Arial" w:cs="Arial"/>
          <w:sz w:val="24"/>
          <w:szCs w:val="24"/>
          <w:lang w:val="uk-UA"/>
        </w:rPr>
        <w:t>також</w:t>
      </w:r>
      <w:r w:rsidRPr="00E92248">
        <w:rPr>
          <w:rFonts w:ascii="Arial" w:hAnsi="Arial" w:cs="Arial"/>
          <w:spacing w:val="-13"/>
          <w:sz w:val="24"/>
          <w:szCs w:val="24"/>
          <w:lang w:val="uk-UA"/>
        </w:rPr>
        <w:t xml:space="preserve"> </w:t>
      </w:r>
      <w:r w:rsidRPr="00E92248">
        <w:rPr>
          <w:rFonts w:ascii="Arial" w:hAnsi="Arial" w:cs="Arial"/>
          <w:sz w:val="24"/>
          <w:szCs w:val="24"/>
          <w:lang w:val="uk-UA"/>
        </w:rPr>
        <w:t>виконання завдань,</w:t>
      </w:r>
      <w:r w:rsidRPr="00E92248">
        <w:rPr>
          <w:rFonts w:ascii="Arial" w:hAnsi="Arial" w:cs="Arial"/>
          <w:spacing w:val="-10"/>
          <w:sz w:val="24"/>
          <w:szCs w:val="24"/>
          <w:lang w:val="uk-UA"/>
        </w:rPr>
        <w:t xml:space="preserve"> </w:t>
      </w:r>
      <w:r w:rsidRPr="00E92248">
        <w:rPr>
          <w:rFonts w:ascii="Arial" w:hAnsi="Arial" w:cs="Arial"/>
          <w:sz w:val="24"/>
          <w:szCs w:val="24"/>
          <w:lang w:val="uk-UA"/>
        </w:rPr>
        <w:t>які</w:t>
      </w:r>
      <w:r w:rsidRPr="00E92248">
        <w:rPr>
          <w:rFonts w:ascii="Arial" w:hAnsi="Arial" w:cs="Arial"/>
          <w:spacing w:val="-7"/>
          <w:sz w:val="24"/>
          <w:szCs w:val="24"/>
          <w:lang w:val="uk-UA"/>
        </w:rPr>
        <w:t xml:space="preserve"> </w:t>
      </w:r>
      <w:r w:rsidRPr="00E92248">
        <w:rPr>
          <w:rFonts w:ascii="Arial" w:hAnsi="Arial" w:cs="Arial"/>
          <w:sz w:val="24"/>
          <w:szCs w:val="24"/>
          <w:lang w:val="uk-UA"/>
        </w:rPr>
        <w:t>здатні</w:t>
      </w:r>
      <w:r w:rsidRPr="00E92248">
        <w:rPr>
          <w:rFonts w:ascii="Arial" w:hAnsi="Arial" w:cs="Arial"/>
          <w:spacing w:val="-7"/>
          <w:sz w:val="24"/>
          <w:szCs w:val="24"/>
          <w:lang w:val="uk-UA"/>
        </w:rPr>
        <w:t xml:space="preserve"> </w:t>
      </w:r>
      <w:r w:rsidRPr="00E92248">
        <w:rPr>
          <w:rFonts w:ascii="Arial" w:hAnsi="Arial" w:cs="Arial"/>
          <w:sz w:val="24"/>
          <w:szCs w:val="24"/>
          <w:lang w:val="uk-UA"/>
        </w:rPr>
        <w:t>розвинути</w:t>
      </w:r>
      <w:r w:rsidRPr="00E92248">
        <w:rPr>
          <w:rFonts w:ascii="Arial" w:hAnsi="Arial" w:cs="Arial"/>
          <w:spacing w:val="-9"/>
          <w:sz w:val="24"/>
          <w:szCs w:val="24"/>
          <w:lang w:val="uk-UA"/>
        </w:rPr>
        <w:t xml:space="preserve"> </w:t>
      </w:r>
      <w:r w:rsidRPr="00E92248">
        <w:rPr>
          <w:rFonts w:ascii="Arial" w:hAnsi="Arial" w:cs="Arial"/>
          <w:sz w:val="24"/>
          <w:szCs w:val="24"/>
          <w:lang w:val="uk-UA"/>
        </w:rPr>
        <w:t>практичні</w:t>
      </w:r>
      <w:r w:rsidRPr="00E92248">
        <w:rPr>
          <w:rFonts w:ascii="Arial" w:hAnsi="Arial" w:cs="Arial"/>
          <w:spacing w:val="-7"/>
          <w:sz w:val="24"/>
          <w:szCs w:val="24"/>
          <w:lang w:val="uk-UA"/>
        </w:rPr>
        <w:t xml:space="preserve"> </w:t>
      </w:r>
      <w:r w:rsidRPr="00E92248">
        <w:rPr>
          <w:rFonts w:ascii="Arial" w:hAnsi="Arial" w:cs="Arial"/>
          <w:sz w:val="24"/>
          <w:szCs w:val="24"/>
          <w:lang w:val="uk-UA"/>
        </w:rPr>
        <w:t>уміння</w:t>
      </w:r>
      <w:r w:rsidRPr="00E92248">
        <w:rPr>
          <w:rFonts w:ascii="Arial" w:hAnsi="Arial" w:cs="Arial"/>
          <w:spacing w:val="-7"/>
          <w:sz w:val="24"/>
          <w:szCs w:val="24"/>
          <w:lang w:val="uk-UA"/>
        </w:rPr>
        <w:t xml:space="preserve"> </w:t>
      </w:r>
      <w:r w:rsidRPr="00E92248">
        <w:rPr>
          <w:rFonts w:ascii="Arial" w:hAnsi="Arial" w:cs="Arial"/>
          <w:sz w:val="24"/>
          <w:szCs w:val="24"/>
          <w:lang w:val="uk-UA"/>
        </w:rPr>
        <w:t>та</w:t>
      </w:r>
      <w:r w:rsidRPr="00E92248">
        <w:rPr>
          <w:rFonts w:ascii="Arial" w:hAnsi="Arial" w:cs="Arial"/>
          <w:spacing w:val="-10"/>
          <w:sz w:val="24"/>
          <w:szCs w:val="24"/>
          <w:lang w:val="uk-UA"/>
        </w:rPr>
        <w:t xml:space="preserve"> </w:t>
      </w:r>
      <w:r w:rsidRPr="00E92248">
        <w:rPr>
          <w:rFonts w:ascii="Arial" w:hAnsi="Arial" w:cs="Arial"/>
          <w:sz w:val="24"/>
          <w:szCs w:val="24"/>
          <w:lang w:val="uk-UA"/>
        </w:rPr>
        <w:t>навички.</w:t>
      </w:r>
    </w:p>
    <w:p w14:paraId="36A44D67" w14:textId="77777777" w:rsidR="00E06EFD" w:rsidRPr="00E92248" w:rsidRDefault="007E11E9" w:rsidP="00E92248">
      <w:pPr>
        <w:ind w:firstLine="709"/>
        <w:jc w:val="both"/>
        <w:rPr>
          <w:rFonts w:ascii="Arial" w:eastAsia="Arial" w:hAnsi="Arial" w:cs="Arial"/>
          <w:lang w:val="uk-UA"/>
        </w:rPr>
      </w:pPr>
      <w:r w:rsidRPr="00E92248">
        <w:rPr>
          <w:rFonts w:ascii="Arial" w:hAnsi="Arial" w:cs="Arial"/>
          <w:b/>
          <w:bCs/>
          <w:lang w:val="uk-UA"/>
        </w:rPr>
        <w:lastRenderedPageBreak/>
        <w:t>Перездати пропущене практичне (семінарське) заняття</w:t>
      </w:r>
      <w:r w:rsidRPr="00E92248">
        <w:rPr>
          <w:rFonts w:ascii="Arial" w:hAnsi="Arial" w:cs="Arial"/>
          <w:lang w:val="uk-UA"/>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583A3691"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 xml:space="preserve">Пропущене заняття може бути зараховане як відпрацьоване та позитивно оцінено, якщо студент надасть підтвердження участі у заходах, пов’язаних з темою заняття, яке пропущене. </w:t>
      </w:r>
    </w:p>
    <w:p w14:paraId="4C4C43D3"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На лекціях та практичних (семінарських)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24D2C5C1" w14:textId="77777777" w:rsidR="00E06EFD" w:rsidRPr="00E92248" w:rsidRDefault="007E11E9" w:rsidP="00E92248">
      <w:pPr>
        <w:pStyle w:val="aa"/>
        <w:spacing w:before="0" w:after="0"/>
        <w:ind w:firstLine="709"/>
        <w:jc w:val="both"/>
        <w:rPr>
          <w:rFonts w:ascii="Arial" w:eastAsia="Arial" w:hAnsi="Arial" w:cs="Arial"/>
          <w:i/>
          <w:iCs/>
          <w:lang w:val="uk-UA"/>
        </w:rPr>
      </w:pPr>
      <w:r w:rsidRPr="00E92248">
        <w:rPr>
          <w:rFonts w:ascii="Arial" w:hAnsi="Arial" w:cs="Arial"/>
          <w:b/>
          <w:bCs/>
          <w:lang w:val="uk-UA"/>
        </w:rPr>
        <w:t>Правила призначення заохочувальних та штрафних балів</w:t>
      </w:r>
    </w:p>
    <w:p w14:paraId="44F93742" w14:textId="77777777" w:rsidR="00E06EFD" w:rsidRPr="00E92248" w:rsidRDefault="007E11E9" w:rsidP="00E92248">
      <w:pPr>
        <w:pStyle w:val="aa"/>
        <w:spacing w:before="0" w:after="0"/>
        <w:ind w:firstLine="709"/>
        <w:jc w:val="both"/>
        <w:rPr>
          <w:rFonts w:ascii="Arial" w:eastAsia="Arial" w:hAnsi="Arial" w:cs="Arial"/>
          <w:lang w:val="uk-UA"/>
        </w:rPr>
      </w:pPr>
      <w:r w:rsidRPr="00E92248">
        <w:rPr>
          <w:rFonts w:ascii="Arial" w:hAnsi="Arial" w:cs="Arial"/>
          <w:lang w:val="uk-UA"/>
        </w:rPr>
        <w:t xml:space="preserve">Штрафних балів з дисципліни не передбачається. </w:t>
      </w:r>
    </w:p>
    <w:p w14:paraId="27C9B705" w14:textId="77777777" w:rsidR="00E06EFD" w:rsidRPr="00E92248" w:rsidRDefault="007E11E9" w:rsidP="00E92248">
      <w:pPr>
        <w:pStyle w:val="aa"/>
        <w:spacing w:before="0" w:after="0"/>
        <w:ind w:firstLine="709"/>
        <w:jc w:val="both"/>
        <w:rPr>
          <w:rFonts w:ascii="Arial" w:eastAsia="Arial" w:hAnsi="Arial" w:cs="Arial"/>
          <w:i/>
          <w:iCs/>
          <w:lang w:val="uk-UA"/>
        </w:rPr>
      </w:pPr>
      <w:r w:rsidRPr="00E92248">
        <w:rPr>
          <w:rFonts w:ascii="Arial" w:hAnsi="Arial" w:cs="Arial"/>
          <w:lang w:val="uk-UA"/>
        </w:rPr>
        <w:t>Заохочувальні бали студент може отримати за участь у факультетських, інститутських олімпіадах з навчальних дисциплін, участь у конкурсах робіт та або інших заходах та/або конкурсах (за тематикою навчальної дисципліни); підготовку оглядів наукових праць, тез до науково-практичної конференції, наукових статей та інших наукових робіт (за тематикою навчальної дисципліни); проходження онлайн-курсів із наданням підтверджувальних сертифікатів за тематикою курсу.</w:t>
      </w:r>
    </w:p>
    <w:p w14:paraId="007EFEB5" w14:textId="77777777" w:rsidR="00E06EFD" w:rsidRPr="00E92248" w:rsidRDefault="007E11E9" w:rsidP="00E92248">
      <w:pPr>
        <w:ind w:firstLine="709"/>
        <w:jc w:val="both"/>
        <w:rPr>
          <w:rFonts w:ascii="Arial" w:eastAsia="Arial" w:hAnsi="Arial" w:cs="Arial"/>
          <w:lang w:val="uk-UA"/>
        </w:rPr>
      </w:pPr>
      <w:r w:rsidRPr="00E92248">
        <w:rPr>
          <w:rFonts w:ascii="Arial" w:hAnsi="Arial" w:cs="Arial"/>
          <w:b/>
          <w:bCs/>
          <w:lang w:val="uk-UA"/>
        </w:rPr>
        <w:t>Політика та принципи академічної доброчесності</w:t>
      </w:r>
      <w:r w:rsidRPr="00E92248">
        <w:rPr>
          <w:rFonts w:ascii="Arial" w:hAnsi="Arial" w:cs="Arial"/>
          <w:lang w:val="uk-UA"/>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22FE0899" w14:textId="77777777" w:rsidR="00E06EFD" w:rsidRPr="00E92248" w:rsidRDefault="007E11E9" w:rsidP="00E92248">
      <w:pPr>
        <w:pStyle w:val="aa"/>
        <w:spacing w:before="0" w:after="0"/>
        <w:ind w:right="11" w:firstLine="709"/>
        <w:jc w:val="both"/>
        <w:rPr>
          <w:rFonts w:ascii="Arial" w:eastAsia="Arial" w:hAnsi="Arial" w:cs="Arial"/>
          <w:b/>
          <w:bCs/>
          <w:lang w:val="uk-UA"/>
        </w:rPr>
      </w:pPr>
      <w:r w:rsidRPr="00E92248">
        <w:rPr>
          <w:rFonts w:ascii="Arial" w:hAnsi="Arial" w:cs="Arial"/>
          <w:b/>
          <w:bCs/>
          <w:lang w:val="uk-UA"/>
        </w:rPr>
        <w:t>Норми етичної поведінки</w:t>
      </w:r>
    </w:p>
    <w:p w14:paraId="069C9AD2" w14:textId="77777777" w:rsidR="00E06EFD" w:rsidRPr="00E92248" w:rsidRDefault="007E11E9" w:rsidP="00E92248">
      <w:pPr>
        <w:pStyle w:val="aa"/>
        <w:spacing w:before="0" w:after="0"/>
        <w:ind w:right="11" w:firstLine="709"/>
        <w:jc w:val="both"/>
        <w:rPr>
          <w:rFonts w:ascii="Arial" w:eastAsia="Arial" w:hAnsi="Arial" w:cs="Arial"/>
          <w:lang w:val="uk-UA"/>
        </w:rPr>
      </w:pPr>
      <w:r w:rsidRPr="00E92248">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5" w:history="1">
        <w:r w:rsidRPr="00E92248">
          <w:rPr>
            <w:rStyle w:val="Hyperlink1"/>
            <w:lang w:val="uk-UA"/>
          </w:rPr>
          <w:t>https://kpi.ua/code</w:t>
        </w:r>
      </w:hyperlink>
      <w:r w:rsidRPr="00E92248">
        <w:rPr>
          <w:rFonts w:ascii="Arial" w:hAnsi="Arial" w:cs="Arial"/>
          <w:lang w:val="uk-UA"/>
        </w:rPr>
        <w:t xml:space="preserve"> </w:t>
      </w:r>
    </w:p>
    <w:p w14:paraId="40EC22F9" w14:textId="77777777" w:rsidR="00E06EFD" w:rsidRPr="00E92248" w:rsidRDefault="007E11E9" w:rsidP="00E92248">
      <w:pPr>
        <w:ind w:firstLine="709"/>
        <w:jc w:val="both"/>
        <w:rPr>
          <w:rFonts w:ascii="Arial" w:eastAsia="Arial" w:hAnsi="Arial" w:cs="Arial"/>
          <w:b/>
          <w:bCs/>
          <w:lang w:val="uk-UA"/>
        </w:rPr>
      </w:pPr>
      <w:r w:rsidRPr="00E92248">
        <w:rPr>
          <w:rFonts w:ascii="Arial" w:hAnsi="Arial" w:cs="Arial"/>
          <w:b/>
          <w:bCs/>
          <w:lang w:val="uk-UA"/>
        </w:rPr>
        <w:t xml:space="preserve">Дистанційне навчання </w:t>
      </w:r>
    </w:p>
    <w:p w14:paraId="3E0680E3"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Zoom, Google Meet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1A8B5F21" w14:textId="77777777" w:rsidR="00E06EFD" w:rsidRPr="00E92248" w:rsidRDefault="007E11E9" w:rsidP="00E92248">
      <w:pPr>
        <w:pStyle w:val="aa"/>
        <w:spacing w:before="0" w:after="0"/>
        <w:ind w:right="11" w:firstLine="709"/>
        <w:jc w:val="both"/>
        <w:rPr>
          <w:rFonts w:ascii="Arial" w:eastAsia="Arial" w:hAnsi="Arial" w:cs="Arial"/>
          <w:lang w:val="uk-UA"/>
        </w:rPr>
      </w:pPr>
      <w:r w:rsidRPr="00E92248">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 Google Meet, система підтримки навчального процесу «Електронний Кампус КПІ імені Ігоря Сікорського», платформа дистанційного навчання «Сікорський» та месенджер Telegram. 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6FCD4695" w14:textId="77777777" w:rsidR="00E06EFD" w:rsidRPr="00E92248" w:rsidRDefault="00E06EFD" w:rsidP="00E92248">
      <w:pPr>
        <w:pStyle w:val="a8"/>
        <w:spacing w:line="240" w:lineRule="auto"/>
        <w:ind w:left="567"/>
        <w:jc w:val="both"/>
        <w:rPr>
          <w:rFonts w:ascii="Arial" w:eastAsia="Arial" w:hAnsi="Arial" w:cs="Arial"/>
          <w:i/>
          <w:iCs/>
          <w:sz w:val="24"/>
          <w:szCs w:val="24"/>
          <w:lang w:val="uk-UA"/>
        </w:rPr>
      </w:pPr>
    </w:p>
    <w:p w14:paraId="3119BAEA" w14:textId="77777777" w:rsidR="00E06EFD" w:rsidRPr="00E92248" w:rsidRDefault="007E11E9" w:rsidP="00E92248">
      <w:pPr>
        <w:pStyle w:val="10"/>
        <w:numPr>
          <w:ilvl w:val="0"/>
          <w:numId w:val="2"/>
        </w:numPr>
        <w:spacing w:before="0" w:after="0" w:line="240" w:lineRule="auto"/>
        <w:jc w:val="center"/>
        <w:rPr>
          <w:rFonts w:ascii="Arial" w:hAnsi="Arial" w:cs="Arial"/>
          <w:lang w:val="uk-UA"/>
        </w:rPr>
      </w:pPr>
      <w:r w:rsidRPr="00E92248">
        <w:rPr>
          <w:rFonts w:ascii="Arial" w:hAnsi="Arial" w:cs="Arial"/>
          <w:lang w:val="uk-UA"/>
        </w:rPr>
        <w:t>Види контролю та рейтингова система оцінювання результатів навчання (РСО)</w:t>
      </w:r>
    </w:p>
    <w:p w14:paraId="4324755B" w14:textId="77777777" w:rsidR="00E06EFD" w:rsidRPr="00E92248" w:rsidRDefault="007E11E9" w:rsidP="00E92248">
      <w:pPr>
        <w:pStyle w:val="12"/>
        <w:spacing w:after="0" w:line="240" w:lineRule="auto"/>
        <w:ind w:left="0" w:firstLine="708"/>
        <w:jc w:val="both"/>
        <w:rPr>
          <w:rFonts w:ascii="Arial" w:eastAsia="Arial" w:hAnsi="Arial" w:cs="Arial"/>
          <w:sz w:val="24"/>
          <w:szCs w:val="24"/>
          <w:lang w:val="uk-UA"/>
        </w:rPr>
      </w:pPr>
      <w:r w:rsidRPr="00E92248">
        <w:rPr>
          <w:rFonts w:ascii="Arial" w:hAnsi="Arial" w:cs="Arial"/>
          <w:sz w:val="24"/>
          <w:szCs w:val="24"/>
          <w:u w:val="single"/>
          <w:lang w:val="uk-UA"/>
        </w:rPr>
        <w:t>Поточний контроль</w:t>
      </w:r>
      <w:r w:rsidRPr="00E92248">
        <w:rPr>
          <w:rFonts w:ascii="Arial" w:hAnsi="Arial" w:cs="Arial"/>
          <w:sz w:val="24"/>
          <w:szCs w:val="24"/>
          <w:lang w:val="uk-UA"/>
        </w:rPr>
        <w:t>: робота на практичних (семінарських) заняттях; підготовка доповіді, виконання кейсу, індивідуального завдання,  виконання модульної контрольної роботи. Поточний контроль відображається у рейтингу студента. Такий рейтинг формується на підставі балів, що отримує студент за роботу протягом семестру.</w:t>
      </w:r>
    </w:p>
    <w:p w14:paraId="68B6EF6F" w14:textId="77777777" w:rsidR="00E06EFD" w:rsidRPr="00E92248" w:rsidRDefault="007E11E9" w:rsidP="00E92248">
      <w:pPr>
        <w:pStyle w:val="12"/>
        <w:spacing w:after="0" w:line="240" w:lineRule="auto"/>
        <w:ind w:left="0" w:firstLine="708"/>
        <w:jc w:val="both"/>
        <w:rPr>
          <w:rFonts w:ascii="Arial" w:eastAsia="Arial" w:hAnsi="Arial" w:cs="Arial"/>
          <w:sz w:val="24"/>
          <w:szCs w:val="24"/>
          <w:lang w:val="uk-UA"/>
        </w:rPr>
      </w:pPr>
      <w:r w:rsidRPr="00E92248">
        <w:rPr>
          <w:rFonts w:ascii="Arial" w:hAnsi="Arial" w:cs="Arial"/>
          <w:sz w:val="24"/>
          <w:szCs w:val="24"/>
          <w:u w:val="single"/>
          <w:lang w:val="uk-UA"/>
        </w:rPr>
        <w:t>Календарний контроль:</w:t>
      </w:r>
      <w:r w:rsidRPr="00E92248">
        <w:rPr>
          <w:rFonts w:ascii="Arial" w:hAnsi="Arial" w:cs="Arial"/>
          <w:sz w:val="24"/>
          <w:szCs w:val="24"/>
          <w:lang w:val="uk-UA"/>
        </w:rPr>
        <w:t xml:space="preserve"> проводиться двічі на семестр як моніторинг поточного стану виконання вимог силабусу,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w:t>
      </w:r>
      <w:r w:rsidRPr="00E92248">
        <w:rPr>
          <w:rFonts w:ascii="Arial" w:hAnsi="Arial" w:cs="Arial"/>
          <w:sz w:val="24"/>
          <w:szCs w:val="24"/>
          <w:lang w:val="uk-UA"/>
        </w:rPr>
        <w:lastRenderedPageBreak/>
        <w:t>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4D0C6B30" w14:textId="77777777" w:rsidR="00E06EFD" w:rsidRPr="00E92248" w:rsidRDefault="007E11E9" w:rsidP="00E92248">
      <w:pPr>
        <w:pStyle w:val="12"/>
        <w:spacing w:after="0" w:line="240" w:lineRule="auto"/>
        <w:ind w:left="0" w:firstLine="708"/>
        <w:jc w:val="both"/>
        <w:rPr>
          <w:rFonts w:ascii="Arial" w:eastAsia="Arial" w:hAnsi="Arial" w:cs="Arial"/>
          <w:sz w:val="24"/>
          <w:szCs w:val="24"/>
          <w:lang w:val="uk-UA"/>
        </w:rPr>
      </w:pPr>
      <w:r w:rsidRPr="00E92248">
        <w:rPr>
          <w:rFonts w:ascii="Arial" w:hAnsi="Arial" w:cs="Arial"/>
          <w:sz w:val="24"/>
          <w:szCs w:val="24"/>
          <w:u w:val="single"/>
          <w:lang w:val="uk-UA"/>
        </w:rPr>
        <w:t>Семестровий контроль:</w:t>
      </w:r>
      <w:r w:rsidRPr="00E92248">
        <w:rPr>
          <w:rFonts w:ascii="Arial" w:hAnsi="Arial" w:cs="Arial"/>
          <w:sz w:val="24"/>
          <w:szCs w:val="24"/>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 Студент допускається до семестрового контролю за умови виконання кейсового завдання, індивідуального завдання та </w:t>
      </w:r>
      <w:r w:rsidRPr="00E92248">
        <w:rPr>
          <w:rFonts w:ascii="Arial" w:hAnsi="Arial" w:cs="Arial"/>
          <w:sz w:val="24"/>
          <w:szCs w:val="24"/>
          <w:u w:val="single"/>
          <w:lang w:val="uk-UA"/>
        </w:rPr>
        <w:t xml:space="preserve">поточного рейтингу </w:t>
      </w:r>
      <w:r w:rsidRPr="00E92248">
        <w:rPr>
          <w:rFonts w:ascii="Arial" w:hAnsi="Arial" w:cs="Arial"/>
          <w:b/>
          <w:bCs/>
          <w:sz w:val="24"/>
          <w:szCs w:val="24"/>
          <w:u w:val="single"/>
          <w:lang w:val="uk-UA"/>
        </w:rPr>
        <w:t>не менше 40 балів</w:t>
      </w:r>
      <w:r w:rsidRPr="00E92248">
        <w:rPr>
          <w:rFonts w:ascii="Arial" w:hAnsi="Arial" w:cs="Arial"/>
          <w:sz w:val="24"/>
          <w:szCs w:val="24"/>
          <w:u w:val="single"/>
          <w:lang w:val="uk-UA"/>
        </w:rPr>
        <w:t xml:space="preserve"> (з врахуванням балів за виконані завдання). </w:t>
      </w:r>
    </w:p>
    <w:p w14:paraId="7078DF8F" w14:textId="77777777" w:rsidR="00E06EFD" w:rsidRPr="00E92248" w:rsidRDefault="007E11E9" w:rsidP="00E92248">
      <w:pPr>
        <w:shd w:val="clear" w:color="auto" w:fill="FFFFFF"/>
        <w:ind w:firstLine="709"/>
        <w:jc w:val="both"/>
        <w:rPr>
          <w:rFonts w:ascii="Arial" w:eastAsia="Arial" w:hAnsi="Arial" w:cs="Arial"/>
          <w:b/>
          <w:bCs/>
          <w:spacing w:val="-1"/>
          <w:lang w:val="uk-UA"/>
        </w:rPr>
      </w:pPr>
      <w:r w:rsidRPr="00E92248">
        <w:rPr>
          <w:rFonts w:ascii="Arial" w:hAnsi="Arial" w:cs="Arial"/>
          <w:b/>
          <w:bCs/>
          <w:spacing w:val="-1"/>
          <w:lang w:val="uk-UA"/>
        </w:rPr>
        <w:t>Кожне практичне (семінарське) заняття студентів денної та заочної форми навчання оцінюється у 2 бали, де:</w:t>
      </w:r>
    </w:p>
    <w:p w14:paraId="682569F5" w14:textId="77777777" w:rsidR="00E06EFD" w:rsidRPr="00E92248" w:rsidRDefault="007E11E9" w:rsidP="00E92248">
      <w:pPr>
        <w:shd w:val="clear" w:color="auto" w:fill="FFFFFF"/>
        <w:ind w:firstLine="709"/>
        <w:jc w:val="both"/>
        <w:rPr>
          <w:rFonts w:ascii="Arial" w:eastAsia="Arial" w:hAnsi="Arial" w:cs="Arial"/>
          <w:b/>
          <w:bCs/>
          <w:spacing w:val="-1"/>
          <w:lang w:val="uk-UA"/>
        </w:rPr>
      </w:pPr>
      <w:r w:rsidRPr="00E92248">
        <w:rPr>
          <w:rFonts w:ascii="Arial" w:hAnsi="Arial" w:cs="Arial"/>
          <w:lang w:val="uk-UA"/>
        </w:rPr>
        <w:t>2 бали – студент активно працює на занятті; демонструє знання навчального матеріалу в заданому обсязі, дає певну обґрунтовану відповідь.</w:t>
      </w:r>
    </w:p>
    <w:p w14:paraId="7E5EC354"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1 бал - студент допускає неточності у відповідях на питання; недостатньо активно працює на занятті.</w:t>
      </w:r>
    </w:p>
    <w:p w14:paraId="147859DD"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0 балів – «незадовільно» - студент дає відповідь не по суті; вкрай обмежена відповідь; не працює на занятті</w:t>
      </w:r>
    </w:p>
    <w:p w14:paraId="681C3FEF" w14:textId="77777777" w:rsidR="00E06EFD" w:rsidRPr="00E92248" w:rsidRDefault="007E11E9" w:rsidP="00E92248">
      <w:pPr>
        <w:shd w:val="clear" w:color="auto" w:fill="FFFFFF"/>
        <w:ind w:firstLine="567"/>
        <w:jc w:val="both"/>
        <w:rPr>
          <w:rFonts w:ascii="Arial" w:eastAsia="Arial" w:hAnsi="Arial" w:cs="Arial"/>
          <w:lang w:val="uk-UA"/>
        </w:rPr>
      </w:pPr>
      <w:r w:rsidRPr="00E92248">
        <w:rPr>
          <w:rFonts w:ascii="Arial" w:hAnsi="Arial" w:cs="Arial"/>
          <w:lang w:val="uk-UA"/>
        </w:rPr>
        <w:t>Викладач оцінює роботу студента починаючи з 2-го та закінчуючи передостаннім (у студентів заочної форми навчання – останнім) практичним (семінарським) заняттям, виставляючи бали за нього після практичного заняття у системі електронного Кампусу.</w:t>
      </w:r>
    </w:p>
    <w:p w14:paraId="1ECDAD0F" w14:textId="77777777" w:rsidR="00E06EFD" w:rsidRPr="00E92248" w:rsidRDefault="007E11E9" w:rsidP="00E92248">
      <w:pPr>
        <w:shd w:val="clear" w:color="auto" w:fill="FFFFFF"/>
        <w:ind w:firstLine="567"/>
        <w:jc w:val="both"/>
        <w:rPr>
          <w:rFonts w:ascii="Arial" w:eastAsia="Arial" w:hAnsi="Arial" w:cs="Arial"/>
          <w:lang w:val="uk-UA"/>
        </w:rPr>
      </w:pPr>
      <w:r w:rsidRPr="00E92248">
        <w:rPr>
          <w:rFonts w:ascii="Arial" w:hAnsi="Arial" w:cs="Arial"/>
          <w:b/>
          <w:bCs/>
          <w:spacing w:val="-1"/>
          <w:lang w:val="uk-UA"/>
        </w:rPr>
        <w:t>Кейсове завдання у студентів денної форми навчання оцінюється у 4 бали, де:</w:t>
      </w:r>
    </w:p>
    <w:p w14:paraId="5374EE3E" w14:textId="77777777" w:rsidR="00E06EFD" w:rsidRPr="00E92248" w:rsidRDefault="007E11E9" w:rsidP="00E92248">
      <w:pPr>
        <w:shd w:val="clear" w:color="auto" w:fill="FFFFFF"/>
        <w:ind w:firstLine="709"/>
        <w:jc w:val="both"/>
        <w:rPr>
          <w:rFonts w:ascii="Arial" w:eastAsia="Arial" w:hAnsi="Arial" w:cs="Arial"/>
          <w:lang w:val="uk-UA"/>
        </w:rPr>
      </w:pPr>
      <w:r w:rsidRPr="00E92248">
        <w:rPr>
          <w:rFonts w:ascii="Arial" w:hAnsi="Arial" w:cs="Arial"/>
          <w:lang w:val="uk-UA"/>
        </w:rPr>
        <w:t>4 бали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47E4998A"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3 бали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27E314E2"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2 бала – «добре» - студент не достатньо обґрунтовує свою позицію, розуміє зміст ситуації, але допускає помилки при їх вирішенні;</w:t>
      </w:r>
    </w:p>
    <w:p w14:paraId="4DA4DC18"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1 бал – «задовільно» - студент виконав кейс, але допустив значні помилки у виконанні кейсу, зокрема, не розкрив суть проблеми;</w:t>
      </w:r>
    </w:p>
    <w:p w14:paraId="489C7530"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0 балів – «незадовільно» - відсутність кейсу або виконання його не по суті; виконане завдання містить грубі помилки.</w:t>
      </w:r>
    </w:p>
    <w:p w14:paraId="35487E91"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b/>
          <w:bCs/>
          <w:sz w:val="24"/>
          <w:szCs w:val="24"/>
          <w:lang w:val="uk-UA"/>
        </w:rPr>
        <w:t>Модульна контрольна робота</w:t>
      </w:r>
      <w:r w:rsidRPr="00E92248">
        <w:rPr>
          <w:rFonts w:ascii="Arial" w:hAnsi="Arial" w:cs="Arial"/>
          <w:sz w:val="24"/>
          <w:szCs w:val="24"/>
          <w:lang w:val="uk-UA"/>
        </w:rPr>
        <w:t xml:space="preserve"> оцінюється в 40 балів і складається з 40 тестових завдань: </w:t>
      </w:r>
    </w:p>
    <w:p w14:paraId="392C4922"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1 бал – вірна відповідь</w:t>
      </w:r>
    </w:p>
    <w:p w14:paraId="72FE69A0"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0 балів – невірна відповідь.</w:t>
      </w:r>
    </w:p>
    <w:p w14:paraId="25271BE2" w14:textId="77777777" w:rsidR="00E06EFD" w:rsidRPr="00E92248" w:rsidRDefault="00E06EFD" w:rsidP="00E92248">
      <w:pPr>
        <w:pStyle w:val="12"/>
        <w:spacing w:after="0" w:line="240" w:lineRule="auto"/>
        <w:ind w:left="0" w:firstLine="709"/>
        <w:jc w:val="both"/>
        <w:rPr>
          <w:rFonts w:ascii="Arial" w:eastAsia="Arial" w:hAnsi="Arial" w:cs="Arial"/>
          <w:sz w:val="24"/>
          <w:szCs w:val="24"/>
          <w:lang w:val="uk-UA"/>
        </w:rPr>
      </w:pPr>
    </w:p>
    <w:p w14:paraId="68657136"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b/>
          <w:bCs/>
          <w:sz w:val="24"/>
          <w:szCs w:val="24"/>
          <w:lang w:val="uk-UA"/>
        </w:rPr>
        <w:t xml:space="preserve">Студенти заочної форми навчання виконують домашню контрольну роботу, </w:t>
      </w:r>
      <w:r w:rsidRPr="00E92248">
        <w:rPr>
          <w:rFonts w:ascii="Arial" w:hAnsi="Arial" w:cs="Arial"/>
          <w:sz w:val="24"/>
          <w:szCs w:val="24"/>
          <w:lang w:val="uk-UA"/>
        </w:rPr>
        <w:t>яка оцінюється в 40 балів і складається з 4 теоретичних питань та  4 ситуаційних завдань.</w:t>
      </w:r>
    </w:p>
    <w:p w14:paraId="16B502BB" w14:textId="77777777" w:rsidR="00E06EFD" w:rsidRPr="00E92248" w:rsidRDefault="007E11E9" w:rsidP="00E92248">
      <w:pPr>
        <w:pStyle w:val="12"/>
        <w:spacing w:after="0" w:line="240" w:lineRule="auto"/>
        <w:ind w:left="0" w:firstLine="709"/>
        <w:jc w:val="both"/>
        <w:rPr>
          <w:rFonts w:ascii="Arial" w:eastAsia="Arial" w:hAnsi="Arial" w:cs="Arial"/>
          <w:b/>
          <w:bCs/>
          <w:sz w:val="24"/>
          <w:szCs w:val="24"/>
          <w:lang w:val="uk-UA"/>
        </w:rPr>
      </w:pPr>
      <w:r w:rsidRPr="00E92248">
        <w:rPr>
          <w:rFonts w:ascii="Arial" w:hAnsi="Arial" w:cs="Arial"/>
          <w:b/>
          <w:bCs/>
          <w:sz w:val="24"/>
          <w:szCs w:val="24"/>
          <w:lang w:val="uk-UA"/>
        </w:rPr>
        <w:t>Кожне теоретичне питання оцінюється в 4 бали, де:</w:t>
      </w:r>
    </w:p>
    <w:p w14:paraId="393678CE" w14:textId="77777777" w:rsidR="00E06EFD" w:rsidRPr="00E92248" w:rsidRDefault="007E11E9" w:rsidP="00E92248">
      <w:pPr>
        <w:shd w:val="clear" w:color="auto" w:fill="FFFFFF"/>
        <w:ind w:firstLine="709"/>
        <w:jc w:val="both"/>
        <w:rPr>
          <w:rFonts w:ascii="Arial" w:eastAsia="Arial" w:hAnsi="Arial" w:cs="Arial"/>
          <w:b/>
          <w:bCs/>
          <w:spacing w:val="-1"/>
          <w:lang w:val="uk-UA"/>
        </w:rPr>
      </w:pPr>
      <w:r w:rsidRPr="00E92248">
        <w:rPr>
          <w:rFonts w:ascii="Arial" w:hAnsi="Arial" w:cs="Arial"/>
          <w:lang w:val="uk-UA"/>
        </w:rPr>
        <w:t xml:space="preserve">4 бали – «відмінно» - студент розкриває питання в повному обсязі; дає обґрунтовану відповідь відповідно до чинного законодавства, сучасної судової практики </w:t>
      </w:r>
    </w:p>
    <w:p w14:paraId="79C54B80"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3 бали – «добре» - студент допускає несуттєві неточності, використовує обмежене коло джерел для підготовки відповіді</w:t>
      </w:r>
    </w:p>
    <w:p w14:paraId="20EE7772"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2 бали – «задовільно» - студент дає відповідь на питання, але в обмеженому обсязі</w:t>
      </w:r>
    </w:p>
    <w:p w14:paraId="77691352"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0 балів – «незадовільно» - студент дає відповідь не по суті; вкрай обмежена відповідь.</w:t>
      </w:r>
    </w:p>
    <w:p w14:paraId="151738DD" w14:textId="77777777" w:rsidR="00E06EFD" w:rsidRPr="00E92248" w:rsidRDefault="007E11E9" w:rsidP="00E92248">
      <w:pPr>
        <w:pStyle w:val="12"/>
        <w:spacing w:after="0" w:line="240" w:lineRule="auto"/>
        <w:ind w:left="0" w:firstLine="709"/>
        <w:jc w:val="both"/>
        <w:rPr>
          <w:rFonts w:ascii="Arial" w:eastAsia="Arial" w:hAnsi="Arial" w:cs="Arial"/>
          <w:b/>
          <w:bCs/>
          <w:sz w:val="24"/>
          <w:szCs w:val="24"/>
          <w:lang w:val="uk-UA"/>
        </w:rPr>
      </w:pPr>
      <w:r w:rsidRPr="00E92248">
        <w:rPr>
          <w:rFonts w:ascii="Arial" w:hAnsi="Arial" w:cs="Arial"/>
          <w:b/>
          <w:bCs/>
          <w:sz w:val="24"/>
          <w:szCs w:val="24"/>
          <w:lang w:val="uk-UA"/>
        </w:rPr>
        <w:t>Розв’язок кожного ситуаційного завдання оцінюється в 6 балів, де:</w:t>
      </w:r>
    </w:p>
    <w:p w14:paraId="36ED245E" w14:textId="77777777" w:rsidR="00E06EFD" w:rsidRPr="00E92248" w:rsidRDefault="007E11E9" w:rsidP="00E92248">
      <w:pPr>
        <w:shd w:val="clear" w:color="auto" w:fill="FFFFFF"/>
        <w:ind w:firstLine="709"/>
        <w:jc w:val="both"/>
        <w:rPr>
          <w:rFonts w:ascii="Arial" w:eastAsia="Arial" w:hAnsi="Arial" w:cs="Arial"/>
          <w:lang w:val="uk-UA"/>
        </w:rPr>
      </w:pPr>
      <w:r w:rsidRPr="00E92248">
        <w:rPr>
          <w:rFonts w:ascii="Arial" w:hAnsi="Arial" w:cs="Arial"/>
          <w:lang w:val="uk-UA"/>
        </w:rPr>
        <w:t>6 балів – студент розв’язав ситуаційне завдання відповідно до чинного законодавства; надав розгорнуті, обґрунтовані відповіді на всі питання; продемонстрував глибоке розуміння матеріалу, вміння його застосовувати до конкретної ситуації; зробив аргументовану правову оцінку ситуації</w:t>
      </w:r>
    </w:p>
    <w:p w14:paraId="4298F8D3"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lastRenderedPageBreak/>
        <w:t>5 балів – студент розв’язав ситуаційне завдання з незначними помилками в обґрунтуванні, але продемонстрував розуміння ситуації; вірно зробив правовий висновок;</w:t>
      </w:r>
    </w:p>
    <w:p w14:paraId="018E85DB"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4 бали – студент не достатньо обґрунтовує свою позицію, розуміє зміст ситуаційних вправ, але допускає помилки при їх вирішенні та/або враховує не всі положення чинного законодавства;</w:t>
      </w:r>
    </w:p>
    <w:p w14:paraId="53B1D5CF" w14:textId="77777777" w:rsidR="00E06EFD" w:rsidRPr="00E92248" w:rsidRDefault="007E11E9" w:rsidP="00E92248">
      <w:pPr>
        <w:pStyle w:val="12"/>
        <w:spacing w:after="0" w:line="240" w:lineRule="auto"/>
        <w:ind w:left="0" w:firstLine="709"/>
        <w:jc w:val="both"/>
        <w:rPr>
          <w:rFonts w:ascii="Arial" w:eastAsia="Arial" w:hAnsi="Arial" w:cs="Arial"/>
          <w:sz w:val="24"/>
          <w:szCs w:val="24"/>
          <w:lang w:val="uk-UA"/>
        </w:rPr>
      </w:pPr>
      <w:r w:rsidRPr="00E92248">
        <w:rPr>
          <w:rFonts w:ascii="Arial" w:hAnsi="Arial" w:cs="Arial"/>
          <w:sz w:val="24"/>
          <w:szCs w:val="24"/>
          <w:lang w:val="uk-UA"/>
        </w:rPr>
        <w:t>0 балів – відсутність розв’язку ситуаційного завдання або виконання його не по суті; виконане завдання містить грубі юридичні помилки.</w:t>
      </w:r>
    </w:p>
    <w:p w14:paraId="68644954" w14:textId="77777777" w:rsidR="00E06EFD" w:rsidRPr="00E92248" w:rsidRDefault="00E06EFD" w:rsidP="00E92248">
      <w:pPr>
        <w:pStyle w:val="12"/>
        <w:spacing w:after="0" w:line="240" w:lineRule="auto"/>
        <w:ind w:left="0" w:firstLine="709"/>
        <w:jc w:val="both"/>
        <w:rPr>
          <w:rFonts w:ascii="Arial" w:eastAsia="Arial" w:hAnsi="Arial" w:cs="Arial"/>
          <w:sz w:val="24"/>
          <w:szCs w:val="24"/>
          <w:lang w:val="uk-UA"/>
        </w:rPr>
      </w:pPr>
    </w:p>
    <w:p w14:paraId="6A5E0CBB"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351B4D62" w14:textId="77777777" w:rsidR="00E06EFD" w:rsidRPr="00E92248" w:rsidRDefault="00E06EFD" w:rsidP="00E92248">
      <w:pPr>
        <w:jc w:val="both"/>
        <w:rPr>
          <w:rFonts w:ascii="Arial" w:eastAsia="Arial" w:hAnsi="Arial" w:cs="Arial"/>
          <w:b/>
          <w:bCs/>
          <w:lang w:val="uk-UA"/>
        </w:rPr>
      </w:pPr>
    </w:p>
    <w:p w14:paraId="73746E35" w14:textId="77777777" w:rsidR="00E06EFD" w:rsidRPr="00E92248" w:rsidRDefault="007E11E9" w:rsidP="00E92248">
      <w:pPr>
        <w:ind w:firstLine="709"/>
        <w:jc w:val="center"/>
        <w:rPr>
          <w:rFonts w:ascii="Arial" w:eastAsia="Arial" w:hAnsi="Arial" w:cs="Arial"/>
          <w:b/>
          <w:bCs/>
          <w:lang w:val="uk-UA"/>
        </w:rPr>
      </w:pPr>
      <w:r w:rsidRPr="00E92248">
        <w:rPr>
          <w:rFonts w:ascii="Arial" w:hAnsi="Arial" w:cs="Arial"/>
          <w:b/>
          <w:bCs/>
          <w:lang w:val="uk-UA"/>
        </w:rPr>
        <w:t>РСО для студентів денної форми навчання</w:t>
      </w:r>
    </w:p>
    <w:p w14:paraId="54B4DDA4" w14:textId="77777777" w:rsidR="00E06EFD" w:rsidRPr="00E92248" w:rsidRDefault="00E06EFD" w:rsidP="00E92248">
      <w:pPr>
        <w:ind w:firstLine="708"/>
        <w:jc w:val="center"/>
        <w:rPr>
          <w:rFonts w:ascii="Arial" w:eastAsia="Arial" w:hAnsi="Arial" w:cs="Arial"/>
          <w:b/>
          <w:bCs/>
          <w:caps/>
          <w:lang w:val="uk-UA"/>
        </w:rPr>
      </w:pPr>
    </w:p>
    <w:tbl>
      <w:tblPr>
        <w:tblStyle w:val="TableNormal"/>
        <w:tblW w:w="99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4925"/>
        <w:gridCol w:w="1568"/>
        <w:gridCol w:w="1188"/>
        <w:gridCol w:w="1249"/>
      </w:tblGrid>
      <w:tr w:rsidR="00E06EFD" w:rsidRPr="00E92248" w14:paraId="5BFDC854" w14:textId="77777777">
        <w:trPr>
          <w:trHeight w:val="319"/>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A7B61E" w14:textId="77777777" w:rsidR="00E06EFD" w:rsidRPr="00E92248" w:rsidRDefault="007E11E9" w:rsidP="00E92248">
            <w:pPr>
              <w:jc w:val="center"/>
              <w:rPr>
                <w:rFonts w:ascii="Arial" w:hAnsi="Arial" w:cs="Arial"/>
                <w:lang w:val="uk-UA"/>
              </w:rPr>
            </w:pPr>
            <w:r w:rsidRPr="00E92248">
              <w:rPr>
                <w:rFonts w:ascii="Arial" w:hAnsi="Arial" w:cs="Arial"/>
                <w:lang w:val="uk-UA"/>
              </w:rPr>
              <w:t>№ з/п</w:t>
            </w:r>
          </w:p>
        </w:tc>
        <w:tc>
          <w:tcPr>
            <w:tcW w:w="49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202790F" w14:textId="77777777" w:rsidR="00E06EFD" w:rsidRPr="00E92248" w:rsidRDefault="007E11E9" w:rsidP="00E92248">
            <w:pPr>
              <w:jc w:val="center"/>
              <w:rPr>
                <w:rFonts w:ascii="Arial" w:hAnsi="Arial" w:cs="Arial"/>
                <w:lang w:val="uk-UA"/>
              </w:rPr>
            </w:pPr>
            <w:r w:rsidRPr="00E92248">
              <w:rPr>
                <w:rFonts w:ascii="Arial" w:hAnsi="Arial" w:cs="Arial"/>
                <w:lang w:val="uk-UA"/>
              </w:rPr>
              <w:t>Контрольний захід оцінювання</w:t>
            </w:r>
          </w:p>
        </w:tc>
        <w:tc>
          <w:tcPr>
            <w:tcW w:w="1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EB1E52" w14:textId="77777777" w:rsidR="00E06EFD" w:rsidRPr="00E92248" w:rsidRDefault="007E11E9" w:rsidP="00E92248">
            <w:pPr>
              <w:jc w:val="center"/>
              <w:rPr>
                <w:rFonts w:ascii="Arial" w:hAnsi="Arial" w:cs="Arial"/>
                <w:lang w:val="uk-UA"/>
              </w:rPr>
            </w:pPr>
            <w:r w:rsidRPr="00E92248">
              <w:rPr>
                <w:rFonts w:ascii="Arial" w:hAnsi="Arial" w:cs="Arial"/>
                <w:lang w:val="uk-UA"/>
              </w:rPr>
              <w:t>Ваговий бал</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F722F4" w14:textId="77777777" w:rsidR="00E06EFD" w:rsidRPr="00E92248" w:rsidRDefault="007E11E9" w:rsidP="00E92248">
            <w:pPr>
              <w:jc w:val="center"/>
              <w:rPr>
                <w:rFonts w:ascii="Arial" w:hAnsi="Arial" w:cs="Arial"/>
                <w:lang w:val="uk-UA"/>
              </w:rPr>
            </w:pPr>
            <w:r w:rsidRPr="00E92248">
              <w:rPr>
                <w:rFonts w:ascii="Arial" w:hAnsi="Arial" w:cs="Arial"/>
                <w:lang w:val="uk-UA"/>
              </w:rPr>
              <w:t>Кількість</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04CB73" w14:textId="77777777" w:rsidR="00E06EFD" w:rsidRPr="00E92248" w:rsidRDefault="007E11E9" w:rsidP="00E92248">
            <w:pPr>
              <w:jc w:val="center"/>
              <w:rPr>
                <w:rFonts w:ascii="Arial" w:hAnsi="Arial" w:cs="Arial"/>
                <w:lang w:val="uk-UA"/>
              </w:rPr>
            </w:pPr>
            <w:r w:rsidRPr="00E92248">
              <w:rPr>
                <w:rFonts w:ascii="Arial" w:hAnsi="Arial" w:cs="Arial"/>
                <w:lang w:val="uk-UA"/>
              </w:rPr>
              <w:t>Всього</w:t>
            </w:r>
          </w:p>
        </w:tc>
      </w:tr>
      <w:tr w:rsidR="00E06EFD" w:rsidRPr="00E92248" w14:paraId="692AF236" w14:textId="77777777">
        <w:trPr>
          <w:trHeight w:val="56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B1848" w14:textId="77777777" w:rsidR="00E06EFD" w:rsidRPr="00E92248" w:rsidRDefault="007E11E9" w:rsidP="00E92248">
            <w:pPr>
              <w:jc w:val="center"/>
              <w:rPr>
                <w:rFonts w:ascii="Arial" w:hAnsi="Arial" w:cs="Arial"/>
                <w:lang w:val="uk-UA"/>
              </w:rPr>
            </w:pPr>
            <w:r w:rsidRPr="00E92248">
              <w:rPr>
                <w:rFonts w:ascii="Arial" w:hAnsi="Arial" w:cs="Arial"/>
                <w:lang w:val="uk-UA"/>
              </w:rPr>
              <w:t>1.</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F4CDD" w14:textId="77777777" w:rsidR="00E06EFD" w:rsidRPr="00E92248" w:rsidRDefault="007E11E9" w:rsidP="00E92248">
            <w:pPr>
              <w:rPr>
                <w:rFonts w:ascii="Arial" w:hAnsi="Arial" w:cs="Arial"/>
                <w:lang w:val="uk-UA"/>
              </w:rPr>
            </w:pPr>
            <w:r w:rsidRPr="00E92248">
              <w:rPr>
                <w:rFonts w:ascii="Arial" w:hAnsi="Arial" w:cs="Arial"/>
                <w:lang w:val="uk-UA"/>
              </w:rPr>
              <w:t xml:space="preserve">Робота на практичних (семінарських) заняттях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716E"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07D2D" w14:textId="77777777" w:rsidR="00E06EFD" w:rsidRPr="00E92248" w:rsidRDefault="007E11E9" w:rsidP="00E92248">
            <w:pPr>
              <w:jc w:val="center"/>
              <w:rPr>
                <w:rFonts w:ascii="Arial" w:hAnsi="Arial" w:cs="Arial"/>
                <w:lang w:val="uk-UA"/>
              </w:rPr>
            </w:pPr>
            <w:r w:rsidRPr="00E92248">
              <w:rPr>
                <w:rFonts w:ascii="Arial" w:hAnsi="Arial" w:cs="Arial"/>
                <w:lang w:val="uk-UA"/>
              </w:rPr>
              <w:t>18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EF6B3" w14:textId="77777777" w:rsidR="00E06EFD" w:rsidRPr="00E92248" w:rsidRDefault="007E11E9" w:rsidP="00E92248">
            <w:pPr>
              <w:jc w:val="center"/>
              <w:rPr>
                <w:rFonts w:ascii="Arial" w:hAnsi="Arial" w:cs="Arial"/>
                <w:lang w:val="uk-UA"/>
              </w:rPr>
            </w:pPr>
            <w:r w:rsidRPr="00E92248">
              <w:rPr>
                <w:rFonts w:ascii="Arial" w:hAnsi="Arial" w:cs="Arial"/>
                <w:lang w:val="uk-UA"/>
              </w:rPr>
              <w:t>36</w:t>
            </w:r>
          </w:p>
        </w:tc>
      </w:tr>
      <w:tr w:rsidR="00E06EFD" w:rsidRPr="00E92248" w14:paraId="4986851C" w14:textId="77777777">
        <w:trPr>
          <w:trHeight w:val="28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B02DF"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9E526" w14:textId="77777777" w:rsidR="00E06EFD" w:rsidRPr="00E92248" w:rsidRDefault="007E11E9" w:rsidP="00E92248">
            <w:pPr>
              <w:rPr>
                <w:rFonts w:ascii="Arial" w:hAnsi="Arial" w:cs="Arial"/>
                <w:lang w:val="uk-UA"/>
              </w:rPr>
            </w:pPr>
            <w:r w:rsidRPr="00E92248">
              <w:rPr>
                <w:rFonts w:ascii="Arial" w:hAnsi="Arial" w:cs="Arial"/>
                <w:lang w:val="uk-UA"/>
              </w:rPr>
              <w:t>Вирішення задач (кейсове завдання)</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8CF3A"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2B78A" w14:textId="77777777" w:rsidR="00E06EFD" w:rsidRPr="00E92248" w:rsidRDefault="007E11E9" w:rsidP="00E92248">
            <w:pPr>
              <w:jc w:val="center"/>
              <w:rPr>
                <w:rFonts w:ascii="Arial" w:hAnsi="Arial" w:cs="Arial"/>
                <w:lang w:val="uk-UA"/>
              </w:rPr>
            </w:pPr>
            <w:r w:rsidRPr="00E92248">
              <w:rPr>
                <w:rFonts w:ascii="Arial" w:hAnsi="Arial" w:cs="Arial"/>
                <w:lang w:val="uk-UA"/>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81050"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r>
      <w:tr w:rsidR="00E06EFD" w:rsidRPr="00E92248" w14:paraId="36097F25" w14:textId="77777777">
        <w:trPr>
          <w:trHeight w:val="28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D57EA" w14:textId="77777777" w:rsidR="00E06EFD" w:rsidRPr="00E92248" w:rsidRDefault="007E11E9" w:rsidP="00E92248">
            <w:pPr>
              <w:jc w:val="center"/>
              <w:rPr>
                <w:rFonts w:ascii="Arial" w:hAnsi="Arial" w:cs="Arial"/>
                <w:lang w:val="uk-UA"/>
              </w:rPr>
            </w:pPr>
            <w:r w:rsidRPr="00E92248">
              <w:rPr>
                <w:rFonts w:ascii="Arial" w:hAnsi="Arial" w:cs="Arial"/>
                <w:lang w:val="uk-UA"/>
              </w:rPr>
              <w:t>3.</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2968E" w14:textId="77777777" w:rsidR="00E06EFD" w:rsidRPr="00E92248" w:rsidRDefault="007E11E9" w:rsidP="00E92248">
            <w:pPr>
              <w:rPr>
                <w:rFonts w:ascii="Arial" w:hAnsi="Arial" w:cs="Arial"/>
                <w:lang w:val="uk-UA"/>
              </w:rPr>
            </w:pPr>
            <w:r w:rsidRPr="00E92248">
              <w:rPr>
                <w:rFonts w:ascii="Arial" w:hAnsi="Arial" w:cs="Arial"/>
                <w:lang w:val="uk-UA"/>
              </w:rPr>
              <w:t xml:space="preserve">Індивідуальне завдання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6AAAB"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E16DF" w14:textId="77777777" w:rsidR="00E06EFD" w:rsidRPr="00E92248" w:rsidRDefault="007E11E9" w:rsidP="00E92248">
            <w:pPr>
              <w:jc w:val="center"/>
              <w:rPr>
                <w:rFonts w:ascii="Arial" w:hAnsi="Arial" w:cs="Arial"/>
                <w:lang w:val="uk-UA"/>
              </w:rPr>
            </w:pPr>
            <w:r w:rsidRPr="00E92248">
              <w:rPr>
                <w:rFonts w:ascii="Arial" w:hAnsi="Arial" w:cs="Arial"/>
                <w:lang w:val="uk-UA"/>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03E0E" w14:textId="77777777" w:rsidR="00E06EFD" w:rsidRPr="00E92248" w:rsidRDefault="007E11E9" w:rsidP="00E92248">
            <w:pPr>
              <w:jc w:val="center"/>
              <w:rPr>
                <w:rFonts w:ascii="Arial" w:hAnsi="Arial" w:cs="Arial"/>
                <w:lang w:val="uk-UA"/>
              </w:rPr>
            </w:pPr>
            <w:r w:rsidRPr="00E92248">
              <w:rPr>
                <w:rFonts w:ascii="Arial" w:hAnsi="Arial" w:cs="Arial"/>
                <w:lang w:val="uk-UA"/>
              </w:rPr>
              <w:t>12</w:t>
            </w:r>
          </w:p>
        </w:tc>
      </w:tr>
      <w:tr w:rsidR="00E06EFD" w:rsidRPr="00E92248" w14:paraId="3BDBB449" w14:textId="77777777">
        <w:trPr>
          <w:trHeight w:val="28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F830A" w14:textId="77777777" w:rsidR="00E06EFD" w:rsidRPr="00E92248" w:rsidRDefault="007E11E9" w:rsidP="00E92248">
            <w:pPr>
              <w:jc w:val="center"/>
              <w:rPr>
                <w:rFonts w:ascii="Arial" w:hAnsi="Arial" w:cs="Arial"/>
                <w:lang w:val="uk-UA"/>
              </w:rPr>
            </w:pPr>
            <w:r w:rsidRPr="00E92248">
              <w:rPr>
                <w:rFonts w:ascii="Arial" w:hAnsi="Arial" w:cs="Arial"/>
                <w:lang w:val="uk-UA"/>
              </w:rPr>
              <w:t>4.</w:t>
            </w: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2CCE1" w14:textId="77777777" w:rsidR="00E06EFD" w:rsidRPr="00E92248" w:rsidRDefault="007E11E9" w:rsidP="00E92248">
            <w:pPr>
              <w:rPr>
                <w:rFonts w:ascii="Arial" w:hAnsi="Arial" w:cs="Arial"/>
                <w:lang w:val="uk-UA"/>
              </w:rPr>
            </w:pPr>
            <w:r w:rsidRPr="00E92248">
              <w:rPr>
                <w:rFonts w:ascii="Arial" w:hAnsi="Arial" w:cs="Arial"/>
                <w:lang w:val="uk-UA"/>
              </w:rPr>
              <w:t>Модульна контрольна робота</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AC110" w14:textId="77777777" w:rsidR="00E06EFD" w:rsidRPr="00E92248" w:rsidRDefault="007E11E9" w:rsidP="00E92248">
            <w:pPr>
              <w:jc w:val="center"/>
              <w:rPr>
                <w:rFonts w:ascii="Arial" w:hAnsi="Arial" w:cs="Arial"/>
                <w:lang w:val="uk-UA"/>
              </w:rPr>
            </w:pPr>
            <w:r w:rsidRPr="00E92248">
              <w:rPr>
                <w:rFonts w:ascii="Arial" w:hAnsi="Arial" w:cs="Arial"/>
                <w:lang w:val="uk-UA"/>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D36CF"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CA5A7" w14:textId="77777777" w:rsidR="00E06EFD" w:rsidRPr="00E92248" w:rsidRDefault="007E11E9" w:rsidP="00E92248">
            <w:pPr>
              <w:jc w:val="center"/>
              <w:rPr>
                <w:rFonts w:ascii="Arial" w:hAnsi="Arial" w:cs="Arial"/>
                <w:lang w:val="uk-UA"/>
              </w:rPr>
            </w:pPr>
            <w:r w:rsidRPr="00E92248">
              <w:rPr>
                <w:rFonts w:ascii="Arial" w:hAnsi="Arial" w:cs="Arial"/>
                <w:lang w:val="uk-UA"/>
              </w:rPr>
              <w:t>40</w:t>
            </w:r>
          </w:p>
        </w:tc>
      </w:tr>
      <w:tr w:rsidR="00E06EFD" w:rsidRPr="00E92248" w14:paraId="7F06FBBD" w14:textId="77777777">
        <w:trPr>
          <w:trHeight w:val="28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02C55" w14:textId="77777777" w:rsidR="00E06EFD" w:rsidRPr="00E92248" w:rsidRDefault="00E06EFD" w:rsidP="00E92248">
            <w:pPr>
              <w:rPr>
                <w:rFonts w:ascii="Arial" w:hAnsi="Arial" w:cs="Arial"/>
                <w:lang w:val="uk-UA"/>
              </w:rPr>
            </w:pPr>
          </w:p>
        </w:tc>
        <w:tc>
          <w:tcPr>
            <w:tcW w:w="4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1B495" w14:textId="77777777" w:rsidR="00E06EFD" w:rsidRPr="00E92248" w:rsidRDefault="007E11E9" w:rsidP="00E92248">
            <w:pPr>
              <w:rPr>
                <w:rFonts w:ascii="Arial" w:hAnsi="Arial" w:cs="Arial"/>
                <w:lang w:val="uk-UA"/>
              </w:rPr>
            </w:pPr>
            <w:r w:rsidRPr="00E92248">
              <w:rPr>
                <w:rFonts w:ascii="Arial" w:hAnsi="Arial" w:cs="Arial"/>
                <w:lang w:val="uk-UA"/>
              </w:rPr>
              <w:t>Всього</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B422" w14:textId="77777777" w:rsidR="00E06EFD" w:rsidRPr="00E92248" w:rsidRDefault="00E06EFD" w:rsidP="00E92248">
            <w:pPr>
              <w:rPr>
                <w:rFonts w:ascii="Arial" w:hAnsi="Arial" w:cs="Arial"/>
                <w:lang w:val="uk-UA"/>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06DDD" w14:textId="77777777" w:rsidR="00E06EFD" w:rsidRPr="00E92248" w:rsidRDefault="00E06EFD" w:rsidP="00E92248">
            <w:pPr>
              <w:rPr>
                <w:rFonts w:ascii="Arial" w:hAnsi="Arial" w:cs="Arial"/>
                <w:lang w:val="uk-UA"/>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BEAE" w14:textId="77777777" w:rsidR="00E06EFD" w:rsidRPr="00E92248" w:rsidRDefault="007E11E9" w:rsidP="00E92248">
            <w:pPr>
              <w:jc w:val="center"/>
              <w:rPr>
                <w:rFonts w:ascii="Arial" w:hAnsi="Arial" w:cs="Arial"/>
                <w:lang w:val="uk-UA"/>
              </w:rPr>
            </w:pPr>
            <w:r w:rsidRPr="00E92248">
              <w:rPr>
                <w:rFonts w:ascii="Arial" w:hAnsi="Arial" w:cs="Arial"/>
                <w:lang w:val="uk-UA"/>
              </w:rPr>
              <w:t>100</w:t>
            </w:r>
          </w:p>
        </w:tc>
      </w:tr>
    </w:tbl>
    <w:p w14:paraId="49F47C64" w14:textId="77777777" w:rsidR="00E06EFD" w:rsidRPr="00E92248" w:rsidRDefault="00E06EFD" w:rsidP="00E92248">
      <w:pPr>
        <w:widowControl w:val="0"/>
        <w:jc w:val="center"/>
        <w:rPr>
          <w:rFonts w:ascii="Arial" w:eastAsia="Arial" w:hAnsi="Arial" w:cs="Arial"/>
          <w:b/>
          <w:bCs/>
          <w:caps/>
          <w:lang w:val="uk-UA"/>
        </w:rPr>
      </w:pPr>
    </w:p>
    <w:p w14:paraId="4354F68C" w14:textId="77777777" w:rsidR="00E06EFD" w:rsidRPr="00E92248" w:rsidRDefault="007E11E9" w:rsidP="00E92248">
      <w:pPr>
        <w:pStyle w:val="12"/>
        <w:spacing w:after="0" w:line="240" w:lineRule="auto"/>
        <w:ind w:left="0"/>
        <w:jc w:val="center"/>
        <w:rPr>
          <w:rFonts w:ascii="Arial" w:eastAsia="Arial" w:hAnsi="Arial" w:cs="Arial"/>
          <w:sz w:val="24"/>
          <w:szCs w:val="24"/>
          <w:lang w:val="uk-UA"/>
        </w:rPr>
      </w:pPr>
      <w:r w:rsidRPr="00E92248">
        <w:rPr>
          <w:rFonts w:ascii="Arial" w:hAnsi="Arial" w:cs="Arial"/>
          <w:b/>
          <w:bCs/>
          <w:sz w:val="24"/>
          <w:szCs w:val="24"/>
          <w:lang w:val="uk-UA"/>
        </w:rPr>
        <w:t>РСО для студентів заочної форми навчання</w:t>
      </w:r>
    </w:p>
    <w:p w14:paraId="2D833A1E" w14:textId="77777777" w:rsidR="00E06EFD" w:rsidRPr="00E92248" w:rsidRDefault="00E06EFD" w:rsidP="00E92248">
      <w:pPr>
        <w:rPr>
          <w:rFonts w:ascii="Arial" w:eastAsia="Arial" w:hAnsi="Arial" w:cs="Arial"/>
          <w:lang w:val="uk-UA"/>
        </w:rPr>
      </w:pPr>
    </w:p>
    <w:tbl>
      <w:tblPr>
        <w:tblStyle w:val="TableNormal"/>
        <w:tblW w:w="101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5527"/>
        <w:gridCol w:w="1558"/>
        <w:gridCol w:w="986"/>
        <w:gridCol w:w="1275"/>
      </w:tblGrid>
      <w:tr w:rsidR="00E06EFD" w:rsidRPr="00E92248" w14:paraId="4AD9BB04" w14:textId="77777777">
        <w:trPr>
          <w:trHeight w:val="31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5961E6" w14:textId="77777777" w:rsidR="00E06EFD" w:rsidRPr="00E92248" w:rsidRDefault="007E11E9" w:rsidP="00E92248">
            <w:pPr>
              <w:jc w:val="center"/>
              <w:rPr>
                <w:rFonts w:ascii="Arial" w:hAnsi="Arial" w:cs="Arial"/>
                <w:lang w:val="uk-UA"/>
              </w:rPr>
            </w:pPr>
            <w:r w:rsidRPr="00E92248">
              <w:rPr>
                <w:rFonts w:ascii="Arial" w:hAnsi="Arial" w:cs="Arial"/>
                <w:lang w:val="uk-UA"/>
              </w:rPr>
              <w:t>№ з/п</w:t>
            </w:r>
          </w:p>
        </w:tc>
        <w:tc>
          <w:tcPr>
            <w:tcW w:w="5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0D7597" w14:textId="77777777" w:rsidR="00E06EFD" w:rsidRPr="00E92248" w:rsidRDefault="007E11E9" w:rsidP="00E92248">
            <w:pPr>
              <w:jc w:val="center"/>
              <w:rPr>
                <w:rFonts w:ascii="Arial" w:hAnsi="Arial" w:cs="Arial"/>
                <w:lang w:val="uk-UA"/>
              </w:rPr>
            </w:pPr>
            <w:r w:rsidRPr="00E92248">
              <w:rPr>
                <w:rFonts w:ascii="Arial" w:hAnsi="Arial" w:cs="Arial"/>
                <w:lang w:val="uk-UA"/>
              </w:rPr>
              <w:t>Контрольний захід оцінювання</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65152C" w14:textId="77777777" w:rsidR="00E06EFD" w:rsidRPr="00E92248" w:rsidRDefault="007E11E9" w:rsidP="00E92248">
            <w:pPr>
              <w:jc w:val="center"/>
              <w:rPr>
                <w:rFonts w:ascii="Arial" w:hAnsi="Arial" w:cs="Arial"/>
                <w:lang w:val="uk-UA"/>
              </w:rPr>
            </w:pPr>
            <w:r w:rsidRPr="00E92248">
              <w:rPr>
                <w:rFonts w:ascii="Arial" w:hAnsi="Arial" w:cs="Arial"/>
                <w:lang w:val="uk-UA"/>
              </w:rPr>
              <w:t>Ваговий бал</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EA015E" w14:textId="77777777" w:rsidR="00E06EFD" w:rsidRPr="00E92248" w:rsidRDefault="007E11E9" w:rsidP="00E92248">
            <w:pPr>
              <w:jc w:val="center"/>
              <w:rPr>
                <w:rFonts w:ascii="Arial" w:hAnsi="Arial" w:cs="Arial"/>
                <w:lang w:val="uk-UA"/>
              </w:rPr>
            </w:pPr>
            <w:r w:rsidRPr="00E92248">
              <w:rPr>
                <w:rFonts w:ascii="Arial" w:hAnsi="Arial" w:cs="Arial"/>
                <w:lang w:val="uk-UA"/>
              </w:rPr>
              <w:t>Кіл-ть</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433875" w14:textId="77777777" w:rsidR="00E06EFD" w:rsidRPr="00E92248" w:rsidRDefault="007E11E9" w:rsidP="00E92248">
            <w:pPr>
              <w:jc w:val="center"/>
              <w:rPr>
                <w:rFonts w:ascii="Arial" w:hAnsi="Arial" w:cs="Arial"/>
                <w:lang w:val="uk-UA"/>
              </w:rPr>
            </w:pPr>
            <w:r w:rsidRPr="00E92248">
              <w:rPr>
                <w:rFonts w:ascii="Arial" w:hAnsi="Arial" w:cs="Arial"/>
                <w:lang w:val="uk-UA"/>
              </w:rPr>
              <w:t>Всього</w:t>
            </w:r>
          </w:p>
        </w:tc>
      </w:tr>
      <w:tr w:rsidR="00E06EFD" w:rsidRPr="00E92248" w14:paraId="1436E620" w14:textId="77777777">
        <w:trPr>
          <w:trHeight w:val="2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8727B" w14:textId="77777777" w:rsidR="00E06EFD" w:rsidRPr="00E92248" w:rsidRDefault="007E11E9" w:rsidP="00E92248">
            <w:pPr>
              <w:jc w:val="center"/>
              <w:rPr>
                <w:rFonts w:ascii="Arial" w:hAnsi="Arial" w:cs="Arial"/>
                <w:lang w:val="uk-UA"/>
              </w:rPr>
            </w:pPr>
            <w:r w:rsidRPr="00E92248">
              <w:rPr>
                <w:rFonts w:ascii="Arial" w:hAnsi="Arial" w:cs="Arial"/>
                <w:lang w:val="uk-UA"/>
              </w:rPr>
              <w:t>1.</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C8CFB" w14:textId="77777777" w:rsidR="00E06EFD" w:rsidRPr="00E92248" w:rsidRDefault="007E11E9" w:rsidP="00E92248">
            <w:pPr>
              <w:rPr>
                <w:rFonts w:ascii="Arial" w:hAnsi="Arial" w:cs="Arial"/>
                <w:lang w:val="uk-UA"/>
              </w:rPr>
            </w:pPr>
            <w:r w:rsidRPr="00E92248">
              <w:rPr>
                <w:rFonts w:ascii="Arial" w:hAnsi="Arial" w:cs="Arial"/>
                <w:lang w:val="uk-UA"/>
              </w:rPr>
              <w:t xml:space="preserve">Робота на практичних заняттях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97125" w14:textId="77777777" w:rsidR="00E06EFD" w:rsidRPr="00E92248" w:rsidRDefault="007E11E9" w:rsidP="00E92248">
            <w:pPr>
              <w:jc w:val="center"/>
              <w:rPr>
                <w:rFonts w:ascii="Arial" w:hAnsi="Arial" w:cs="Arial"/>
                <w:lang w:val="uk-UA"/>
              </w:rPr>
            </w:pPr>
            <w:r w:rsidRPr="00E92248">
              <w:rPr>
                <w:rFonts w:ascii="Arial" w:hAnsi="Arial" w:cs="Arial"/>
                <w:lang w:val="uk-UA"/>
              </w:rPr>
              <w:t>3</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66AF0" w14:textId="77777777" w:rsidR="00E06EFD" w:rsidRPr="00E92248" w:rsidRDefault="007E11E9" w:rsidP="00E92248">
            <w:pPr>
              <w:jc w:val="center"/>
              <w:rPr>
                <w:rFonts w:ascii="Arial" w:hAnsi="Arial" w:cs="Arial"/>
                <w:lang w:val="uk-UA"/>
              </w:rPr>
            </w:pPr>
            <w:r w:rsidRPr="00E92248">
              <w:rPr>
                <w:rFonts w:ascii="Arial" w:hAnsi="Arial" w:cs="Arial"/>
                <w:lang w:val="uk-UA"/>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15281" w14:textId="77777777" w:rsidR="00E06EFD" w:rsidRPr="00E92248" w:rsidRDefault="007E11E9" w:rsidP="00E92248">
            <w:pPr>
              <w:jc w:val="center"/>
              <w:rPr>
                <w:rFonts w:ascii="Arial" w:hAnsi="Arial" w:cs="Arial"/>
                <w:lang w:val="uk-UA"/>
              </w:rPr>
            </w:pPr>
            <w:r w:rsidRPr="00E92248">
              <w:rPr>
                <w:rFonts w:ascii="Arial" w:hAnsi="Arial" w:cs="Arial"/>
                <w:lang w:val="uk-UA"/>
              </w:rPr>
              <w:t>24</w:t>
            </w:r>
          </w:p>
        </w:tc>
      </w:tr>
      <w:tr w:rsidR="00E06EFD" w:rsidRPr="00E92248" w14:paraId="38AD6B85" w14:textId="77777777">
        <w:trPr>
          <w:trHeight w:val="2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70323" w14:textId="77777777" w:rsidR="00E06EFD" w:rsidRPr="00E92248" w:rsidRDefault="007E11E9" w:rsidP="00E92248">
            <w:pPr>
              <w:jc w:val="center"/>
              <w:rPr>
                <w:rFonts w:ascii="Arial" w:hAnsi="Arial" w:cs="Arial"/>
                <w:lang w:val="uk-UA"/>
              </w:rPr>
            </w:pPr>
            <w:r w:rsidRPr="00E92248">
              <w:rPr>
                <w:rFonts w:ascii="Arial" w:hAnsi="Arial" w:cs="Arial"/>
                <w:lang w:val="uk-UA"/>
              </w:rPr>
              <w:t>2.</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02152" w14:textId="77777777" w:rsidR="00E06EFD" w:rsidRPr="00E92248" w:rsidRDefault="007E11E9" w:rsidP="00E92248">
            <w:pPr>
              <w:rPr>
                <w:rFonts w:ascii="Arial" w:hAnsi="Arial" w:cs="Arial"/>
                <w:lang w:val="uk-UA"/>
              </w:rPr>
            </w:pPr>
            <w:r w:rsidRPr="00E92248">
              <w:rPr>
                <w:rFonts w:ascii="Arial" w:hAnsi="Arial" w:cs="Arial"/>
                <w:lang w:val="uk-UA"/>
              </w:rPr>
              <w:t xml:space="preserve">Експрес контроль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B04D4" w14:textId="77777777" w:rsidR="00E06EFD" w:rsidRPr="00E92248" w:rsidRDefault="007E11E9" w:rsidP="00E92248">
            <w:pPr>
              <w:jc w:val="center"/>
              <w:rPr>
                <w:rFonts w:ascii="Arial" w:hAnsi="Arial" w:cs="Arial"/>
                <w:lang w:val="uk-UA"/>
              </w:rPr>
            </w:pPr>
            <w:r w:rsidRPr="00E92248">
              <w:rPr>
                <w:rFonts w:ascii="Arial" w:hAnsi="Arial" w:cs="Arial"/>
                <w:lang w:val="uk-UA"/>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2224" w14:textId="77777777" w:rsidR="00E06EFD" w:rsidRPr="00E92248" w:rsidRDefault="007E11E9" w:rsidP="00E92248">
            <w:pPr>
              <w:jc w:val="center"/>
              <w:rPr>
                <w:rFonts w:ascii="Arial" w:hAnsi="Arial" w:cs="Arial"/>
                <w:lang w:val="uk-UA"/>
              </w:rPr>
            </w:pPr>
            <w:r w:rsidRPr="00E92248">
              <w:rPr>
                <w:rFonts w:ascii="Arial" w:hAnsi="Arial" w:cs="Arial"/>
                <w:lang w:val="uk-U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92DA" w14:textId="77777777" w:rsidR="00E06EFD" w:rsidRPr="00E92248" w:rsidRDefault="007E11E9" w:rsidP="00E92248">
            <w:pPr>
              <w:jc w:val="center"/>
              <w:rPr>
                <w:rFonts w:ascii="Arial" w:hAnsi="Arial" w:cs="Arial"/>
                <w:lang w:val="uk-UA"/>
              </w:rPr>
            </w:pPr>
            <w:r w:rsidRPr="00E92248">
              <w:rPr>
                <w:rFonts w:ascii="Arial" w:hAnsi="Arial" w:cs="Arial"/>
                <w:lang w:val="uk-UA"/>
              </w:rPr>
              <w:t>50</w:t>
            </w:r>
          </w:p>
        </w:tc>
      </w:tr>
      <w:tr w:rsidR="00E06EFD" w:rsidRPr="00E92248" w14:paraId="538AD71D" w14:textId="77777777">
        <w:trPr>
          <w:trHeight w:val="28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29B3D" w14:textId="77777777" w:rsidR="00E06EFD" w:rsidRPr="00E92248" w:rsidRDefault="007E11E9" w:rsidP="00E92248">
            <w:pPr>
              <w:jc w:val="center"/>
              <w:rPr>
                <w:rFonts w:ascii="Arial" w:hAnsi="Arial" w:cs="Arial"/>
                <w:lang w:val="uk-UA"/>
              </w:rPr>
            </w:pPr>
            <w:r w:rsidRPr="00E92248">
              <w:rPr>
                <w:rFonts w:ascii="Arial" w:hAnsi="Arial" w:cs="Arial"/>
                <w:lang w:val="uk-UA"/>
              </w:rPr>
              <w:t>3.</w:t>
            </w:r>
          </w:p>
        </w:tc>
        <w:tc>
          <w:tcPr>
            <w:tcW w:w="5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A6FC4" w14:textId="0A84081B" w:rsidR="00E06EFD" w:rsidRPr="00E92248" w:rsidRDefault="00E92248" w:rsidP="00E92248">
            <w:pPr>
              <w:rPr>
                <w:rFonts w:ascii="Arial" w:hAnsi="Arial" w:cs="Arial"/>
                <w:lang w:val="uk-UA"/>
              </w:rPr>
            </w:pPr>
            <w:r>
              <w:rPr>
                <w:rFonts w:ascii="Arial" w:hAnsi="Arial" w:cs="Arial"/>
                <w:lang w:val="uk-UA"/>
              </w:rPr>
              <w:t>Д</w:t>
            </w:r>
            <w:r w:rsidR="007E11E9" w:rsidRPr="00E92248">
              <w:rPr>
                <w:rFonts w:ascii="Arial" w:hAnsi="Arial" w:cs="Arial"/>
                <w:lang w:val="uk-UA"/>
              </w:rPr>
              <w:t>омашня</w:t>
            </w:r>
            <w:r>
              <w:rPr>
                <w:rFonts w:ascii="Arial" w:hAnsi="Arial" w:cs="Arial"/>
                <w:lang w:val="uk-UA"/>
              </w:rPr>
              <w:t xml:space="preserve"> контрольна</w:t>
            </w:r>
            <w:r w:rsidR="007E11E9" w:rsidRPr="00E92248">
              <w:rPr>
                <w:rFonts w:ascii="Arial" w:hAnsi="Arial" w:cs="Arial"/>
                <w:lang w:val="uk-UA"/>
              </w:rPr>
              <w:t xml:space="preserve"> робота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E8EBD" w14:textId="77777777" w:rsidR="00E06EFD" w:rsidRPr="00E92248" w:rsidRDefault="007E11E9" w:rsidP="00E92248">
            <w:pPr>
              <w:jc w:val="center"/>
              <w:rPr>
                <w:rFonts w:ascii="Arial" w:hAnsi="Arial" w:cs="Arial"/>
                <w:lang w:val="uk-UA"/>
              </w:rPr>
            </w:pPr>
            <w:r w:rsidRPr="00E92248">
              <w:rPr>
                <w:rFonts w:ascii="Arial" w:hAnsi="Arial" w:cs="Arial"/>
                <w:lang w:val="uk-UA"/>
              </w:rPr>
              <w:t>26</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6CF03" w14:textId="77777777" w:rsidR="00E06EFD" w:rsidRPr="00E92248" w:rsidRDefault="007E11E9" w:rsidP="00E92248">
            <w:pPr>
              <w:jc w:val="center"/>
              <w:rPr>
                <w:rFonts w:ascii="Arial" w:hAnsi="Arial" w:cs="Arial"/>
                <w:lang w:val="uk-UA"/>
              </w:rPr>
            </w:pPr>
            <w:r w:rsidRPr="00E92248">
              <w:rPr>
                <w:rFonts w:ascii="Arial" w:hAnsi="Arial" w:cs="Arial"/>
                <w:lang w:val="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08493" w14:textId="77777777" w:rsidR="00E06EFD" w:rsidRPr="00E92248" w:rsidRDefault="007E11E9" w:rsidP="00E92248">
            <w:pPr>
              <w:jc w:val="center"/>
              <w:rPr>
                <w:rFonts w:ascii="Arial" w:hAnsi="Arial" w:cs="Arial"/>
                <w:lang w:val="uk-UA"/>
              </w:rPr>
            </w:pPr>
            <w:r w:rsidRPr="00E92248">
              <w:rPr>
                <w:rFonts w:ascii="Arial" w:hAnsi="Arial" w:cs="Arial"/>
                <w:lang w:val="uk-UA"/>
              </w:rPr>
              <w:t>26</w:t>
            </w:r>
          </w:p>
        </w:tc>
      </w:tr>
      <w:tr w:rsidR="00E06EFD" w:rsidRPr="00E92248" w14:paraId="6B09AAE1" w14:textId="77777777">
        <w:trPr>
          <w:trHeight w:val="282"/>
          <w:jc w:val="center"/>
        </w:trPr>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B59F7" w14:textId="77777777" w:rsidR="00E06EFD" w:rsidRPr="00E92248" w:rsidRDefault="007E11E9" w:rsidP="00E92248">
            <w:pPr>
              <w:rPr>
                <w:rFonts w:ascii="Arial" w:hAnsi="Arial" w:cs="Arial"/>
                <w:lang w:val="uk-UA"/>
              </w:rPr>
            </w:pPr>
            <w:r w:rsidRPr="00E92248">
              <w:rPr>
                <w:rFonts w:ascii="Arial" w:hAnsi="Arial" w:cs="Arial"/>
                <w:lang w:val="uk-UA"/>
              </w:rPr>
              <w:t>Всього: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717D3" w14:textId="77777777" w:rsidR="00E06EFD" w:rsidRPr="00E92248" w:rsidRDefault="007E11E9" w:rsidP="00E92248">
            <w:pPr>
              <w:jc w:val="center"/>
              <w:rPr>
                <w:rFonts w:ascii="Arial" w:hAnsi="Arial" w:cs="Arial"/>
                <w:lang w:val="uk-UA"/>
              </w:rPr>
            </w:pPr>
            <w:r w:rsidRPr="00E92248">
              <w:rPr>
                <w:rFonts w:ascii="Arial" w:hAnsi="Arial" w:cs="Arial"/>
                <w:lang w:val="uk-UA"/>
              </w:rPr>
              <w:t>100</w:t>
            </w:r>
          </w:p>
        </w:tc>
      </w:tr>
    </w:tbl>
    <w:p w14:paraId="6CED608A" w14:textId="77777777" w:rsidR="00E06EFD" w:rsidRPr="00E92248" w:rsidRDefault="00E06EFD" w:rsidP="00E92248">
      <w:pPr>
        <w:widowControl w:val="0"/>
        <w:jc w:val="center"/>
        <w:rPr>
          <w:rFonts w:ascii="Arial" w:eastAsia="Arial" w:hAnsi="Arial" w:cs="Arial"/>
          <w:lang w:val="uk-UA"/>
        </w:rPr>
      </w:pPr>
    </w:p>
    <w:p w14:paraId="699D7B9A" w14:textId="77777777" w:rsidR="00E06EFD" w:rsidRPr="00E92248" w:rsidRDefault="00E06EFD" w:rsidP="00E92248">
      <w:pPr>
        <w:ind w:firstLine="708"/>
        <w:jc w:val="center"/>
        <w:rPr>
          <w:rFonts w:ascii="Arial" w:eastAsia="Arial" w:hAnsi="Arial" w:cs="Arial"/>
          <w:lang w:val="uk-UA"/>
        </w:rPr>
      </w:pPr>
    </w:p>
    <w:p w14:paraId="599BAB52" w14:textId="77777777" w:rsidR="00E06EFD" w:rsidRPr="00E92248" w:rsidRDefault="007E11E9" w:rsidP="00E92248">
      <w:pPr>
        <w:ind w:firstLine="567"/>
        <w:jc w:val="both"/>
        <w:rPr>
          <w:rFonts w:ascii="Arial" w:eastAsia="Arial" w:hAnsi="Arial" w:cs="Arial"/>
          <w:lang w:val="uk-UA"/>
        </w:rPr>
      </w:pPr>
      <w:r w:rsidRPr="00E92248">
        <w:rPr>
          <w:rFonts w:ascii="Arial" w:hAnsi="Arial" w:cs="Arial"/>
          <w:lang w:val="uk-UA"/>
        </w:rPr>
        <w:t xml:space="preserve">Протягом семестру студент може отримати також додаткові бали </w:t>
      </w:r>
    </w:p>
    <w:tbl>
      <w:tblPr>
        <w:tblStyle w:val="TableNormal"/>
        <w:tblW w:w="100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56"/>
        <w:gridCol w:w="4909"/>
      </w:tblGrid>
      <w:tr w:rsidR="00E06EFD" w:rsidRPr="00E92248" w14:paraId="0C164A7B" w14:textId="77777777">
        <w:trPr>
          <w:trHeight w:val="337"/>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08439A" w14:textId="77777777" w:rsidR="00E06EFD" w:rsidRPr="00E92248" w:rsidRDefault="007E11E9" w:rsidP="00E92248">
            <w:pPr>
              <w:jc w:val="center"/>
              <w:rPr>
                <w:rFonts w:ascii="Arial" w:hAnsi="Arial" w:cs="Arial"/>
                <w:lang w:val="uk-UA"/>
              </w:rPr>
            </w:pPr>
            <w:r w:rsidRPr="00E92248">
              <w:rPr>
                <w:rFonts w:ascii="Arial" w:hAnsi="Arial" w:cs="Arial"/>
                <w:lang w:val="uk-UA"/>
              </w:rPr>
              <w:t>Додаткові бали</w:t>
            </w:r>
          </w:p>
        </w:tc>
      </w:tr>
      <w:tr w:rsidR="00E06EFD" w:rsidRPr="00E92248" w14:paraId="10AC6AF0" w14:textId="77777777">
        <w:trPr>
          <w:trHeight w:val="337"/>
        </w:trPr>
        <w:tc>
          <w:tcPr>
            <w:tcW w:w="51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341ADD" w14:textId="77777777" w:rsidR="00E06EFD" w:rsidRPr="00E92248" w:rsidRDefault="007E11E9" w:rsidP="00E92248">
            <w:pPr>
              <w:jc w:val="center"/>
              <w:rPr>
                <w:rFonts w:ascii="Arial" w:hAnsi="Arial" w:cs="Arial"/>
                <w:lang w:val="uk-UA"/>
              </w:rPr>
            </w:pPr>
            <w:r w:rsidRPr="00E92248">
              <w:rPr>
                <w:rFonts w:ascii="Arial" w:hAnsi="Arial" w:cs="Arial"/>
                <w:lang w:val="uk-UA"/>
              </w:rPr>
              <w:t>Критерій</w:t>
            </w:r>
          </w:p>
        </w:tc>
        <w:tc>
          <w:tcPr>
            <w:tcW w:w="49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F76362" w14:textId="77777777" w:rsidR="00E06EFD" w:rsidRPr="00E92248" w:rsidRDefault="007E11E9" w:rsidP="00E92248">
            <w:pPr>
              <w:jc w:val="center"/>
              <w:rPr>
                <w:rFonts w:ascii="Arial" w:hAnsi="Arial" w:cs="Arial"/>
                <w:lang w:val="uk-UA"/>
              </w:rPr>
            </w:pPr>
            <w:r w:rsidRPr="00E92248">
              <w:rPr>
                <w:rFonts w:ascii="Arial" w:hAnsi="Arial" w:cs="Arial"/>
                <w:lang w:val="uk-UA"/>
              </w:rPr>
              <w:t>Ваговий бал</w:t>
            </w:r>
          </w:p>
        </w:tc>
      </w:tr>
      <w:tr w:rsidR="00E06EFD" w:rsidRPr="00E92248" w14:paraId="64791B9C" w14:textId="77777777">
        <w:trPr>
          <w:trHeight w:val="1402"/>
        </w:trPr>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F45D7" w14:textId="77777777" w:rsidR="00E06EFD" w:rsidRPr="00E92248" w:rsidRDefault="007E11E9" w:rsidP="00E92248">
            <w:pPr>
              <w:pStyle w:val="40"/>
              <w:tabs>
                <w:tab w:val="left" w:pos="284"/>
              </w:tabs>
              <w:spacing w:after="0" w:line="240" w:lineRule="auto"/>
              <w:ind w:left="0"/>
              <w:rPr>
                <w:rFonts w:ascii="Arial" w:hAnsi="Arial" w:cs="Arial"/>
                <w:sz w:val="24"/>
                <w:szCs w:val="24"/>
                <w:lang w:val="uk-UA"/>
              </w:rPr>
            </w:pPr>
            <w:r w:rsidRPr="00E92248">
              <w:rPr>
                <w:rFonts w:ascii="Arial" w:hAnsi="Arial" w:cs="Arial"/>
                <w:sz w:val="24"/>
                <w:szCs w:val="24"/>
                <w:lang w:val="uk-UA"/>
              </w:rPr>
              <w:t>Проходження онлайн-курсів на освітніх платформах (напр.,</w:t>
            </w:r>
            <w:r w:rsidRPr="00E92248">
              <w:rPr>
                <w:rFonts w:ascii="Arial" w:hAnsi="Arial" w:cs="Arial"/>
                <w:b/>
                <w:bCs/>
                <w:sz w:val="24"/>
                <w:szCs w:val="24"/>
                <w:lang w:val="uk-UA"/>
              </w:rPr>
              <w:t xml:space="preserve"> </w:t>
            </w:r>
            <w:r w:rsidRPr="00E92248">
              <w:rPr>
                <w:rFonts w:ascii="Arial" w:hAnsi="Arial" w:cs="Arial"/>
                <w:sz w:val="24"/>
                <w:szCs w:val="24"/>
                <w:lang w:val="uk-UA"/>
              </w:rPr>
              <w:t xml:space="preserve">Prometheus) (за тематикою навчальної дисципліни, при визнанні результатів у відповідному порядку)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71BFA" w14:textId="77777777" w:rsidR="00E06EFD" w:rsidRPr="00E92248" w:rsidRDefault="007E11E9" w:rsidP="00E92248">
            <w:pPr>
              <w:jc w:val="center"/>
              <w:rPr>
                <w:rFonts w:ascii="Arial" w:hAnsi="Arial" w:cs="Arial"/>
                <w:lang w:val="uk-UA"/>
              </w:rPr>
            </w:pPr>
            <w:r w:rsidRPr="00E92248">
              <w:rPr>
                <w:rFonts w:ascii="Arial" w:hAnsi="Arial" w:cs="Arial"/>
                <w:lang w:val="uk-UA"/>
              </w:rPr>
              <w:t>5 балів</w:t>
            </w:r>
          </w:p>
        </w:tc>
      </w:tr>
      <w:tr w:rsidR="00E06EFD" w:rsidRPr="00E92248" w14:paraId="3F78F6F4" w14:textId="77777777">
        <w:trPr>
          <w:trHeight w:val="1682"/>
        </w:trPr>
        <w:tc>
          <w:tcPr>
            <w:tcW w:w="5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52F0E" w14:textId="77777777" w:rsidR="00E06EFD" w:rsidRPr="00E92248" w:rsidRDefault="007E11E9" w:rsidP="00E92248">
            <w:pPr>
              <w:pStyle w:val="40"/>
              <w:tabs>
                <w:tab w:val="left" w:pos="284"/>
              </w:tabs>
              <w:spacing w:after="0" w:line="240" w:lineRule="auto"/>
              <w:ind w:left="0"/>
              <w:rPr>
                <w:rFonts w:ascii="Arial" w:hAnsi="Arial" w:cs="Arial"/>
                <w:sz w:val="24"/>
                <w:szCs w:val="24"/>
                <w:lang w:val="uk-UA"/>
              </w:rPr>
            </w:pPr>
            <w:r w:rsidRPr="00E92248">
              <w:rPr>
                <w:rFonts w:ascii="Arial" w:hAnsi="Arial" w:cs="Arial"/>
                <w:sz w:val="24"/>
                <w:szCs w:val="24"/>
                <w:lang w:val="uk-UA"/>
              </w:rPr>
              <w:lastRenderedPageBreak/>
              <w:t xml:space="preserve">Участь у міжнародних, всеукраїнських та/або інших заходах та/або конкурсах, підготовка оглядів наукових праць, тез до науково-практичної конференції та наукових статей (за тематикою навчальної дисципліни)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AD778" w14:textId="77777777" w:rsidR="00E06EFD" w:rsidRPr="00E92248" w:rsidRDefault="007E11E9" w:rsidP="00E92248">
            <w:pPr>
              <w:jc w:val="center"/>
              <w:rPr>
                <w:rFonts w:ascii="Arial" w:hAnsi="Arial" w:cs="Arial"/>
                <w:lang w:val="uk-UA"/>
              </w:rPr>
            </w:pPr>
            <w:r w:rsidRPr="00E92248">
              <w:rPr>
                <w:rFonts w:ascii="Arial" w:hAnsi="Arial" w:cs="Arial"/>
                <w:lang w:val="uk-UA"/>
              </w:rPr>
              <w:t xml:space="preserve">5-10 балів </w:t>
            </w:r>
          </w:p>
        </w:tc>
      </w:tr>
    </w:tbl>
    <w:p w14:paraId="1EA6B8BF" w14:textId="77777777" w:rsidR="00E06EFD" w:rsidRPr="00E92248" w:rsidRDefault="00E06EFD" w:rsidP="00E92248">
      <w:pPr>
        <w:widowControl w:val="0"/>
        <w:ind w:left="108" w:hanging="108"/>
        <w:jc w:val="both"/>
        <w:rPr>
          <w:rFonts w:ascii="Arial" w:eastAsia="Arial" w:hAnsi="Arial" w:cs="Arial"/>
          <w:lang w:val="uk-UA"/>
        </w:rPr>
      </w:pPr>
    </w:p>
    <w:p w14:paraId="7D0A4383" w14:textId="77777777" w:rsidR="00E06EFD" w:rsidRPr="00E92248" w:rsidRDefault="00E06EFD" w:rsidP="00E92248">
      <w:pPr>
        <w:ind w:firstLine="567"/>
        <w:jc w:val="both"/>
        <w:rPr>
          <w:rFonts w:ascii="Arial" w:eastAsia="Arial" w:hAnsi="Arial" w:cs="Arial"/>
          <w:lang w:val="uk-UA"/>
        </w:rPr>
      </w:pPr>
    </w:p>
    <w:p w14:paraId="0DCCE76A" w14:textId="77777777" w:rsidR="00E06EFD" w:rsidRPr="00E92248" w:rsidRDefault="007E11E9" w:rsidP="00E92248">
      <w:pPr>
        <w:pStyle w:val="aa"/>
        <w:spacing w:before="0" w:after="0"/>
        <w:ind w:left="17" w:right="11" w:firstLine="718"/>
        <w:jc w:val="both"/>
        <w:rPr>
          <w:rFonts w:ascii="Arial" w:eastAsia="Arial" w:hAnsi="Arial" w:cs="Arial"/>
          <w:lang w:val="uk-UA"/>
        </w:rPr>
      </w:pPr>
      <w:r w:rsidRPr="00E92248">
        <w:rPr>
          <w:rFonts w:ascii="Arial" w:hAnsi="Arial" w:cs="Arial"/>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08D67380" w14:textId="77777777" w:rsidR="00E06EFD" w:rsidRPr="00E92248" w:rsidRDefault="007E11E9" w:rsidP="00E92248">
      <w:pPr>
        <w:pStyle w:val="aa"/>
        <w:spacing w:before="0" w:after="0"/>
        <w:ind w:left="17" w:right="11" w:firstLine="718"/>
        <w:jc w:val="both"/>
        <w:rPr>
          <w:rFonts w:ascii="Arial" w:eastAsia="Arial" w:hAnsi="Arial" w:cs="Arial"/>
          <w:lang w:val="uk-UA"/>
        </w:rPr>
      </w:pPr>
      <w:r w:rsidRPr="00E92248">
        <w:rPr>
          <w:rFonts w:ascii="Arial" w:hAnsi="Arial" w:cs="Arial"/>
          <w:lang w:val="uk-UA"/>
        </w:rPr>
        <w:t>Виконання творчих робіт може бути зараховано викладачем у якості відпрацювання пропущених практичних (семінарських) занять. Обсяг відпрацювання та кількість балів визначаються викладачем у залежності від складності творчих завдань.</w:t>
      </w:r>
    </w:p>
    <w:p w14:paraId="2619AC80" w14:textId="77777777" w:rsidR="00E06EFD" w:rsidRPr="00E92248" w:rsidRDefault="007E11E9" w:rsidP="00E92248">
      <w:pPr>
        <w:pStyle w:val="aa"/>
        <w:spacing w:before="0" w:after="0"/>
        <w:ind w:firstLine="742"/>
        <w:jc w:val="both"/>
        <w:rPr>
          <w:rFonts w:ascii="Arial" w:eastAsia="Arial" w:hAnsi="Arial" w:cs="Arial"/>
          <w:i/>
          <w:iCs/>
          <w:lang w:val="uk-UA"/>
        </w:rPr>
      </w:pPr>
      <w:r w:rsidRPr="00E92248">
        <w:rPr>
          <w:rFonts w:ascii="Arial" w:hAnsi="Arial" w:cs="Arial"/>
          <w:i/>
          <w:iCs/>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41FB6A6A" w14:textId="77777777" w:rsidR="00E06EFD" w:rsidRPr="00E92248" w:rsidRDefault="007E11E9" w:rsidP="00E92248">
      <w:pPr>
        <w:pStyle w:val="aa"/>
        <w:spacing w:before="0" w:after="0"/>
        <w:ind w:firstLine="742"/>
        <w:jc w:val="both"/>
        <w:rPr>
          <w:rFonts w:ascii="Arial" w:eastAsia="Arial" w:hAnsi="Arial" w:cs="Arial"/>
          <w:lang w:val="uk-UA"/>
        </w:rPr>
      </w:pPr>
      <w:r w:rsidRPr="00E92248">
        <w:rPr>
          <w:rFonts w:ascii="Arial" w:hAnsi="Arial" w:cs="Arial"/>
          <w:lang w:val="uk-UA"/>
        </w:rPr>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 Викладач має право при отриманні сертифікату задавати питання щодо пройденого курсу, аби пересвідчитися, що студент особисто проходив курс.</w:t>
      </w:r>
    </w:p>
    <w:p w14:paraId="652E3C06"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Остання дата подання сертифікатів – останнє практичне (семінарське) заняття</w:t>
      </w:r>
    </w:p>
    <w:p w14:paraId="39C19204"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За результатом пройденого курсу викладач ставить оцінку у відповідний рядок поточного контролю.</w:t>
      </w:r>
    </w:p>
    <w:p w14:paraId="520B6324" w14:textId="77777777" w:rsidR="00E06EFD" w:rsidRPr="00E92248" w:rsidRDefault="007E11E9" w:rsidP="00E92248">
      <w:pPr>
        <w:ind w:firstLine="709"/>
        <w:jc w:val="both"/>
        <w:rPr>
          <w:rFonts w:ascii="Arial" w:eastAsia="Arial" w:hAnsi="Arial" w:cs="Arial"/>
          <w:lang w:val="uk-UA"/>
        </w:rPr>
      </w:pPr>
      <w:r w:rsidRPr="00E92248">
        <w:rPr>
          <w:rFonts w:ascii="Arial" w:hAnsi="Arial" w:cs="Arial"/>
          <w:lang w:val="uk-UA"/>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заносяться у відповідні рядки практичних (семінарських) занять Поточного контролю.</w:t>
      </w:r>
    </w:p>
    <w:p w14:paraId="19E7450E" w14:textId="77777777" w:rsidR="00E06EFD" w:rsidRPr="00E92248" w:rsidRDefault="007E11E9" w:rsidP="00E92248">
      <w:pPr>
        <w:ind w:firstLine="709"/>
        <w:jc w:val="both"/>
        <w:rPr>
          <w:rFonts w:ascii="Arial" w:eastAsia="Arial" w:hAnsi="Arial" w:cs="Arial"/>
          <w:lang w:val="uk-UA"/>
        </w:rPr>
      </w:pPr>
      <w:r w:rsidRPr="00E92248">
        <w:rPr>
          <w:rFonts w:ascii="Arial" w:hAnsi="Arial" w:cs="Arial"/>
          <w:b/>
          <w:bCs/>
          <w:lang w:val="uk-UA"/>
        </w:rPr>
        <w:t>Семестровий контроль:</w:t>
      </w:r>
      <w:r w:rsidRPr="00E92248">
        <w:rPr>
          <w:rFonts w:ascii="Arial" w:hAnsi="Arial" w:cs="Arial"/>
          <w:lang w:val="uk-UA"/>
        </w:rPr>
        <w:t xml:space="preserve"> залік.</w:t>
      </w:r>
    </w:p>
    <w:p w14:paraId="5850EFEB" w14:textId="77777777" w:rsidR="00E06EFD" w:rsidRPr="00E92248" w:rsidRDefault="007E11E9" w:rsidP="00E92248">
      <w:pPr>
        <w:ind w:firstLine="709"/>
        <w:jc w:val="both"/>
        <w:rPr>
          <w:rFonts w:ascii="Arial" w:eastAsia="Arial" w:hAnsi="Arial" w:cs="Arial"/>
          <w:b/>
          <w:bCs/>
          <w:lang w:val="uk-UA"/>
        </w:rPr>
      </w:pPr>
      <w:r w:rsidRPr="00E92248">
        <w:rPr>
          <w:rFonts w:ascii="Arial" w:hAnsi="Arial" w:cs="Arial"/>
          <w:b/>
          <w:bCs/>
          <w:lang w:val="uk-UA"/>
        </w:rPr>
        <w:t>Студент протягом семестру має можливість набрати усі 100 балів та отримати оцінку «автоматом».</w:t>
      </w:r>
    </w:p>
    <w:p w14:paraId="3410EF4D" w14:textId="77777777" w:rsidR="00E06EFD" w:rsidRPr="00E92248" w:rsidRDefault="007E11E9" w:rsidP="00E92248">
      <w:pPr>
        <w:ind w:firstLine="709"/>
        <w:jc w:val="both"/>
        <w:rPr>
          <w:rFonts w:ascii="Arial" w:eastAsia="Arial" w:hAnsi="Arial" w:cs="Arial"/>
          <w:b/>
          <w:bCs/>
          <w:lang w:val="uk-UA"/>
        </w:rPr>
      </w:pPr>
      <w:r w:rsidRPr="00E92248">
        <w:rPr>
          <w:rFonts w:ascii="Arial" w:hAnsi="Arial" w:cs="Arial"/>
          <w:b/>
          <w:bCs/>
          <w:lang w:val="uk-UA"/>
        </w:rPr>
        <w:t xml:space="preserve">Студент, який отримав менше 60 балів та має допуск до складання заліку, – здає залік. </w:t>
      </w:r>
    </w:p>
    <w:p w14:paraId="08B92A27" w14:textId="77777777" w:rsidR="00E06EFD" w:rsidRPr="00E92248" w:rsidRDefault="007E11E9" w:rsidP="00E92248">
      <w:pPr>
        <w:ind w:firstLine="709"/>
        <w:jc w:val="both"/>
        <w:rPr>
          <w:rFonts w:ascii="Arial" w:eastAsia="Arial" w:hAnsi="Arial" w:cs="Arial"/>
          <w:b/>
          <w:bCs/>
          <w:lang w:val="uk-UA"/>
        </w:rPr>
      </w:pPr>
      <w:r w:rsidRPr="00E92248">
        <w:rPr>
          <w:rFonts w:ascii="Arial" w:hAnsi="Arial" w:cs="Arial"/>
          <w:b/>
          <w:bCs/>
          <w:lang w:val="uk-UA"/>
        </w:rPr>
        <w:t xml:space="preserve">Студент, який за семестр отримав більше 60 балів, але бажає підвищити свій результат, може здати залік. </w:t>
      </w:r>
    </w:p>
    <w:p w14:paraId="4292D117" w14:textId="77777777" w:rsidR="00E06EFD" w:rsidRPr="00E92248" w:rsidRDefault="007E11E9" w:rsidP="00E92248">
      <w:pPr>
        <w:ind w:firstLine="709"/>
        <w:jc w:val="both"/>
        <w:rPr>
          <w:rFonts w:ascii="Arial" w:eastAsia="Arial" w:hAnsi="Arial" w:cs="Arial"/>
          <w:spacing w:val="-1"/>
          <w:lang w:val="uk-UA"/>
        </w:rPr>
      </w:pPr>
      <w:r w:rsidRPr="00E92248">
        <w:rPr>
          <w:rFonts w:ascii="Arial" w:hAnsi="Arial" w:cs="Arial"/>
          <w:lang w:val="uk-UA"/>
        </w:rPr>
        <w:t xml:space="preserve">Залік </w:t>
      </w:r>
      <w:r w:rsidRPr="00E92248">
        <w:rPr>
          <w:rFonts w:ascii="Arial" w:hAnsi="Arial" w:cs="Arial"/>
          <w:spacing w:val="-1"/>
          <w:lang w:val="uk-UA"/>
        </w:rPr>
        <w:t>проводиться шляхом виконання студентом залікової роботи у формі тестування. Залікова робота складається з 40 тестів. Кожна вірна відповідь оцінюється в 2,5 бали. Кількість вірних відповідей * 2,5 бали =результат залікової роботи.</w:t>
      </w:r>
    </w:p>
    <w:p w14:paraId="156C3EAB" w14:textId="77777777" w:rsidR="00E06EFD" w:rsidRPr="00E92248" w:rsidRDefault="007E11E9" w:rsidP="00E92248">
      <w:pPr>
        <w:ind w:firstLine="709"/>
        <w:jc w:val="both"/>
        <w:rPr>
          <w:rFonts w:ascii="Arial" w:eastAsia="Arial" w:hAnsi="Arial" w:cs="Arial"/>
          <w:spacing w:val="-1"/>
          <w:lang w:val="uk-UA"/>
        </w:rPr>
      </w:pPr>
      <w:r w:rsidRPr="00E92248">
        <w:rPr>
          <w:rFonts w:ascii="Arial" w:hAnsi="Arial" w:cs="Arial"/>
          <w:spacing w:val="-1"/>
          <w:lang w:val="uk-UA"/>
        </w:rPr>
        <w:t>Складання академічної заборгованості (у разі виникнення) відбувається у формі співбесіди</w:t>
      </w:r>
      <w:r w:rsidRPr="00E92248">
        <w:rPr>
          <w:rFonts w:ascii="Arial" w:hAnsi="Arial" w:cs="Arial"/>
          <w:lang w:val="uk-UA"/>
        </w:rPr>
        <w:t xml:space="preserve"> викладача зі студентом. Шляхом використання генератора випадкових чисел з переліку питань, вказаних у додатковій інформації силабусу, викладачем обираються п’ять питань, на які студент має надати обґрунтовану відповідь. У разі, якщо відповідь є обмеженою чи у студента виникають труднощі з висловленням власного розуміння питання (проблеми), викладачем можуть бути задані додаткові питання для визначення рівня знань здобувача.</w:t>
      </w:r>
    </w:p>
    <w:p w14:paraId="74ACDB64" w14:textId="77777777" w:rsidR="00E06EFD" w:rsidRPr="00E92248" w:rsidRDefault="00E06EFD" w:rsidP="00E92248">
      <w:pPr>
        <w:pStyle w:val="a8"/>
        <w:spacing w:line="240" w:lineRule="auto"/>
        <w:ind w:left="0"/>
        <w:jc w:val="both"/>
        <w:rPr>
          <w:rFonts w:ascii="Arial" w:eastAsia="Arial" w:hAnsi="Arial" w:cs="Arial"/>
          <w:i/>
          <w:iCs/>
          <w:sz w:val="24"/>
          <w:szCs w:val="24"/>
          <w:lang w:val="uk-UA"/>
        </w:rPr>
      </w:pPr>
    </w:p>
    <w:p w14:paraId="26699127" w14:textId="77777777" w:rsidR="00E06EFD" w:rsidRPr="00E92248" w:rsidRDefault="007E11E9" w:rsidP="00E92248">
      <w:pPr>
        <w:pStyle w:val="a8"/>
        <w:spacing w:line="240" w:lineRule="auto"/>
        <w:ind w:left="0"/>
        <w:jc w:val="both"/>
        <w:rPr>
          <w:rFonts w:ascii="Arial" w:eastAsia="Arial" w:hAnsi="Arial" w:cs="Arial"/>
          <w:b/>
          <w:bCs/>
          <w:sz w:val="24"/>
          <w:szCs w:val="24"/>
          <w:lang w:val="uk-UA"/>
        </w:rPr>
      </w:pPr>
      <w:r w:rsidRPr="00E92248">
        <w:rPr>
          <w:rFonts w:ascii="Arial" w:hAnsi="Arial" w:cs="Arial"/>
          <w:b/>
          <w:bCs/>
          <w:sz w:val="24"/>
          <w:szCs w:val="24"/>
          <w:lang w:val="uk-UA"/>
        </w:rPr>
        <w:t xml:space="preserve">Таблиця відповідності рейтингових балів оцінкам за університетською шкалою: </w:t>
      </w:r>
    </w:p>
    <w:p w14:paraId="3AF24887" w14:textId="77777777" w:rsidR="00E06EFD" w:rsidRPr="00E92248" w:rsidRDefault="00E06EFD" w:rsidP="00E92248">
      <w:pPr>
        <w:pStyle w:val="a8"/>
        <w:spacing w:line="240" w:lineRule="auto"/>
        <w:ind w:left="0"/>
        <w:jc w:val="both"/>
        <w:rPr>
          <w:rFonts w:ascii="Arial" w:eastAsia="Arial" w:hAnsi="Arial" w:cs="Arial"/>
          <w:b/>
          <w:bCs/>
          <w:sz w:val="24"/>
          <w:szCs w:val="24"/>
          <w:lang w:val="uk-UA"/>
        </w:rPr>
      </w:pPr>
    </w:p>
    <w:tbl>
      <w:tblPr>
        <w:tblStyle w:val="TableNormal"/>
        <w:tblW w:w="6096" w:type="dxa"/>
        <w:tblInd w:w="21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2977"/>
      </w:tblGrid>
      <w:tr w:rsidR="00E06EFD" w:rsidRPr="00E92248" w14:paraId="605AA9E2"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4831" w14:textId="77777777" w:rsidR="00E06EFD" w:rsidRPr="00E92248" w:rsidRDefault="007E11E9" w:rsidP="00E92248">
            <w:pPr>
              <w:widowControl w:val="0"/>
              <w:jc w:val="center"/>
              <w:rPr>
                <w:rFonts w:ascii="Arial" w:hAnsi="Arial" w:cs="Arial"/>
                <w:lang w:val="uk-UA"/>
              </w:rPr>
            </w:pPr>
            <w:r w:rsidRPr="00E92248">
              <w:rPr>
                <w:rFonts w:ascii="Arial" w:hAnsi="Arial" w:cs="Arial"/>
                <w:i/>
                <w:iCs/>
                <w:lang w:val="uk-UA"/>
              </w:rPr>
              <w:t>Кількість балів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883F" w14:textId="77777777" w:rsidR="00E06EFD" w:rsidRPr="00E92248" w:rsidRDefault="007E11E9" w:rsidP="00E92248">
            <w:pPr>
              <w:jc w:val="center"/>
              <w:rPr>
                <w:rFonts w:ascii="Arial" w:hAnsi="Arial" w:cs="Arial"/>
                <w:lang w:val="uk-UA"/>
              </w:rPr>
            </w:pPr>
            <w:r w:rsidRPr="00E92248">
              <w:rPr>
                <w:rFonts w:ascii="Arial" w:hAnsi="Arial" w:cs="Arial"/>
                <w:i/>
                <w:iCs/>
                <w:lang w:val="uk-UA"/>
              </w:rPr>
              <w:t>Оцінка</w:t>
            </w:r>
          </w:p>
        </w:tc>
      </w:tr>
      <w:tr w:rsidR="00E06EFD" w:rsidRPr="00E92248" w14:paraId="15B5114F"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42A81" w14:textId="77777777" w:rsidR="00E06EFD" w:rsidRPr="00E92248" w:rsidRDefault="007E11E9" w:rsidP="00E92248">
            <w:pPr>
              <w:widowControl w:val="0"/>
              <w:jc w:val="center"/>
              <w:rPr>
                <w:rFonts w:ascii="Arial" w:hAnsi="Arial" w:cs="Arial"/>
                <w:lang w:val="uk-UA"/>
              </w:rPr>
            </w:pPr>
            <w:r w:rsidRPr="00E92248">
              <w:rPr>
                <w:rFonts w:ascii="Arial" w:hAnsi="Arial" w:cs="Arial"/>
                <w:lang w:val="uk-UA"/>
              </w:rPr>
              <w:lastRenderedPageBreak/>
              <w:t>100-95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F63D1" w14:textId="77777777" w:rsidR="00E06EFD" w:rsidRPr="00E92248" w:rsidRDefault="007E11E9" w:rsidP="00E92248">
            <w:pPr>
              <w:jc w:val="center"/>
              <w:rPr>
                <w:rFonts w:ascii="Arial" w:hAnsi="Arial" w:cs="Arial"/>
                <w:lang w:val="uk-UA"/>
              </w:rPr>
            </w:pPr>
            <w:r w:rsidRPr="00E92248">
              <w:rPr>
                <w:rFonts w:ascii="Arial" w:hAnsi="Arial" w:cs="Arial"/>
                <w:lang w:val="uk-UA"/>
              </w:rPr>
              <w:t>Відмінно</w:t>
            </w:r>
          </w:p>
        </w:tc>
      </w:tr>
      <w:tr w:rsidR="00E06EFD" w:rsidRPr="00E92248" w14:paraId="1CF70A30"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5C902" w14:textId="77777777" w:rsidR="00E06EFD" w:rsidRPr="00E92248" w:rsidRDefault="007E11E9" w:rsidP="00E92248">
            <w:pPr>
              <w:widowControl w:val="0"/>
              <w:jc w:val="center"/>
              <w:rPr>
                <w:rFonts w:ascii="Arial" w:hAnsi="Arial" w:cs="Arial"/>
                <w:lang w:val="uk-UA"/>
              </w:rPr>
            </w:pPr>
            <w:r w:rsidRPr="00E92248">
              <w:rPr>
                <w:rFonts w:ascii="Arial" w:hAnsi="Arial" w:cs="Arial"/>
                <w:lang w:val="uk-UA"/>
              </w:rPr>
              <w:t>94-85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D2C3E" w14:textId="77777777" w:rsidR="00E06EFD" w:rsidRPr="00E92248" w:rsidRDefault="007E11E9" w:rsidP="00E92248">
            <w:pPr>
              <w:jc w:val="center"/>
              <w:rPr>
                <w:rFonts w:ascii="Arial" w:hAnsi="Arial" w:cs="Arial"/>
                <w:lang w:val="uk-UA"/>
              </w:rPr>
            </w:pPr>
            <w:r w:rsidRPr="00E92248">
              <w:rPr>
                <w:rFonts w:ascii="Arial" w:hAnsi="Arial" w:cs="Arial"/>
                <w:lang w:val="uk-UA"/>
              </w:rPr>
              <w:t>Дуже добре</w:t>
            </w:r>
          </w:p>
        </w:tc>
      </w:tr>
      <w:tr w:rsidR="00E06EFD" w:rsidRPr="00E92248" w14:paraId="342641B2"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E87BD" w14:textId="77777777" w:rsidR="00E06EFD" w:rsidRPr="00E92248" w:rsidRDefault="007E11E9" w:rsidP="00E92248">
            <w:pPr>
              <w:widowControl w:val="0"/>
              <w:jc w:val="center"/>
              <w:rPr>
                <w:rFonts w:ascii="Arial" w:hAnsi="Arial" w:cs="Arial"/>
                <w:lang w:val="uk-UA"/>
              </w:rPr>
            </w:pPr>
            <w:r w:rsidRPr="00E92248">
              <w:rPr>
                <w:rFonts w:ascii="Arial" w:hAnsi="Arial" w:cs="Arial"/>
                <w:lang w:val="uk-UA"/>
              </w:rPr>
              <w:t>84-75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A4642" w14:textId="77777777" w:rsidR="00E06EFD" w:rsidRPr="00E92248" w:rsidRDefault="007E11E9" w:rsidP="00E92248">
            <w:pPr>
              <w:jc w:val="center"/>
              <w:rPr>
                <w:rFonts w:ascii="Arial" w:hAnsi="Arial" w:cs="Arial"/>
                <w:lang w:val="uk-UA"/>
              </w:rPr>
            </w:pPr>
            <w:r w:rsidRPr="00E92248">
              <w:rPr>
                <w:rFonts w:ascii="Arial" w:hAnsi="Arial" w:cs="Arial"/>
                <w:lang w:val="uk-UA"/>
              </w:rPr>
              <w:t>Добре</w:t>
            </w:r>
          </w:p>
        </w:tc>
      </w:tr>
      <w:tr w:rsidR="00E06EFD" w:rsidRPr="00E92248" w14:paraId="47BC43C8"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31CE9" w14:textId="77777777" w:rsidR="00E06EFD" w:rsidRPr="00E92248" w:rsidRDefault="007E11E9" w:rsidP="00E92248">
            <w:pPr>
              <w:widowControl w:val="0"/>
              <w:jc w:val="center"/>
              <w:rPr>
                <w:rFonts w:ascii="Arial" w:hAnsi="Arial" w:cs="Arial"/>
                <w:lang w:val="uk-UA"/>
              </w:rPr>
            </w:pPr>
            <w:r w:rsidRPr="00E92248">
              <w:rPr>
                <w:rFonts w:ascii="Arial" w:hAnsi="Arial" w:cs="Arial"/>
                <w:lang w:val="uk-UA"/>
              </w:rPr>
              <w:t>74-65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8E8EB" w14:textId="77777777" w:rsidR="00E06EFD" w:rsidRPr="00E92248" w:rsidRDefault="007E11E9" w:rsidP="00E92248">
            <w:pPr>
              <w:jc w:val="center"/>
              <w:rPr>
                <w:rFonts w:ascii="Arial" w:hAnsi="Arial" w:cs="Arial"/>
                <w:lang w:val="uk-UA"/>
              </w:rPr>
            </w:pPr>
            <w:r w:rsidRPr="00E92248">
              <w:rPr>
                <w:rFonts w:ascii="Arial" w:hAnsi="Arial" w:cs="Arial"/>
                <w:lang w:val="uk-UA"/>
              </w:rPr>
              <w:t>Задовільно</w:t>
            </w:r>
          </w:p>
        </w:tc>
      </w:tr>
      <w:tr w:rsidR="00E06EFD" w:rsidRPr="00E92248" w14:paraId="42CD8FAA"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12347" w14:textId="77777777" w:rsidR="00E06EFD" w:rsidRPr="00E92248" w:rsidRDefault="007E11E9" w:rsidP="00E92248">
            <w:pPr>
              <w:widowControl w:val="0"/>
              <w:jc w:val="center"/>
              <w:rPr>
                <w:rFonts w:ascii="Arial" w:hAnsi="Arial" w:cs="Arial"/>
                <w:lang w:val="uk-UA"/>
              </w:rPr>
            </w:pPr>
            <w:r w:rsidRPr="00E92248">
              <w:rPr>
                <w:rFonts w:ascii="Arial" w:hAnsi="Arial" w:cs="Arial"/>
                <w:lang w:val="uk-UA"/>
              </w:rPr>
              <w:t>64-60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3298B" w14:textId="77777777" w:rsidR="00E06EFD" w:rsidRPr="00E92248" w:rsidRDefault="007E11E9" w:rsidP="00E92248">
            <w:pPr>
              <w:jc w:val="center"/>
              <w:rPr>
                <w:rFonts w:ascii="Arial" w:hAnsi="Arial" w:cs="Arial"/>
                <w:lang w:val="uk-UA"/>
              </w:rPr>
            </w:pPr>
            <w:r w:rsidRPr="00E92248">
              <w:rPr>
                <w:rFonts w:ascii="Arial" w:hAnsi="Arial" w:cs="Arial"/>
                <w:lang w:val="uk-UA"/>
              </w:rPr>
              <w:t>Достатньо</w:t>
            </w:r>
          </w:p>
        </w:tc>
      </w:tr>
      <w:tr w:rsidR="00E06EFD" w:rsidRPr="00E92248" w14:paraId="1592F259" w14:textId="77777777">
        <w:trPr>
          <w:trHeight w:val="2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D4240" w14:textId="77777777" w:rsidR="00E06EFD" w:rsidRPr="00E92248" w:rsidRDefault="007E11E9" w:rsidP="00E92248">
            <w:pPr>
              <w:widowControl w:val="0"/>
              <w:jc w:val="center"/>
              <w:rPr>
                <w:rFonts w:ascii="Arial" w:hAnsi="Arial" w:cs="Arial"/>
                <w:lang w:val="uk-UA"/>
              </w:rPr>
            </w:pPr>
            <w:r w:rsidRPr="00E92248">
              <w:rPr>
                <w:rFonts w:ascii="Arial" w:hAnsi="Arial" w:cs="Arial"/>
                <w:lang w:val="uk-UA"/>
              </w:rPr>
              <w:t>Менше 60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374C2" w14:textId="77777777" w:rsidR="00E06EFD" w:rsidRPr="00E92248" w:rsidRDefault="007E11E9" w:rsidP="00E92248">
            <w:pPr>
              <w:jc w:val="center"/>
              <w:rPr>
                <w:rFonts w:ascii="Arial" w:hAnsi="Arial" w:cs="Arial"/>
                <w:lang w:val="uk-UA"/>
              </w:rPr>
            </w:pPr>
            <w:r w:rsidRPr="00E92248">
              <w:rPr>
                <w:rFonts w:ascii="Arial" w:hAnsi="Arial" w:cs="Arial"/>
                <w:lang w:val="uk-UA"/>
              </w:rPr>
              <w:t>Незадовільно</w:t>
            </w:r>
          </w:p>
        </w:tc>
      </w:tr>
      <w:tr w:rsidR="00E06EFD" w:rsidRPr="00E92248" w14:paraId="3E518413" w14:textId="77777777">
        <w:trPr>
          <w:trHeight w:val="56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7F8D4" w14:textId="77777777" w:rsidR="00E06EFD" w:rsidRPr="00E92248" w:rsidRDefault="007E11E9" w:rsidP="00E92248">
            <w:pPr>
              <w:jc w:val="center"/>
              <w:rPr>
                <w:rFonts w:ascii="Arial" w:hAnsi="Arial" w:cs="Arial"/>
                <w:lang w:val="uk-UA"/>
              </w:rPr>
            </w:pPr>
            <w:r w:rsidRPr="00E92248">
              <w:rPr>
                <w:rFonts w:ascii="Arial" w:hAnsi="Arial" w:cs="Arial"/>
                <w:lang w:val="uk-UA"/>
              </w:rPr>
              <w:t>Не виконані умови допуску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1B535" w14:textId="77777777" w:rsidR="00E06EFD" w:rsidRPr="00E92248" w:rsidRDefault="007E11E9" w:rsidP="00E92248">
            <w:pPr>
              <w:jc w:val="center"/>
              <w:rPr>
                <w:rFonts w:ascii="Arial" w:hAnsi="Arial" w:cs="Arial"/>
                <w:lang w:val="uk-UA"/>
              </w:rPr>
            </w:pPr>
            <w:r w:rsidRPr="00E92248">
              <w:rPr>
                <w:rFonts w:ascii="Arial" w:hAnsi="Arial" w:cs="Arial"/>
                <w:lang w:val="uk-UA"/>
              </w:rPr>
              <w:t>Не допущено</w:t>
            </w:r>
          </w:p>
        </w:tc>
      </w:tr>
    </w:tbl>
    <w:p w14:paraId="5844B43A" w14:textId="77777777" w:rsidR="00E06EFD" w:rsidRPr="00E92248" w:rsidRDefault="00E06EFD" w:rsidP="00E92248">
      <w:pPr>
        <w:pStyle w:val="a8"/>
        <w:widowControl w:val="0"/>
        <w:spacing w:line="240" w:lineRule="auto"/>
        <w:ind w:left="2049" w:hanging="2049"/>
        <w:jc w:val="both"/>
        <w:rPr>
          <w:rFonts w:ascii="Arial" w:eastAsia="Arial" w:hAnsi="Arial" w:cs="Arial"/>
          <w:b/>
          <w:bCs/>
          <w:sz w:val="24"/>
          <w:szCs w:val="24"/>
          <w:lang w:val="uk-UA"/>
        </w:rPr>
      </w:pPr>
    </w:p>
    <w:p w14:paraId="2CF9DAC6" w14:textId="0484D70A" w:rsidR="0087559B" w:rsidRPr="0087559B" w:rsidRDefault="0087559B" w:rsidP="0087559B">
      <w:pPr>
        <w:pStyle w:val="10"/>
        <w:numPr>
          <w:ilvl w:val="0"/>
          <w:numId w:val="2"/>
        </w:numPr>
        <w:jc w:val="center"/>
        <w:rPr>
          <w:rFonts w:ascii="Arial" w:hAnsi="Arial" w:cs="Arial"/>
        </w:rPr>
      </w:pPr>
      <w:r w:rsidRPr="0087559B">
        <w:rPr>
          <w:rFonts w:ascii="Arial" w:hAnsi="Arial" w:cs="Arial"/>
        </w:rPr>
        <w:t>Додаткова інформація з дисципліни (освітнього компонента)</w:t>
      </w:r>
    </w:p>
    <w:p w14:paraId="084AA830" w14:textId="77777777" w:rsidR="0087559B" w:rsidRPr="00816B4B" w:rsidRDefault="0087559B" w:rsidP="0087559B">
      <w:pPr>
        <w:pStyle w:val="ab"/>
        <w:ind w:firstLine="709"/>
        <w:jc w:val="both"/>
        <w:rPr>
          <w:rFonts w:ascii="Arial" w:hAnsi="Arial" w:cs="Arial"/>
          <w:b/>
          <w:bCs/>
          <w:sz w:val="24"/>
          <w:szCs w:val="24"/>
        </w:rPr>
      </w:pPr>
    </w:p>
    <w:p w14:paraId="4237953B" w14:textId="55CD1F9F" w:rsidR="0087559B" w:rsidRPr="0087559B" w:rsidRDefault="0087559B" w:rsidP="0087559B">
      <w:pPr>
        <w:pStyle w:val="a5"/>
        <w:widowControl w:val="0"/>
        <w:ind w:firstLine="709"/>
        <w:jc w:val="center"/>
        <w:rPr>
          <w:rFonts w:ascii="Arial" w:hAnsi="Arial" w:cs="Arial"/>
          <w:b/>
          <w:sz w:val="24"/>
          <w:szCs w:val="24"/>
        </w:rPr>
      </w:pPr>
      <w:r w:rsidRPr="0087559B">
        <w:rPr>
          <w:rFonts w:ascii="Arial" w:hAnsi="Arial" w:cs="Arial"/>
          <w:b/>
          <w:caps/>
          <w:sz w:val="24"/>
          <w:szCs w:val="24"/>
        </w:rPr>
        <w:t>Перелік питань для підготовки до заліку:</w:t>
      </w:r>
    </w:p>
    <w:p w14:paraId="1EE3F3EC"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Доказове право в системі кримінально-процесуального права. </w:t>
      </w:r>
    </w:p>
    <w:p w14:paraId="7769162A"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Теорія доказів в історичних формах (видах) кримінального процесу. </w:t>
      </w:r>
    </w:p>
    <w:p w14:paraId="0D93162C"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Значення теорії доказів для практичної діяльності сторін процесу і суду. </w:t>
      </w:r>
    </w:p>
    <w:p w14:paraId="78EC83F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Компаративістський аналіз доказового права зарубіжних країни. </w:t>
      </w:r>
    </w:p>
    <w:p w14:paraId="1A1C615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Законність. </w:t>
      </w:r>
    </w:p>
    <w:p w14:paraId="0D7B669F"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Презумпція невинуватості як основна засада доказування. </w:t>
      </w:r>
    </w:p>
    <w:p w14:paraId="2E0BF188"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Безпосередність дослідження показань, речей і документів. Забезпечення права на захист. </w:t>
      </w:r>
    </w:p>
    <w:p w14:paraId="69422AF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Змагальність сторін та свобода в поданні ними суду своїх доказів і у доведенні перед судом їх переконливості.</w:t>
      </w:r>
    </w:p>
    <w:p w14:paraId="2542622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суб’єктів кримінального процесуального доказування. </w:t>
      </w:r>
    </w:p>
    <w:p w14:paraId="3A3598E1"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Класифікація суб’єктів кримінального процесуального доказування і рівність прав сторін у процесі доказування. </w:t>
      </w:r>
    </w:p>
    <w:p w14:paraId="108713F6"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Обов’язок і тягар кримінального процесуального доказування. </w:t>
      </w:r>
    </w:p>
    <w:p w14:paraId="2EE2C8F8"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Право сторони захисту на збір доказів. </w:t>
      </w:r>
    </w:p>
    <w:p w14:paraId="5C14FD8F"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види і значення предмету доказування в кримінальному провадженні. </w:t>
      </w:r>
    </w:p>
    <w:p w14:paraId="1D24534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Структура предмету доказування в кримінальному провадженні. </w:t>
      </w:r>
    </w:p>
    <w:p w14:paraId="00F5EE9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Характеристика окремих елементів предмету доказування. </w:t>
      </w:r>
    </w:p>
    <w:p w14:paraId="7FD774B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Межі доказування. </w:t>
      </w:r>
    </w:p>
    <w:p w14:paraId="58AE693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Кримінальне право і доказування. </w:t>
      </w:r>
    </w:p>
    <w:p w14:paraId="67B33318"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Предмет доказування на різних стадіях кримінального провадження. </w:t>
      </w:r>
    </w:p>
    <w:p w14:paraId="28729CD4"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Одержання доказів. </w:t>
      </w:r>
    </w:p>
    <w:p w14:paraId="588778B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Дослідження (перевірка) доказів. Оцінка доказів. Способи збирання і перевірки доказів. </w:t>
      </w:r>
    </w:p>
    <w:p w14:paraId="6E59192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і зміст оцінки доказів у кримінальному провадженні. Принципи оцінки доказів: вільна оцінка доказів. </w:t>
      </w:r>
    </w:p>
    <w:p w14:paraId="5BF3B72A"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Внутрішнє переконання в оцінці доказів. Фактори, які впливають на формування внутрішнього переконання осіб, що ведуть кримінальний процес. </w:t>
      </w:r>
    </w:p>
    <w:p w14:paraId="730CAFC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Преюдиціальні факти як засіб доказування. </w:t>
      </w:r>
    </w:p>
    <w:p w14:paraId="377040FA"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Факти, що презюмуються як засіб доказування. </w:t>
      </w:r>
    </w:p>
    <w:p w14:paraId="73F2BDF4"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Визнані (безспірні) факти як засіб доказування. Загальновідомі факти як засіб доказування.</w:t>
      </w:r>
    </w:p>
    <w:p w14:paraId="19B684E8"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доказу. Юридичні властивості доказу. </w:t>
      </w:r>
    </w:p>
    <w:p w14:paraId="72FEE13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Допустимість доказу. Правила, що визначають допустимість доказу. Визнання доказів недопустимими. Належність доказу. </w:t>
      </w:r>
    </w:p>
    <w:p w14:paraId="11461D89"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lastRenderedPageBreak/>
        <w:t xml:space="preserve">Достовірність доказу. Достатність доказів. </w:t>
      </w:r>
    </w:p>
    <w:p w14:paraId="5EB63026"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Класифікація доказів: докази особисті (надходять від фізичних осіб), речові, документальні (інформація, що надходить від предметів, документів); докази первісні і похідні; докази прямі і непрямі; докази обвинувальні і виправдувальні. </w:t>
      </w:r>
    </w:p>
    <w:p w14:paraId="231018D7"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Практичне значення класифікації доказів.</w:t>
      </w:r>
    </w:p>
    <w:p w14:paraId="7888C797"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292929"/>
          <w:shd w:val="clear" w:color="auto" w:fill="FFFFFF"/>
          <w:lang w:val="uk-UA"/>
        </w:rPr>
        <w:t xml:space="preserve">Підстави, процесуальний порядок та правові наслідки визнання доказів недопустимими. </w:t>
      </w:r>
    </w:p>
    <w:p w14:paraId="549836D7"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292929"/>
          <w:shd w:val="clear" w:color="auto" w:fill="FFFFFF"/>
          <w:lang w:val="uk-UA"/>
        </w:rPr>
        <w:t xml:space="preserve">Правові позиції Європейського суду з прав людини та їх значенні у визнанні доказів недопустимим. </w:t>
      </w:r>
    </w:p>
    <w:p w14:paraId="3F15187E"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292929"/>
          <w:shd w:val="clear" w:color="auto" w:fill="FFFFFF"/>
          <w:lang w:val="uk-UA"/>
        </w:rPr>
        <w:t xml:space="preserve">Доктрина «плоді отруєного дерева». </w:t>
      </w:r>
    </w:p>
    <w:p w14:paraId="2EE0124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292929"/>
          <w:shd w:val="clear" w:color="auto" w:fill="FFFFFF"/>
          <w:lang w:val="uk-UA"/>
        </w:rPr>
        <w:t xml:space="preserve">Докази, одержані за допомогою провокації. </w:t>
      </w:r>
    </w:p>
    <w:p w14:paraId="3BDBE926"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292929"/>
          <w:shd w:val="clear" w:color="auto" w:fill="FFFFFF"/>
          <w:lang w:val="uk-UA"/>
        </w:rPr>
        <w:t xml:space="preserve">Особливості визнання доказів недопустимим в залежності від джерела. </w:t>
      </w:r>
    </w:p>
    <w:p w14:paraId="3CF12BAA"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процесуального джерела доказу.  </w:t>
      </w:r>
    </w:p>
    <w:p w14:paraId="21CC7CA8"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Загальні вимоги до слідчих (розшукових) дій та їх врахування під час доказування. </w:t>
      </w:r>
    </w:p>
    <w:p w14:paraId="1CD1822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Умови проведення слідчих дій, дозвіл на проведення яких надається слідчих суддею. </w:t>
      </w:r>
    </w:p>
    <w:p w14:paraId="337EF2C4"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Особливості доказування вчинення кримінального проступку. </w:t>
      </w:r>
    </w:p>
    <w:p w14:paraId="7159C3E0"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Слідчий експеримент як засіб перевірки доказів.  </w:t>
      </w:r>
    </w:p>
    <w:p w14:paraId="30FBC344"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Пред’явлення для впізнання. </w:t>
      </w:r>
    </w:p>
    <w:p w14:paraId="2D663CC7"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Способи збирання документів-доказів у кримінальному процесі. </w:t>
      </w:r>
    </w:p>
    <w:p w14:paraId="2E67332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Витребування документів в порядку ст. 97 КПК України як спосіб отримання доказів. </w:t>
      </w:r>
    </w:p>
    <w:p w14:paraId="6F5E7FF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Тимчасовий доступ до речей і документів. </w:t>
      </w:r>
    </w:p>
    <w:p w14:paraId="7E97A201"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Процесуальні гарантії повноти і достовірності протоколів процесуальних дій як джерела доказів.</w:t>
      </w:r>
      <w:r w:rsidRPr="0087559B">
        <w:rPr>
          <w:rFonts w:ascii="Arial" w:hAnsi="Arial" w:cs="Arial"/>
          <w:color w:val="auto"/>
          <w:sz w:val="24"/>
          <w:szCs w:val="24"/>
          <w:u w:color="333333"/>
          <w:shd w:val="clear" w:color="auto" w:fill="FFFFFF"/>
          <w:lang w:val="uk-UA"/>
        </w:rPr>
        <w:t xml:space="preserve"> </w:t>
      </w:r>
    </w:p>
    <w:p w14:paraId="171EB90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Матеріали фотозйомки, звукозапису, відеозапису та інші носії інформації (у тому числі комп’ютерні дані). </w:t>
      </w:r>
    </w:p>
    <w:p w14:paraId="71AEF68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Висновки ревізій та акти перевірок. </w:t>
      </w:r>
    </w:p>
    <w:p w14:paraId="2BCDEC49"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Оригінал та дублікат документа. </w:t>
      </w:r>
    </w:p>
    <w:p w14:paraId="77668E77"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Вимоги, яким має відповідати документ як доказ у кримінальному провадженні. </w:t>
      </w:r>
    </w:p>
    <w:p w14:paraId="1C7068F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Використання результатів оперативно-розшукових заходів в доказуванні.</w:t>
      </w:r>
    </w:p>
    <w:p w14:paraId="1FD2CD3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«речові докази» та їх значення: зміст і форма речового доказу. Види речових доказів. </w:t>
      </w:r>
    </w:p>
    <w:p w14:paraId="62FE929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Зняття показань технічних приладів та технічних засобів, що мають функції фото-, кінозйомки, відеозапису, чи засобів фото-, кінозйомки, відеозапису. </w:t>
      </w:r>
    </w:p>
    <w:p w14:paraId="199419A0"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Свобода від самовикриття та право не свідчити проти близьких родичів та членів сім’ї.</w:t>
      </w:r>
    </w:p>
    <w:p w14:paraId="00734AFC"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З’ясування достовірності показань свідка. </w:t>
      </w:r>
    </w:p>
    <w:p w14:paraId="29BDDB2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Показань з чужих слів. </w:t>
      </w:r>
    </w:p>
    <w:p w14:paraId="738C60B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Допит під час досудового розслідування в судовому засіданні. </w:t>
      </w:r>
    </w:p>
    <w:p w14:paraId="674E4494"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Проведення допиту, впізнання у режимі відео конференції під час досудового розслідування. </w:t>
      </w:r>
    </w:p>
    <w:p w14:paraId="7599D95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Одночасний допит. </w:t>
      </w:r>
    </w:p>
    <w:p w14:paraId="0E836593"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Перехресний допит.</w:t>
      </w:r>
    </w:p>
    <w:p w14:paraId="61991799"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Недоторканість житла чи іншого володіння особи. </w:t>
      </w:r>
    </w:p>
    <w:p w14:paraId="16F6D95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житла та іншого володіння особи. </w:t>
      </w:r>
    </w:p>
    <w:p w14:paraId="0D810A2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Процесуальні умови законності проникнення до житла. </w:t>
      </w:r>
    </w:p>
    <w:p w14:paraId="7DC545DD"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Обшук та огляд як основні способи проникнення до житла. </w:t>
      </w:r>
    </w:p>
    <w:p w14:paraId="30D56F6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Порядок виконання ухвали про дозвіл на обшук житла чи іншого володіння особи. </w:t>
      </w:r>
    </w:p>
    <w:p w14:paraId="2F04E43C"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Типові процесуальні порушення під час проведення обшуку та огляд житла. </w:t>
      </w:r>
    </w:p>
    <w:p w14:paraId="53F294D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Поняття спеціальних знань. </w:t>
      </w:r>
    </w:p>
    <w:p w14:paraId="0F02DBFB"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lastRenderedPageBreak/>
        <w:t xml:space="preserve">Висновок експерта як процесуальне джерело доказів. </w:t>
      </w:r>
    </w:p>
    <w:p w14:paraId="3F6ADA5C"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Підстави проведення експертизи. </w:t>
      </w:r>
    </w:p>
    <w:p w14:paraId="3982D76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Експерт і спеціаліст у кримінальному провадженні: спільне та відмінне у їх процесуальному статусі та компетенції.</w:t>
      </w:r>
      <w:r w:rsidRPr="0087559B">
        <w:rPr>
          <w:rFonts w:ascii="Arial" w:hAnsi="Arial" w:cs="Arial"/>
          <w:color w:val="auto"/>
          <w:sz w:val="24"/>
          <w:szCs w:val="24"/>
          <w:u w:color="333333"/>
          <w:shd w:val="clear" w:color="auto" w:fill="FFFFFF"/>
          <w:lang w:val="uk-UA"/>
        </w:rPr>
        <w:t xml:space="preserve"> </w:t>
      </w:r>
    </w:p>
    <w:p w14:paraId="4499E00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Зміст висновку експерта. </w:t>
      </w:r>
    </w:p>
    <w:p w14:paraId="619B5D8A"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 xml:space="preserve">Отримання зразків для експертизи. </w:t>
      </w:r>
    </w:p>
    <w:p w14:paraId="38EEC21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lang w:val="uk-UA"/>
        </w:rPr>
        <w:t xml:space="preserve">Загальні положення про негласні слідчі (розшукові) дії. </w:t>
      </w:r>
    </w:p>
    <w:p w14:paraId="47468A66"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color w:val="auto"/>
          <w:sz w:val="24"/>
          <w:szCs w:val="24"/>
          <w:u w:color="333333"/>
          <w:shd w:val="clear" w:color="auto" w:fill="FFFFFF"/>
          <w:lang w:val="uk-UA"/>
        </w:rPr>
        <w:t>Правила використання результатів негласних слідчих (розшукових) дій у доказуванні.</w:t>
      </w:r>
    </w:p>
    <w:p w14:paraId="61FF7CC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sz w:val="24"/>
          <w:szCs w:val="24"/>
          <w:lang w:val="uk-UA"/>
        </w:rPr>
        <w:t>Таємниця спілкування і право на недоторканість приватного життя.</w:t>
      </w:r>
    </w:p>
    <w:p w14:paraId="4A9EFDA2"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sz w:val="24"/>
          <w:szCs w:val="24"/>
          <w:lang w:val="uk-UA"/>
        </w:rPr>
        <w:t xml:space="preserve">Втручання в приватне спілкування. </w:t>
      </w:r>
    </w:p>
    <w:p w14:paraId="38405799"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sz w:val="24"/>
          <w:szCs w:val="24"/>
          <w:lang w:val="uk-UA"/>
        </w:rPr>
        <w:t xml:space="preserve">Аудіо-, відео контроль особи. </w:t>
      </w:r>
    </w:p>
    <w:p w14:paraId="5A123EA8"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sz w:val="24"/>
          <w:szCs w:val="24"/>
          <w:lang w:val="uk-UA"/>
        </w:rPr>
        <w:t xml:space="preserve">Накладення арешту на кореспонденцію. </w:t>
      </w:r>
    </w:p>
    <w:p w14:paraId="0F9371D5" w14:textId="77777777"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sz w:val="24"/>
          <w:szCs w:val="24"/>
          <w:lang w:val="uk-UA"/>
        </w:rPr>
        <w:t xml:space="preserve">Знаття інформації з електронних комунікаційних мереж та електронних інформаційних систем. </w:t>
      </w:r>
    </w:p>
    <w:p w14:paraId="784C72F7" w14:textId="2682B72C" w:rsidR="0087559B" w:rsidRPr="0087559B" w:rsidRDefault="0087559B" w:rsidP="0087559B">
      <w:pPr>
        <w:pStyle w:val="11"/>
        <w:numPr>
          <w:ilvl w:val="3"/>
          <w:numId w:val="2"/>
        </w:numPr>
        <w:spacing w:line="240" w:lineRule="auto"/>
        <w:ind w:left="0" w:firstLine="709"/>
        <w:rPr>
          <w:rFonts w:ascii="Arial" w:eastAsia="Arial" w:hAnsi="Arial" w:cs="Arial"/>
          <w:color w:val="auto"/>
          <w:sz w:val="24"/>
          <w:szCs w:val="24"/>
          <w:lang w:val="uk-UA"/>
        </w:rPr>
      </w:pPr>
      <w:r w:rsidRPr="0087559B">
        <w:rPr>
          <w:rFonts w:ascii="Arial" w:hAnsi="Arial" w:cs="Arial"/>
          <w:sz w:val="24"/>
          <w:szCs w:val="24"/>
          <w:lang w:val="uk-UA"/>
        </w:rPr>
        <w:t xml:space="preserve">Контроль за вчиненням злочину. </w:t>
      </w:r>
      <w:r w:rsidRPr="0087559B">
        <w:rPr>
          <w:rFonts w:ascii="Arial" w:hAnsi="Arial" w:cs="Arial"/>
          <w:color w:val="333333"/>
          <w:sz w:val="24"/>
          <w:szCs w:val="24"/>
          <w:u w:color="333333"/>
          <w:shd w:val="clear" w:color="auto" w:fill="FFFFFF"/>
          <w:lang w:val="uk-UA"/>
        </w:rPr>
        <w:t>Засоби, що використовуються під час проведення негласних слідчих (розшукових) дій.</w:t>
      </w:r>
    </w:p>
    <w:p w14:paraId="5EC3016A" w14:textId="77777777" w:rsidR="00E06EFD" w:rsidRPr="00E92248" w:rsidRDefault="00E06EFD" w:rsidP="00E92248">
      <w:pPr>
        <w:jc w:val="both"/>
        <w:rPr>
          <w:rFonts w:ascii="Arial" w:eastAsia="Arial" w:hAnsi="Arial" w:cs="Arial"/>
          <w:b/>
          <w:bCs/>
          <w:lang w:val="uk-UA"/>
        </w:rPr>
      </w:pPr>
    </w:p>
    <w:p w14:paraId="7A1A325F" w14:textId="77777777" w:rsidR="00E06EFD" w:rsidRPr="00E92248" w:rsidRDefault="007E11E9" w:rsidP="00E92248">
      <w:pPr>
        <w:ind w:firstLine="567"/>
        <w:jc w:val="both"/>
        <w:rPr>
          <w:rFonts w:ascii="Arial" w:eastAsia="Arial" w:hAnsi="Arial" w:cs="Arial"/>
          <w:b/>
          <w:bCs/>
          <w:lang w:val="uk-UA"/>
        </w:rPr>
      </w:pPr>
      <w:r w:rsidRPr="00E92248">
        <w:rPr>
          <w:rFonts w:ascii="Arial" w:hAnsi="Arial" w:cs="Arial"/>
          <w:b/>
          <w:bCs/>
          <w:lang w:val="uk-UA"/>
        </w:rPr>
        <w:t>Робочу програму навчальної дисципліни (силабус):</w:t>
      </w:r>
    </w:p>
    <w:p w14:paraId="3FD42F3E" w14:textId="77777777" w:rsidR="00E92248" w:rsidRDefault="007E11E9" w:rsidP="00E92248">
      <w:pPr>
        <w:ind w:firstLine="567"/>
        <w:jc w:val="both"/>
        <w:rPr>
          <w:rFonts w:ascii="Arial" w:eastAsia="Arial" w:hAnsi="Arial" w:cs="Arial"/>
          <w:lang w:val="uk-UA"/>
        </w:rPr>
      </w:pPr>
      <w:r w:rsidRPr="00E92248">
        <w:rPr>
          <w:rFonts w:ascii="Arial" w:hAnsi="Arial" w:cs="Arial"/>
          <w:b/>
          <w:bCs/>
          <w:lang w:val="uk-UA"/>
        </w:rPr>
        <w:t>Складено</w:t>
      </w:r>
      <w:r w:rsidRPr="00E92248">
        <w:rPr>
          <w:rFonts w:ascii="Arial" w:hAnsi="Arial" w:cs="Arial"/>
          <w:lang w:val="uk-UA"/>
        </w:rPr>
        <w:t xml:space="preserve">  к.ю.н., старший викладач кафедри інформаційного, господарського та адміністративного права Дехтярьов Євген Валентинович; </w:t>
      </w:r>
    </w:p>
    <w:p w14:paraId="1E56C652" w14:textId="77777777" w:rsidR="00E92248" w:rsidRDefault="00E92248" w:rsidP="00E92248">
      <w:pPr>
        <w:ind w:firstLine="567"/>
        <w:jc w:val="both"/>
        <w:rPr>
          <w:rFonts w:ascii="Arial" w:eastAsia="Arial" w:hAnsi="Arial" w:cs="Arial"/>
          <w:lang w:val="uk-UA"/>
        </w:rPr>
      </w:pPr>
      <w:r w:rsidRPr="000F743B">
        <w:rPr>
          <w:rFonts w:ascii="Arial" w:hAnsi="Arial" w:cs="Arial"/>
        </w:rPr>
        <w:t>Ухвалено кафедрою інформаційного, господарського та адміністративного права (протокол №2 від 31.08.2022).</w:t>
      </w:r>
    </w:p>
    <w:p w14:paraId="1097F4FE" w14:textId="115C55DD" w:rsidR="00E92248" w:rsidRPr="00E92248" w:rsidRDefault="00E92248" w:rsidP="00E92248">
      <w:pPr>
        <w:ind w:firstLine="567"/>
        <w:jc w:val="both"/>
        <w:rPr>
          <w:rFonts w:ascii="Arial" w:eastAsia="Arial" w:hAnsi="Arial" w:cs="Arial"/>
          <w:lang w:val="uk-UA"/>
        </w:rPr>
      </w:pPr>
      <w:r w:rsidRPr="000F743B">
        <w:rPr>
          <w:rFonts w:ascii="Arial" w:hAnsi="Arial" w:cs="Arial"/>
        </w:rPr>
        <w:t>Погоджено Методичною комісією факультету соціології і права (протокол №1 від 31.08.2022).</w:t>
      </w:r>
    </w:p>
    <w:p w14:paraId="5B11D2F7" w14:textId="77777777" w:rsidR="00E06EFD" w:rsidRPr="00E92248" w:rsidRDefault="00E06EFD" w:rsidP="00E92248">
      <w:pPr>
        <w:jc w:val="both"/>
        <w:rPr>
          <w:rFonts w:ascii="Arial" w:eastAsia="Arial" w:hAnsi="Arial" w:cs="Arial"/>
        </w:rPr>
      </w:pPr>
    </w:p>
    <w:p w14:paraId="55D7392D" w14:textId="77777777" w:rsidR="00E06EFD" w:rsidRPr="00E92248" w:rsidRDefault="00E06EFD" w:rsidP="00E92248">
      <w:pPr>
        <w:jc w:val="both"/>
        <w:rPr>
          <w:rFonts w:ascii="Arial" w:hAnsi="Arial" w:cs="Arial"/>
          <w:lang w:val="uk-UA"/>
        </w:rPr>
      </w:pPr>
    </w:p>
    <w:sectPr w:rsidR="00E06EFD" w:rsidRPr="00E92248">
      <w:headerReference w:type="default" r:id="rId26"/>
      <w:footerReference w:type="default" r:id="rId27"/>
      <w:pgSz w:w="11900" w:h="16840"/>
      <w:pgMar w:top="851" w:right="851" w:bottom="568"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D6A5" w14:textId="77777777" w:rsidR="003157C5" w:rsidRDefault="003157C5">
      <w:r>
        <w:separator/>
      </w:r>
    </w:p>
  </w:endnote>
  <w:endnote w:type="continuationSeparator" w:id="0">
    <w:p w14:paraId="2BA37145" w14:textId="77777777" w:rsidR="003157C5" w:rsidRDefault="0031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6F0F" w14:textId="77777777" w:rsidR="00E06EFD" w:rsidRDefault="00E06E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631D" w14:textId="77777777" w:rsidR="003157C5" w:rsidRDefault="003157C5">
      <w:r>
        <w:separator/>
      </w:r>
    </w:p>
  </w:footnote>
  <w:footnote w:type="continuationSeparator" w:id="0">
    <w:p w14:paraId="2AC391CA" w14:textId="77777777" w:rsidR="003157C5" w:rsidRDefault="0031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702" w14:textId="77777777" w:rsidR="00E06EFD" w:rsidRDefault="00E06E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AF8"/>
    <w:multiLevelType w:val="hybridMultilevel"/>
    <w:tmpl w:val="907A2174"/>
    <w:styleLink w:val="7"/>
    <w:lvl w:ilvl="0" w:tplc="B6B27276">
      <w:start w:val="1"/>
      <w:numFmt w:val="decimal"/>
      <w:suff w:val="nothing"/>
      <w:lvlText w:val="%1."/>
      <w:lvlJc w:val="left"/>
      <w:pPr>
        <w:tabs>
          <w:tab w:val="left" w:pos="851"/>
        </w:tabs>
        <w:ind w:left="1129"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E4FC66">
      <w:start w:val="1"/>
      <w:numFmt w:val="lowerLetter"/>
      <w:lvlText w:val="%2."/>
      <w:lvlJc w:val="left"/>
      <w:pPr>
        <w:tabs>
          <w:tab w:val="left" w:pos="851"/>
          <w:tab w:val="num" w:pos="1789"/>
        </w:tabs>
        <w:ind w:left="2067"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F0D240">
      <w:start w:val="1"/>
      <w:numFmt w:val="lowerRoman"/>
      <w:lvlText w:val="%3."/>
      <w:lvlJc w:val="left"/>
      <w:pPr>
        <w:tabs>
          <w:tab w:val="left" w:pos="851"/>
          <w:tab w:val="num" w:pos="2509"/>
        </w:tabs>
        <w:ind w:left="2787" w:hanging="5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8C9B00">
      <w:start w:val="1"/>
      <w:numFmt w:val="decimal"/>
      <w:lvlText w:val="%4."/>
      <w:lvlJc w:val="left"/>
      <w:pPr>
        <w:tabs>
          <w:tab w:val="left" w:pos="851"/>
          <w:tab w:val="num" w:pos="3229"/>
        </w:tabs>
        <w:ind w:left="3507"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C0A06F2">
      <w:start w:val="1"/>
      <w:numFmt w:val="lowerLetter"/>
      <w:lvlText w:val="%5."/>
      <w:lvlJc w:val="left"/>
      <w:pPr>
        <w:tabs>
          <w:tab w:val="left" w:pos="851"/>
          <w:tab w:val="num" w:pos="3949"/>
        </w:tabs>
        <w:ind w:left="4227"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1BA6D64">
      <w:start w:val="1"/>
      <w:numFmt w:val="lowerRoman"/>
      <w:lvlText w:val="%6."/>
      <w:lvlJc w:val="left"/>
      <w:pPr>
        <w:tabs>
          <w:tab w:val="left" w:pos="851"/>
          <w:tab w:val="num" w:pos="4669"/>
        </w:tabs>
        <w:ind w:left="4947" w:hanging="5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F4C88E">
      <w:start w:val="1"/>
      <w:numFmt w:val="decimal"/>
      <w:lvlText w:val="%7."/>
      <w:lvlJc w:val="left"/>
      <w:pPr>
        <w:tabs>
          <w:tab w:val="left" w:pos="851"/>
          <w:tab w:val="num" w:pos="5389"/>
        </w:tabs>
        <w:ind w:left="5667"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1A527E">
      <w:start w:val="1"/>
      <w:numFmt w:val="lowerLetter"/>
      <w:lvlText w:val="%8."/>
      <w:lvlJc w:val="left"/>
      <w:pPr>
        <w:tabs>
          <w:tab w:val="left" w:pos="851"/>
          <w:tab w:val="num" w:pos="6109"/>
        </w:tabs>
        <w:ind w:left="6387" w:hanging="63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5D63124">
      <w:start w:val="1"/>
      <w:numFmt w:val="lowerRoman"/>
      <w:lvlText w:val="%9."/>
      <w:lvlJc w:val="left"/>
      <w:pPr>
        <w:tabs>
          <w:tab w:val="left" w:pos="851"/>
          <w:tab w:val="num" w:pos="6829"/>
        </w:tabs>
        <w:ind w:left="7107" w:hanging="59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C95A56"/>
    <w:multiLevelType w:val="hybridMultilevel"/>
    <w:tmpl w:val="B2CE24C4"/>
    <w:styleLink w:val="2"/>
    <w:lvl w:ilvl="0" w:tplc="DECE140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2CC8FD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94DC08">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FA22034">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C08FD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D00268">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0B0E6DE">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53C8F4E">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9CEAD2">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31715AE"/>
    <w:multiLevelType w:val="hybridMultilevel"/>
    <w:tmpl w:val="B2CE24C4"/>
    <w:numStyleLink w:val="2"/>
  </w:abstractNum>
  <w:abstractNum w:abstractNumId="3" w15:restartNumberingAfterBreak="0">
    <w:nsid w:val="18B33C23"/>
    <w:multiLevelType w:val="hybridMultilevel"/>
    <w:tmpl w:val="9BCC927C"/>
    <w:numStyleLink w:val="1"/>
  </w:abstractNum>
  <w:abstractNum w:abstractNumId="4" w15:restartNumberingAfterBreak="0">
    <w:nsid w:val="1BF53797"/>
    <w:multiLevelType w:val="hybridMultilevel"/>
    <w:tmpl w:val="D57C9D02"/>
    <w:numStyleLink w:val="3"/>
  </w:abstractNum>
  <w:abstractNum w:abstractNumId="5" w15:restartNumberingAfterBreak="0">
    <w:nsid w:val="253B015A"/>
    <w:multiLevelType w:val="hybridMultilevel"/>
    <w:tmpl w:val="351CD580"/>
    <w:styleLink w:val="4"/>
    <w:lvl w:ilvl="0" w:tplc="358CA434">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B451B8">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C0DA2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B63020">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962AA54">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C5EF450">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9723904">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B6B63A">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BF8B710">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A682042"/>
    <w:multiLevelType w:val="hybridMultilevel"/>
    <w:tmpl w:val="5C48A298"/>
    <w:styleLink w:val="5"/>
    <w:lvl w:ilvl="0" w:tplc="2528DA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656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03D4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604E0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9620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F6314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D48DE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9C2F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1E99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293155"/>
    <w:multiLevelType w:val="hybridMultilevel"/>
    <w:tmpl w:val="9AFC1D72"/>
    <w:styleLink w:val="6"/>
    <w:lvl w:ilvl="0" w:tplc="0506EF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AC65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8E617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A6020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3E8D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E206E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3E460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26EE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AEF19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216084"/>
    <w:multiLevelType w:val="hybridMultilevel"/>
    <w:tmpl w:val="907A2174"/>
    <w:numStyleLink w:val="7"/>
  </w:abstractNum>
  <w:abstractNum w:abstractNumId="9" w15:restartNumberingAfterBreak="0">
    <w:nsid w:val="39437760"/>
    <w:multiLevelType w:val="hybridMultilevel"/>
    <w:tmpl w:val="351CD580"/>
    <w:numStyleLink w:val="4"/>
  </w:abstractNum>
  <w:abstractNum w:abstractNumId="10" w15:restartNumberingAfterBreak="0">
    <w:nsid w:val="46FE45F9"/>
    <w:multiLevelType w:val="hybridMultilevel"/>
    <w:tmpl w:val="9AFC1D72"/>
    <w:numStyleLink w:val="6"/>
  </w:abstractNum>
  <w:abstractNum w:abstractNumId="11" w15:restartNumberingAfterBreak="0">
    <w:nsid w:val="4C355DC3"/>
    <w:multiLevelType w:val="hybridMultilevel"/>
    <w:tmpl w:val="5C48A298"/>
    <w:numStyleLink w:val="5"/>
  </w:abstractNum>
  <w:abstractNum w:abstractNumId="12" w15:restartNumberingAfterBreak="0">
    <w:nsid w:val="65E07D22"/>
    <w:multiLevelType w:val="hybridMultilevel"/>
    <w:tmpl w:val="9BCC927C"/>
    <w:styleLink w:val="1"/>
    <w:lvl w:ilvl="0" w:tplc="22206752">
      <w:start w:val="1"/>
      <w:numFmt w:val="decimal"/>
      <w:suff w:val="nothing"/>
      <w:lvlText w:val="%1."/>
      <w:lvlJc w:val="left"/>
      <w:pPr>
        <w:ind w:left="142" w:firstLine="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10E0DB14">
      <w:start w:val="1"/>
      <w:numFmt w:val="lowerLetter"/>
      <w:lvlText w:val="%2."/>
      <w:lvlJc w:val="left"/>
      <w:pPr>
        <w:ind w:left="837"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2" w:tplc="31E8E316">
      <w:start w:val="1"/>
      <w:numFmt w:val="lowerRoman"/>
      <w:lvlText w:val="%3."/>
      <w:lvlJc w:val="left"/>
      <w:pPr>
        <w:ind w:left="1440"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3" w:tplc="7A4C5182">
      <w:start w:val="1"/>
      <w:numFmt w:val="decimal"/>
      <w:lvlText w:val="%4."/>
      <w:lvlJc w:val="left"/>
      <w:pPr>
        <w:ind w:left="2160"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4" w:tplc="3FECA7CA">
      <w:start w:val="1"/>
      <w:numFmt w:val="lowerLetter"/>
      <w:lvlText w:val="%5."/>
      <w:lvlJc w:val="left"/>
      <w:pPr>
        <w:ind w:left="2880" w:hanging="234"/>
      </w:pPr>
      <w:rPr>
        <w:rFonts w:hAnsi="Arial Unicode MS"/>
        <w:b/>
        <w:bCs/>
        <w:caps w:val="0"/>
        <w:smallCaps w:val="0"/>
        <w:strike w:val="0"/>
        <w:dstrike w:val="0"/>
        <w:outline w:val="0"/>
        <w:emboss w:val="0"/>
        <w:imprint w:val="0"/>
        <w:spacing w:val="0"/>
        <w:w w:val="100"/>
        <w:kern w:val="0"/>
        <w:position w:val="0"/>
        <w:highlight w:val="none"/>
        <w:vertAlign w:val="baseline"/>
      </w:rPr>
    </w:lvl>
    <w:lvl w:ilvl="5" w:tplc="68342C8E">
      <w:start w:val="1"/>
      <w:numFmt w:val="lowerRoman"/>
      <w:lvlText w:val="%6."/>
      <w:lvlJc w:val="left"/>
      <w:pPr>
        <w:tabs>
          <w:tab w:val="num" w:pos="4167"/>
        </w:tabs>
        <w:ind w:left="3600" w:hanging="175"/>
      </w:pPr>
      <w:rPr>
        <w:rFonts w:hAnsi="Arial Unicode MS"/>
        <w:b/>
        <w:bCs/>
        <w:caps w:val="0"/>
        <w:smallCaps w:val="0"/>
        <w:strike w:val="0"/>
        <w:dstrike w:val="0"/>
        <w:outline w:val="0"/>
        <w:emboss w:val="0"/>
        <w:imprint w:val="0"/>
        <w:spacing w:val="0"/>
        <w:w w:val="100"/>
        <w:kern w:val="0"/>
        <w:position w:val="0"/>
        <w:highlight w:val="none"/>
        <w:vertAlign w:val="baseline"/>
      </w:rPr>
    </w:lvl>
    <w:lvl w:ilvl="6" w:tplc="872650EE">
      <w:start w:val="1"/>
      <w:numFmt w:val="decimal"/>
      <w:lvlText w:val="%7."/>
      <w:lvlJc w:val="left"/>
      <w:pPr>
        <w:tabs>
          <w:tab w:val="num" w:pos="4887"/>
        </w:tabs>
        <w:ind w:left="4320" w:hanging="210"/>
      </w:pPr>
      <w:rPr>
        <w:rFonts w:hAnsi="Arial Unicode MS"/>
        <w:b/>
        <w:bCs/>
        <w:caps w:val="0"/>
        <w:smallCaps w:val="0"/>
        <w:strike w:val="0"/>
        <w:dstrike w:val="0"/>
        <w:outline w:val="0"/>
        <w:emboss w:val="0"/>
        <w:imprint w:val="0"/>
        <w:spacing w:val="0"/>
        <w:w w:val="100"/>
        <w:kern w:val="0"/>
        <w:position w:val="0"/>
        <w:highlight w:val="none"/>
        <w:vertAlign w:val="baseline"/>
      </w:rPr>
    </w:lvl>
    <w:lvl w:ilvl="7" w:tplc="4F22451A">
      <w:start w:val="1"/>
      <w:numFmt w:val="lowerLetter"/>
      <w:lvlText w:val="%8."/>
      <w:lvlJc w:val="left"/>
      <w:pPr>
        <w:tabs>
          <w:tab w:val="num" w:pos="5607"/>
        </w:tabs>
        <w:ind w:left="5040" w:hanging="198"/>
      </w:pPr>
      <w:rPr>
        <w:rFonts w:hAnsi="Arial Unicode MS"/>
        <w:b/>
        <w:bCs/>
        <w:caps w:val="0"/>
        <w:smallCaps w:val="0"/>
        <w:strike w:val="0"/>
        <w:dstrike w:val="0"/>
        <w:outline w:val="0"/>
        <w:emboss w:val="0"/>
        <w:imprint w:val="0"/>
        <w:spacing w:val="0"/>
        <w:w w:val="100"/>
        <w:kern w:val="0"/>
        <w:position w:val="0"/>
        <w:highlight w:val="none"/>
        <w:vertAlign w:val="baseline"/>
      </w:rPr>
    </w:lvl>
    <w:lvl w:ilvl="8" w:tplc="4300EA40">
      <w:start w:val="1"/>
      <w:numFmt w:val="lowerRoman"/>
      <w:lvlText w:val="%9."/>
      <w:lvlJc w:val="left"/>
      <w:pPr>
        <w:tabs>
          <w:tab w:val="num" w:pos="6327"/>
        </w:tabs>
        <w:ind w:left="5760" w:hanging="1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5D7DBF"/>
    <w:multiLevelType w:val="hybridMultilevel"/>
    <w:tmpl w:val="D57C9D02"/>
    <w:styleLink w:val="3"/>
    <w:lvl w:ilvl="0" w:tplc="D8FCB698">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EF0F19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5C605B2">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FDCDD6C">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8EF8D6">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4D2A4DC">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EFC5E4C">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47E5BE2">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EBEBD08">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79272145"/>
    <w:multiLevelType w:val="hybridMultilevel"/>
    <w:tmpl w:val="3122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2"/>
  </w:num>
  <w:num w:numId="5">
    <w:abstractNumId w:val="13"/>
  </w:num>
  <w:num w:numId="6">
    <w:abstractNumId w:val="4"/>
  </w:num>
  <w:num w:numId="7">
    <w:abstractNumId w:val="5"/>
  </w:num>
  <w:num w:numId="8">
    <w:abstractNumId w:val="9"/>
  </w:num>
  <w:num w:numId="9">
    <w:abstractNumId w:val="3"/>
    <w:lvlOverride w:ilvl="0">
      <w:startOverride w:val="2"/>
      <w:lvl w:ilvl="0" w:tplc="673A9442">
        <w:start w:val="2"/>
        <w:numFmt w:val="decimal"/>
        <w:suff w:val="nothing"/>
        <w:lvlText w:val="%1."/>
        <w:lvlJc w:val="left"/>
        <w:pPr>
          <w:tabs>
            <w:tab w:val="left" w:pos="567"/>
          </w:tabs>
          <w:ind w:left="141" w:firstLine="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423D3E">
        <w:start w:val="1"/>
        <w:numFmt w:val="lowerLetter"/>
        <w:lvlText w:val="%2."/>
        <w:lvlJc w:val="left"/>
        <w:pPr>
          <w:tabs>
            <w:tab w:val="left" w:pos="567"/>
          </w:tabs>
          <w:ind w:left="837"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DA707C">
        <w:start w:val="1"/>
        <w:numFmt w:val="lowerRoman"/>
        <w:lvlText w:val="%3."/>
        <w:lvlJc w:val="left"/>
        <w:pPr>
          <w:tabs>
            <w:tab w:val="left" w:pos="567"/>
          </w:tabs>
          <w:ind w:left="1440"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5AF928">
        <w:start w:val="1"/>
        <w:numFmt w:val="decimal"/>
        <w:lvlText w:val="%4."/>
        <w:lvlJc w:val="left"/>
        <w:pPr>
          <w:tabs>
            <w:tab w:val="left" w:pos="567"/>
          </w:tabs>
          <w:ind w:left="2160" w:hanging="24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1C7930">
        <w:start w:val="1"/>
        <w:numFmt w:val="lowerLetter"/>
        <w:lvlText w:val="%5."/>
        <w:lvlJc w:val="left"/>
        <w:pPr>
          <w:tabs>
            <w:tab w:val="left" w:pos="567"/>
          </w:tabs>
          <w:ind w:left="2880" w:hanging="2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828F88">
        <w:start w:val="1"/>
        <w:numFmt w:val="lowerRoman"/>
        <w:lvlText w:val="%6."/>
        <w:lvlJc w:val="left"/>
        <w:pPr>
          <w:tabs>
            <w:tab w:val="left" w:pos="567"/>
            <w:tab w:val="num" w:pos="4167"/>
          </w:tabs>
          <w:ind w:left="3600" w:hanging="1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4EB140">
        <w:start w:val="1"/>
        <w:numFmt w:val="decimal"/>
        <w:lvlText w:val="%7."/>
        <w:lvlJc w:val="left"/>
        <w:pPr>
          <w:tabs>
            <w:tab w:val="left" w:pos="567"/>
            <w:tab w:val="num" w:pos="4887"/>
          </w:tabs>
          <w:ind w:left="4320" w:hanging="2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91093AA">
        <w:start w:val="1"/>
        <w:numFmt w:val="lowerLetter"/>
        <w:lvlText w:val="%8."/>
        <w:lvlJc w:val="left"/>
        <w:pPr>
          <w:tabs>
            <w:tab w:val="left" w:pos="567"/>
            <w:tab w:val="num" w:pos="5607"/>
          </w:tabs>
          <w:ind w:left="5040"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A546E">
        <w:start w:val="1"/>
        <w:numFmt w:val="lowerRoman"/>
        <w:lvlText w:val="%9."/>
        <w:lvlJc w:val="left"/>
        <w:pPr>
          <w:tabs>
            <w:tab w:val="left" w:pos="567"/>
            <w:tab w:val="num" w:pos="6327"/>
          </w:tabs>
          <w:ind w:left="5760" w:hanging="1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tplc="673A944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5423D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1DA707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35AF92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01C79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1828F8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24EB1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91093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1AA546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11"/>
  </w:num>
  <w:num w:numId="13">
    <w:abstractNumId w:val="7"/>
  </w:num>
  <w:num w:numId="14">
    <w:abstractNumId w:val="10"/>
  </w:num>
  <w:num w:numId="15">
    <w:abstractNumId w:val="0"/>
  </w:num>
  <w:num w:numId="16">
    <w:abstractNumId w:val="8"/>
  </w:num>
  <w:num w:numId="17">
    <w:abstractNumId w:val="8"/>
    <w:lvlOverride w:ilvl="0">
      <w:lvl w:ilvl="0" w:tplc="27728B36">
        <w:start w:val="1"/>
        <w:numFmt w:val="decimal"/>
        <w:lvlText w:val="%1."/>
        <w:lvlJc w:val="left"/>
        <w:pPr>
          <w:tabs>
            <w:tab w:val="left" w:pos="426"/>
          </w:tabs>
          <w:ind w:left="1129"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A3E28E2">
        <w:start w:val="1"/>
        <w:numFmt w:val="lowerLetter"/>
        <w:lvlText w:val="%2."/>
        <w:lvlJc w:val="left"/>
        <w:pPr>
          <w:tabs>
            <w:tab w:val="left" w:pos="426"/>
          </w:tabs>
          <w:ind w:left="178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6480D86">
        <w:start w:val="1"/>
        <w:numFmt w:val="lowerRoman"/>
        <w:lvlText w:val="%3."/>
        <w:lvlJc w:val="left"/>
        <w:pPr>
          <w:tabs>
            <w:tab w:val="left" w:pos="426"/>
          </w:tabs>
          <w:ind w:left="2509" w:hanging="3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5FEF9C2">
        <w:start w:val="1"/>
        <w:numFmt w:val="decimal"/>
        <w:lvlText w:val="%4."/>
        <w:lvlJc w:val="left"/>
        <w:pPr>
          <w:tabs>
            <w:tab w:val="left" w:pos="426"/>
          </w:tabs>
          <w:ind w:left="322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FA84AAA">
        <w:start w:val="1"/>
        <w:numFmt w:val="lowerLetter"/>
        <w:lvlText w:val="%5."/>
        <w:lvlJc w:val="left"/>
        <w:pPr>
          <w:tabs>
            <w:tab w:val="left" w:pos="426"/>
          </w:tabs>
          <w:ind w:left="394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9D24C98">
        <w:start w:val="1"/>
        <w:numFmt w:val="lowerRoman"/>
        <w:lvlText w:val="%6."/>
        <w:lvlJc w:val="left"/>
        <w:pPr>
          <w:tabs>
            <w:tab w:val="left" w:pos="426"/>
          </w:tabs>
          <w:ind w:left="4669" w:hanging="3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B94812C">
        <w:start w:val="1"/>
        <w:numFmt w:val="decimal"/>
        <w:lvlText w:val="%7."/>
        <w:lvlJc w:val="left"/>
        <w:pPr>
          <w:tabs>
            <w:tab w:val="left" w:pos="426"/>
          </w:tabs>
          <w:ind w:left="538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7927630">
        <w:start w:val="1"/>
        <w:numFmt w:val="lowerLetter"/>
        <w:lvlText w:val="%8."/>
        <w:lvlJc w:val="left"/>
        <w:pPr>
          <w:tabs>
            <w:tab w:val="left" w:pos="426"/>
          </w:tabs>
          <w:ind w:left="61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CE4B48A">
        <w:start w:val="1"/>
        <w:numFmt w:val="lowerRoman"/>
        <w:lvlText w:val="%9."/>
        <w:lvlJc w:val="left"/>
        <w:pPr>
          <w:tabs>
            <w:tab w:val="left" w:pos="426"/>
          </w:tabs>
          <w:ind w:left="6829" w:hanging="3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8"/>
    <w:lvlOverride w:ilvl="0">
      <w:lvl w:ilvl="0" w:tplc="27728B36">
        <w:start w:val="1"/>
        <w:numFmt w:val="decimal"/>
        <w:lvlText w:val="%1."/>
        <w:lvlJc w:val="left"/>
        <w:pPr>
          <w:ind w:left="1129" w:hanging="4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A3E28E2">
        <w:start w:val="1"/>
        <w:numFmt w:val="lowerLetter"/>
        <w:lvlText w:val="%2."/>
        <w:lvlJc w:val="left"/>
        <w:pPr>
          <w:ind w:left="178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6480D86">
        <w:start w:val="1"/>
        <w:numFmt w:val="lowerRoman"/>
        <w:lvlText w:val="%3."/>
        <w:lvlJc w:val="left"/>
        <w:pPr>
          <w:ind w:left="2509" w:hanging="3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5FEF9C2">
        <w:start w:val="1"/>
        <w:numFmt w:val="decimal"/>
        <w:lvlText w:val="%4."/>
        <w:lvlJc w:val="left"/>
        <w:pPr>
          <w:ind w:left="322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FA84AAA">
        <w:start w:val="1"/>
        <w:numFmt w:val="lowerLetter"/>
        <w:lvlText w:val="%5."/>
        <w:lvlJc w:val="left"/>
        <w:pPr>
          <w:ind w:left="394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9D24C98">
        <w:start w:val="1"/>
        <w:numFmt w:val="lowerRoman"/>
        <w:lvlText w:val="%6."/>
        <w:lvlJc w:val="left"/>
        <w:pPr>
          <w:ind w:left="4669" w:hanging="3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B94812C">
        <w:start w:val="1"/>
        <w:numFmt w:val="decimal"/>
        <w:lvlText w:val="%7."/>
        <w:lvlJc w:val="left"/>
        <w:pPr>
          <w:ind w:left="538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7927630">
        <w:start w:val="1"/>
        <w:numFmt w:val="lowerLetter"/>
        <w:lvlText w:val="%8."/>
        <w:lvlJc w:val="left"/>
        <w:pPr>
          <w:ind w:left="61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CE4B48A">
        <w:start w:val="1"/>
        <w:numFmt w:val="lowerRoman"/>
        <w:lvlText w:val="%9."/>
        <w:lvlJc w:val="left"/>
        <w:pPr>
          <w:ind w:left="6829" w:hanging="3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3"/>
    <w:lvlOverride w:ilvl="0">
      <w:startOverride w:val="5"/>
    </w:lvlOverride>
  </w:num>
  <w:num w:numId="20">
    <w:abstractNumId w:val="3"/>
    <w:lvlOverride w:ilvl="0">
      <w:startOverride w:val="6"/>
      <w:lvl w:ilvl="0" w:tplc="673A9442">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423D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DA707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5AF92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1C79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828F8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4EB1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91093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A546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startOverride w:val="9"/>
      <w:lvl w:ilvl="0" w:tplc="673A9442">
        <w:start w:val="9"/>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423D3E">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DA707C">
        <w:start w:val="1"/>
        <w:numFmt w:val="lowerRoman"/>
        <w:lvlText w:val="%3."/>
        <w:lvlJc w:val="left"/>
        <w:pPr>
          <w:ind w:left="1440" w:hanging="6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35AF928">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01C7930">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828F88">
        <w:start w:val="1"/>
        <w:numFmt w:val="lowerRoman"/>
        <w:lvlText w:val="%6."/>
        <w:lvlJc w:val="left"/>
        <w:pPr>
          <w:ind w:left="3600" w:hanging="6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4EB140">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91093AA">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AA546E">
        <w:start w:val="1"/>
        <w:numFmt w:val="lowerRoman"/>
        <w:lvlText w:val="%9."/>
        <w:lvlJc w:val="left"/>
        <w:pPr>
          <w:ind w:left="5760" w:hanging="56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EFD"/>
    <w:rsid w:val="00241170"/>
    <w:rsid w:val="003157C5"/>
    <w:rsid w:val="00352796"/>
    <w:rsid w:val="00427080"/>
    <w:rsid w:val="004B5C02"/>
    <w:rsid w:val="005E7F33"/>
    <w:rsid w:val="007E11E9"/>
    <w:rsid w:val="0087559B"/>
    <w:rsid w:val="00895D8D"/>
    <w:rsid w:val="00907076"/>
    <w:rsid w:val="00A80475"/>
    <w:rsid w:val="00AD625F"/>
    <w:rsid w:val="00C677D3"/>
    <w:rsid w:val="00E06EFD"/>
    <w:rsid w:val="00E9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EAA6"/>
  <w15:docId w15:val="{F18A013F-2257-4C4D-8F24-4A47B34E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next w:val="a"/>
    <w:uiPriority w:val="9"/>
    <w:qFormat/>
    <w:pPr>
      <w:keepNext/>
      <w:tabs>
        <w:tab w:val="left" w:pos="284"/>
      </w:tabs>
      <w:spacing w:before="120" w:after="120" w:line="216" w:lineRule="auto"/>
      <w:outlineLvl w:val="0"/>
    </w:pPr>
    <w:rPr>
      <w:rFonts w:ascii="Calibri" w:hAnsi="Calibri" w:cs="Arial Unicode MS"/>
      <w:b/>
      <w:bCs/>
      <w:color w:val="002060"/>
      <w:sz w:val="24"/>
      <w:szCs w:val="24"/>
      <w:u w:color="0020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suppressAutoHyphens/>
      <w:spacing w:after="140" w:line="276" w:lineRule="auto"/>
    </w:pPr>
    <w:rPr>
      <w:rFonts w:cs="Arial Unicode MS"/>
      <w:color w:val="000000"/>
      <w:sz w:val="28"/>
      <w:szCs w:val="28"/>
      <w:u w:color="000000"/>
    </w:rPr>
  </w:style>
  <w:style w:type="character" w:customStyle="1" w:styleId="a6">
    <w:name w:val="Ссылка"/>
    <w:rPr>
      <w:outline w:val="0"/>
      <w:color w:val="0000FF"/>
      <w:u w:val="single" w:color="0000FF"/>
    </w:rPr>
  </w:style>
  <w:style w:type="character" w:customStyle="1" w:styleId="Hyperlink0">
    <w:name w:val="Hyperlink.0"/>
    <w:basedOn w:val="a6"/>
    <w:rPr>
      <w:outline w:val="0"/>
      <w:color w:val="000000"/>
      <w:u w:val="single" w:color="000000"/>
    </w:rPr>
  </w:style>
  <w:style w:type="numbering" w:customStyle="1" w:styleId="1">
    <w:name w:val="Импортированный стиль 1"/>
    <w:pPr>
      <w:numPr>
        <w:numId w:val="1"/>
      </w:numPr>
    </w:pPr>
  </w:style>
  <w:style w:type="paragraph" w:customStyle="1" w:styleId="a7">
    <w:name w:val="Основний текст"/>
    <w:pPr>
      <w:shd w:val="clear" w:color="auto" w:fill="FFFFFF"/>
      <w:spacing w:after="900" w:line="274" w:lineRule="exact"/>
    </w:pPr>
    <w:rPr>
      <w:rFonts w:cs="Arial Unicode MS"/>
      <w:color w:val="000000"/>
      <w:sz w:val="23"/>
      <w:szCs w:val="23"/>
      <w:u w:color="000000"/>
      <w:shd w:val="clear" w:color="auto" w:fill="FFFFFF"/>
    </w:rPr>
  </w:style>
  <w:style w:type="numbering" w:customStyle="1" w:styleId="2">
    <w:name w:val="Импортированный стиль 2"/>
    <w:pPr>
      <w:numPr>
        <w:numId w:val="3"/>
      </w:numPr>
    </w:pPr>
  </w:style>
  <w:style w:type="paragraph" w:customStyle="1" w:styleId="Spalvotassraas1parykinimas1">
    <w:name w:val="Spalvotas sąraas – 1 parykinimas1"/>
    <w:pPr>
      <w:ind w:left="720"/>
    </w:pPr>
    <w:rPr>
      <w:rFonts w:eastAsia="Times New Roman"/>
      <w:color w:val="000000"/>
      <w:sz w:val="24"/>
      <w:szCs w:val="24"/>
      <w:u w:color="000000"/>
      <w:lang w:val="en-US"/>
    </w:rPr>
  </w:style>
  <w:style w:type="paragraph" w:styleId="a8">
    <w:name w:val="List Paragraph"/>
    <w:pPr>
      <w:spacing w:line="276" w:lineRule="auto"/>
      <w:ind w:left="720"/>
    </w:pPr>
    <w:rPr>
      <w:rFonts w:cs="Arial Unicode MS"/>
      <w:color w:val="000000"/>
      <w:sz w:val="28"/>
      <w:szCs w:val="28"/>
      <w:u w:color="000000"/>
    </w:rPr>
  </w:style>
  <w:style w:type="numbering" w:customStyle="1" w:styleId="3">
    <w:name w:val="Импортированный стиль 3"/>
    <w:pPr>
      <w:numPr>
        <w:numId w:val="5"/>
      </w:numPr>
    </w:pPr>
  </w:style>
  <w:style w:type="paragraph" w:customStyle="1" w:styleId="a9">
    <w:name w:val="Таблиця"/>
    <w:pPr>
      <w:jc w:val="both"/>
    </w:pPr>
    <w:rPr>
      <w:rFonts w:cs="Arial Unicode MS"/>
      <w:color w:val="000000"/>
      <w:sz w:val="24"/>
      <w:szCs w:val="24"/>
      <w:u w:color="000000"/>
    </w:rPr>
  </w:style>
  <w:style w:type="numbering" w:customStyle="1" w:styleId="4">
    <w:name w:val="Импортированный стиль 4"/>
    <w:pPr>
      <w:numPr>
        <w:numId w:val="7"/>
      </w:numPr>
    </w:pPr>
  </w:style>
  <w:style w:type="paragraph" w:customStyle="1" w:styleId="11">
    <w:name w:val="Текст_1"/>
    <w:pPr>
      <w:spacing w:line="288" w:lineRule="auto"/>
      <w:ind w:firstLine="567"/>
      <w:jc w:val="both"/>
    </w:pPr>
    <w:rPr>
      <w:rFonts w:cs="Arial Unicode MS"/>
      <w:color w:val="000000"/>
      <w:sz w:val="28"/>
      <w:szCs w:val="28"/>
      <w:u w:color="000000"/>
    </w:rPr>
  </w:style>
  <w:style w:type="paragraph" w:styleId="aa">
    <w:name w:val="Normal (Web)"/>
    <w:pPr>
      <w:spacing w:before="100" w:after="100"/>
    </w:pPr>
    <w:rPr>
      <w:rFonts w:cs="Arial Unicode MS"/>
      <w:color w:val="000000"/>
      <w:sz w:val="24"/>
      <w:szCs w:val="24"/>
      <w:u w:color="000000"/>
    </w:rPr>
  </w:style>
  <w:style w:type="numbering" w:customStyle="1" w:styleId="5">
    <w:name w:val="Импортированный стиль 5"/>
    <w:pPr>
      <w:numPr>
        <w:numId w:val="11"/>
      </w:numPr>
    </w:pPr>
  </w:style>
  <w:style w:type="numbering" w:customStyle="1" w:styleId="6">
    <w:name w:val="Импортированный стиль 6"/>
    <w:pPr>
      <w:numPr>
        <w:numId w:val="13"/>
      </w:numPr>
    </w:pPr>
  </w:style>
  <w:style w:type="numbering" w:customStyle="1" w:styleId="7">
    <w:name w:val="Импортированный стиль 7"/>
    <w:pPr>
      <w:numPr>
        <w:numId w:val="15"/>
      </w:numPr>
    </w:pPr>
  </w:style>
  <w:style w:type="character" w:customStyle="1" w:styleId="Hyperlink1">
    <w:name w:val="Hyperlink.1"/>
    <w:basedOn w:val="a6"/>
    <w:rPr>
      <w:rFonts w:ascii="Arial" w:eastAsia="Arial" w:hAnsi="Arial" w:cs="Arial"/>
      <w:outline w:val="0"/>
      <w:color w:val="000000"/>
      <w:u w:val="single" w:color="000000"/>
    </w:rPr>
  </w:style>
  <w:style w:type="character" w:customStyle="1" w:styleId="Hyperlink2">
    <w:name w:val="Hyperlink.2"/>
    <w:basedOn w:val="a6"/>
    <w:rPr>
      <w:rFonts w:ascii="Arial" w:eastAsia="Arial" w:hAnsi="Arial" w:cs="Arial"/>
      <w:outline w:val="0"/>
      <w:color w:val="0000FF"/>
      <w:u w:val="single" w:color="0000FF"/>
    </w:rPr>
  </w:style>
  <w:style w:type="paragraph" w:customStyle="1" w:styleId="12">
    <w:name w:val="Абзац списка1"/>
    <w:pPr>
      <w:spacing w:after="200" w:line="276" w:lineRule="auto"/>
      <w:ind w:left="720"/>
    </w:pPr>
    <w:rPr>
      <w:rFonts w:ascii="Calibri" w:hAnsi="Calibri" w:cs="Arial Unicode MS"/>
      <w:color w:val="000000"/>
      <w:sz w:val="22"/>
      <w:szCs w:val="22"/>
      <w:u w:color="000000"/>
    </w:rPr>
  </w:style>
  <w:style w:type="paragraph" w:customStyle="1" w:styleId="40">
    <w:name w:val="Абзац списка4"/>
    <w:pPr>
      <w:spacing w:after="200" w:line="276" w:lineRule="auto"/>
      <w:ind w:left="720"/>
    </w:pPr>
    <w:rPr>
      <w:rFonts w:ascii="Calibri" w:hAnsi="Calibri" w:cs="Arial Unicode MS"/>
      <w:color w:val="000000"/>
      <w:sz w:val="22"/>
      <w:szCs w:val="22"/>
      <w:u w:color="000000"/>
    </w:rPr>
  </w:style>
  <w:style w:type="paragraph" w:styleId="ab">
    <w:name w:val="No Spacing"/>
    <w:qFormat/>
    <w:rsid w:val="0087559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sz w:val="28"/>
      <w:szCs w:val="22"/>
      <w:bdr w:val="none" w:sz="0" w:space="0" w:color="auto"/>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htayrev@gmail.com" TargetMode="External"/><Relationship Id="rId13" Type="http://schemas.openxmlformats.org/officeDocument/2006/relationships/hyperlink" Target="https://rd.ua/storage/lessons/436/225%25D0%2592%25D0%25B0%25D0%25BF%25D0%25BD%25D1%258F%25D1%2580%25D1%2587%25D1%2583%25D0%25BA%2520%25D0%2592.%25D0%2592.%2520-%2520%25D0%25A2%25D0%25B5%25D0%25BE%25D1%2580%25D1%2596%25D1%258F%2520%25D1%2596%2520%25D0%25BF%25D1%2580%25D0%25B0%25D0%25BA%25D1%2582%25D0%25B8%25D0%25BA%25D0%25B0%2520%25D0%25BA%25D1%2580%25D0%25B8%25D0%25BC%25D1%2596%25D0%25BD%25D0%25B0%25D0%25BB%25D1%258C%25D0%25BD%25D0%25BE%25D0%25B3%25D0%25BE%2520%25D0%25BF%25D1%2580%25D0%25BE%25D1%2586%25D0%25B5%25D1%2581%25D1%2583%25D0%25B0%25D0%25BB%25D1%258C%25D0%25BD%25D0%25BE%25D0%25B3%25D0%25BE%2520%25D0%25B4%25D0%25BE%25D0%25BA%25D0%25B0%25D0%25B7%25D1%2583%25D0%25B2%25D0%25B0%25D0%25BD%25D0%25BD%25D1%258F.pdf" TargetMode="External"/><Relationship Id="rId18" Type="http://schemas.openxmlformats.org/officeDocument/2006/relationships/hyperlink" Target="https://zakon.rada.gov.ua/laws/main/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rada.gov.ua/" TargetMode="External"/><Relationship Id="rId7" Type="http://schemas.openxmlformats.org/officeDocument/2006/relationships/image" Target="media/image1.png"/><Relationship Id="rId12" Type="http://schemas.openxmlformats.org/officeDocument/2006/relationships/hyperlink" Target="https://opac.kpi.ua/F/3SN24PUDDMBG98QXQ8BM2H7246NCHUFDI7UJXKR9QH1CA3XSLK-25605?func=full-set-set&amp;set_number=006020&amp;set_entry=000004&amp;format=999" TargetMode="External"/><Relationship Id="rId17" Type="http://schemas.openxmlformats.org/officeDocument/2006/relationships/hyperlink" Target="https://opac.kpi.ua/F/931JAS1FUKGFAGBY4HAF2Q3T72X6K7GHLKCA46D76RBM4J7LC1-25743?func=full-set-set&amp;set_number=006021&amp;set_entry=000001&amp;format=999" TargetMode="External"/><Relationship Id="rId25" Type="http://schemas.openxmlformats.org/officeDocument/2006/relationships/hyperlink" Target="https://kpi.ua/code" TargetMode="External"/><Relationship Id="rId2" Type="http://schemas.openxmlformats.org/officeDocument/2006/relationships/styles" Target="styles.xml"/><Relationship Id="rId16" Type="http://schemas.openxmlformats.org/officeDocument/2006/relationships/hyperlink" Target="https://opac.kpi.ua/F/7UC4P1E8PJRDYKI6IYSVRY8JV934EFL11FIFCYQYPJQ8FECQF6-20753?func=full-set-set&amp;set_number=005996&amp;set_entry=000003&amp;format=040" TargetMode="External"/><Relationship Id="rId20" Type="http://schemas.openxmlformats.org/officeDocument/2006/relationships/hyperlink" Target="https://ccu.gov.ua/inde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ac.kpi.ua/F/?func=direct&amp;doc_number=000585307&amp;local_base=KPI01" TargetMode="External"/><Relationship Id="rId24" Type="http://schemas.openxmlformats.org/officeDocument/2006/relationships/hyperlink" Target="https://supreme.court.gov.ua/supreme/pokazniki-diyalnosti/" TargetMode="External"/><Relationship Id="rId5" Type="http://schemas.openxmlformats.org/officeDocument/2006/relationships/footnotes" Target="footnotes.xml"/><Relationship Id="rId15" Type="http://schemas.openxmlformats.org/officeDocument/2006/relationships/hyperlink" Target="https://opac.kpi.ua/F/FQSU1UYSTQ4QLLHS78X5EEJ8NNPLBQY9SJE2A4TX38M2IAKAGK-24289?func=full-set-set&amp;set_number=006003&amp;set_entry=000008&amp;format=040" TargetMode="External"/><Relationship Id="rId23" Type="http://schemas.openxmlformats.org/officeDocument/2006/relationships/hyperlink" Target="http://reyestr.court.gov.ua/" TargetMode="External"/><Relationship Id="rId28" Type="http://schemas.openxmlformats.org/officeDocument/2006/relationships/fontTable" Target="fontTable.xml"/><Relationship Id="rId10" Type="http://schemas.openxmlformats.org/officeDocument/2006/relationships/hyperlink" Target="https://www.google.com/url?sa=t&amp;rct=j&amp;q=&amp;esrc=s&amp;source=web&amp;cd=&amp;ved=2ahUKEwiivveSxqD4AhVqk4sKHeuKBAYQFnoECBgQAQ&amp;url=http://univd.edu.ua/science-issue/issue/3394&amp;usg=AOvVaw1PV3-iIQ0yuDOdyoO8lsUq" TargetMode="External"/><Relationship Id="rId19" Type="http://schemas.openxmlformats.org/officeDocument/2006/relationships/hyperlink" Target="https://reyestr.court.gov.ua" TargetMode="External"/><Relationship Id="rId4" Type="http://schemas.openxmlformats.org/officeDocument/2006/relationships/webSettings" Target="webSettings.xml"/><Relationship Id="rId9" Type="http://schemas.openxmlformats.org/officeDocument/2006/relationships/hyperlink" Target="http://dspace.lvduvs.edu.ua/bitstream/1234567890/956/1/%25D0%2594%25D0%25BE%25D0%25BA%25D0%25B0%25D0%25B7%25D0%25B8%2520%25D1%2582%25D0%25B0%2520%25D0%25B4%25D0%25BE%25D0%25BA%25D0%25B0%25D0%25B7%25D1%2583%25D0%25B2%25D0%25B0%25D0%25BD%25D0%25BD%25D1%258F_2018.pdf" TargetMode="External"/><Relationship Id="rId14" Type="http://schemas.openxmlformats.org/officeDocument/2006/relationships/hyperlink" Target="https://opac.kpi.ua/F/FQSU1UYSTQ4QLLHS78X5EEJ8NNPLBQY9SJE2A4TX38M2IAKAGK-24625?func=full-set-set&amp;set_number=006003&amp;set_entry=000017&amp;format=999" TargetMode="External"/><Relationship Id="rId22" Type="http://schemas.openxmlformats.org/officeDocument/2006/relationships/hyperlink" Target="http://nau.kiev.ua/"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6113</Words>
  <Characters>34850</Characters>
  <Application>Microsoft Office Word</Application>
  <DocSecurity>0</DocSecurity>
  <Lines>290</Lines>
  <Paragraphs>81</Paragraphs>
  <ScaleCrop>false</ScaleCrop>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10</cp:revision>
  <dcterms:created xsi:type="dcterms:W3CDTF">2023-02-14T15:45:00Z</dcterms:created>
  <dcterms:modified xsi:type="dcterms:W3CDTF">2023-02-28T08:44:00Z</dcterms:modified>
</cp:coreProperties>
</file>