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350" w:type="dxa"/>
        <w:tblInd w:w="109" w:type="dxa"/>
        <w:tblLook w:val="04A0" w:firstRow="1" w:lastRow="0" w:firstColumn="1" w:lastColumn="0" w:noHBand="0" w:noVBand="1"/>
      </w:tblPr>
      <w:tblGrid>
        <w:gridCol w:w="5748"/>
        <w:gridCol w:w="4348"/>
        <w:gridCol w:w="254"/>
      </w:tblGrid>
      <w:tr w:rsidR="00F170AA" w:rsidRPr="007A301B" w14:paraId="504CA160" w14:textId="77777777" w:rsidTr="002A4222">
        <w:trPr>
          <w:trHeight w:val="1214"/>
        </w:trPr>
        <w:tc>
          <w:tcPr>
            <w:tcW w:w="5748" w:type="dxa"/>
            <w:tcBorders>
              <w:top w:val="nil"/>
              <w:left w:val="nil"/>
              <w:bottom w:val="nil"/>
            </w:tcBorders>
          </w:tcPr>
          <w:p w14:paraId="753F885E" w14:textId="77777777" w:rsidR="00F170AA" w:rsidRPr="007A301B" w:rsidRDefault="00F170AA" w:rsidP="0009751A">
            <w:pPr>
              <w:ind w:left="-57"/>
              <w:rPr>
                <w:rFonts w:ascii="Arial" w:hAnsi="Arial" w:cs="Arial"/>
                <w:b/>
                <w:sz w:val="24"/>
                <w:szCs w:val="24"/>
              </w:rPr>
            </w:pPr>
            <w:r w:rsidRPr="007A301B">
              <w:rPr>
                <w:rFonts w:ascii="Arial" w:hAnsi="Arial" w:cs="Arial"/>
                <w:noProof/>
                <w:sz w:val="24"/>
                <w:szCs w:val="24"/>
              </w:rPr>
              <w:drawing>
                <wp:inline distT="0" distB="0" distL="0" distR="0" wp14:anchorId="02823F2A" wp14:editId="59BDE853">
                  <wp:extent cx="2952115" cy="5524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1"/>
                          <a:stretch>
                            <a:fillRect/>
                          </a:stretch>
                        </pic:blipFill>
                        <pic:spPr bwMode="auto">
                          <a:xfrm>
                            <a:off x="0" y="0"/>
                            <a:ext cx="2952115" cy="552450"/>
                          </a:xfrm>
                          <a:prstGeom prst="rect">
                            <a:avLst/>
                          </a:prstGeom>
                        </pic:spPr>
                      </pic:pic>
                    </a:graphicData>
                  </a:graphic>
                </wp:inline>
              </w:drawing>
            </w:r>
          </w:p>
        </w:tc>
        <w:tc>
          <w:tcPr>
            <w:tcW w:w="4348" w:type="dxa"/>
            <w:tcBorders>
              <w:top w:val="nil"/>
              <w:bottom w:val="nil"/>
              <w:right w:val="nil"/>
            </w:tcBorders>
            <w:vAlign w:val="center"/>
          </w:tcPr>
          <w:p w14:paraId="215F7D01" w14:textId="77777777" w:rsidR="00F170AA" w:rsidRPr="007A301B" w:rsidRDefault="00F170AA" w:rsidP="0009751A">
            <w:pPr>
              <w:rPr>
                <w:rFonts w:ascii="Arial" w:hAnsi="Arial" w:cs="Arial"/>
                <w:b/>
                <w:sz w:val="22"/>
                <w:szCs w:val="22"/>
              </w:rPr>
            </w:pPr>
            <w:r w:rsidRPr="007A301B">
              <w:rPr>
                <w:rFonts w:ascii="Arial" w:hAnsi="Arial" w:cs="Arial"/>
                <w:b/>
                <w:sz w:val="22"/>
                <w:szCs w:val="22"/>
              </w:rPr>
              <w:t>Кафедра інформаційного, господарського та адміністративного права</w:t>
            </w:r>
          </w:p>
        </w:tc>
        <w:tc>
          <w:tcPr>
            <w:tcW w:w="253" w:type="dxa"/>
            <w:tcBorders>
              <w:top w:val="nil"/>
              <w:left w:val="nil"/>
              <w:bottom w:val="nil"/>
              <w:right w:val="nil"/>
            </w:tcBorders>
          </w:tcPr>
          <w:p w14:paraId="674B56C5" w14:textId="77777777" w:rsidR="00F170AA" w:rsidRPr="007A301B" w:rsidRDefault="00F170AA" w:rsidP="0009751A">
            <w:pPr>
              <w:rPr>
                <w:rFonts w:ascii="Arial" w:hAnsi="Arial" w:cs="Arial"/>
                <w:sz w:val="24"/>
                <w:szCs w:val="24"/>
              </w:rPr>
            </w:pPr>
          </w:p>
        </w:tc>
      </w:tr>
      <w:tr w:rsidR="00F170AA" w:rsidRPr="007A301B" w14:paraId="0E2A2962" w14:textId="77777777" w:rsidTr="002A4222">
        <w:trPr>
          <w:trHeight w:val="661"/>
        </w:trPr>
        <w:tc>
          <w:tcPr>
            <w:tcW w:w="10350" w:type="dxa"/>
            <w:gridSpan w:val="3"/>
            <w:tcBorders>
              <w:top w:val="nil"/>
              <w:left w:val="nil"/>
              <w:bottom w:val="nil"/>
              <w:right w:val="nil"/>
            </w:tcBorders>
          </w:tcPr>
          <w:p w14:paraId="26D7C99A" w14:textId="6B8EC5EB" w:rsidR="00F170AA" w:rsidRPr="007A301B" w:rsidRDefault="00F170AA" w:rsidP="0009751A">
            <w:pPr>
              <w:jc w:val="center"/>
              <w:rPr>
                <w:rFonts w:ascii="Arial" w:hAnsi="Arial" w:cs="Arial"/>
                <w:b/>
                <w:color w:val="002060"/>
                <w:sz w:val="24"/>
                <w:szCs w:val="24"/>
              </w:rPr>
            </w:pPr>
            <w:r w:rsidRPr="007A301B">
              <w:rPr>
                <w:rFonts w:ascii="Arial" w:hAnsi="Arial" w:cs="Arial"/>
                <w:b/>
                <w:color w:val="002060"/>
                <w:sz w:val="24"/>
                <w:szCs w:val="24"/>
              </w:rPr>
              <w:t>Податкове право</w:t>
            </w:r>
          </w:p>
          <w:p w14:paraId="3F5DD7BC" w14:textId="77777777" w:rsidR="00F170AA" w:rsidRPr="007A301B" w:rsidRDefault="00F170AA" w:rsidP="0009751A">
            <w:pPr>
              <w:jc w:val="center"/>
              <w:rPr>
                <w:rFonts w:ascii="Arial" w:hAnsi="Arial" w:cs="Arial"/>
                <w:sz w:val="24"/>
                <w:szCs w:val="24"/>
              </w:rPr>
            </w:pPr>
            <w:r w:rsidRPr="007A301B">
              <w:rPr>
                <w:rFonts w:ascii="Arial" w:hAnsi="Arial" w:cs="Arial"/>
                <w:b/>
                <w:color w:val="002060"/>
                <w:sz w:val="24"/>
                <w:szCs w:val="24"/>
              </w:rPr>
              <w:t>Робоча програма навчальної дисципліни (</w:t>
            </w:r>
            <w:proofErr w:type="spellStart"/>
            <w:r w:rsidRPr="007A301B">
              <w:rPr>
                <w:rFonts w:ascii="Arial" w:hAnsi="Arial" w:cs="Arial"/>
                <w:b/>
                <w:color w:val="002060"/>
                <w:sz w:val="24"/>
                <w:szCs w:val="24"/>
              </w:rPr>
              <w:t>Силабус</w:t>
            </w:r>
            <w:proofErr w:type="spellEnd"/>
            <w:r w:rsidRPr="007A301B">
              <w:rPr>
                <w:rFonts w:ascii="Arial" w:hAnsi="Arial" w:cs="Arial"/>
                <w:b/>
                <w:color w:val="002060"/>
                <w:sz w:val="24"/>
                <w:szCs w:val="24"/>
              </w:rPr>
              <w:t>)</w:t>
            </w:r>
          </w:p>
        </w:tc>
      </w:tr>
    </w:tbl>
    <w:p w14:paraId="2E4C324D" w14:textId="0D46D5E4" w:rsidR="00AA6B23" w:rsidRPr="007A301B" w:rsidRDefault="00AA6B23" w:rsidP="00AA6B23">
      <w:pPr>
        <w:pStyle w:val="1"/>
        <w:numPr>
          <w:ilvl w:val="0"/>
          <w:numId w:val="0"/>
        </w:numPr>
        <w:shd w:val="clear" w:color="auto" w:fill="BFBFBF" w:themeFill="background1" w:themeFillShade="BF"/>
        <w:spacing w:line="240" w:lineRule="auto"/>
        <w:jc w:val="center"/>
        <w:rPr>
          <w:rFonts w:ascii="Arial" w:hAnsi="Arial" w:cs="Arial"/>
        </w:rPr>
      </w:pPr>
      <w:r w:rsidRPr="007A301B">
        <w:rPr>
          <w:rFonts w:ascii="Arial" w:hAnsi="Arial" w:cs="Arial"/>
        </w:rPr>
        <w:t>Реквізити навчальної дисципліни</w:t>
      </w:r>
    </w:p>
    <w:tbl>
      <w:tblPr>
        <w:tblStyle w:val="-211"/>
        <w:tblW w:w="10201" w:type="dxa"/>
        <w:tblInd w:w="108" w:type="dxa"/>
        <w:tblLook w:val="04A0" w:firstRow="1" w:lastRow="0" w:firstColumn="1" w:lastColumn="0" w:noHBand="0" w:noVBand="1"/>
      </w:tblPr>
      <w:tblGrid>
        <w:gridCol w:w="3201"/>
        <w:gridCol w:w="7000"/>
      </w:tblGrid>
      <w:tr w:rsidR="004A6336" w:rsidRPr="007A301B" w14:paraId="6103B179" w14:textId="77777777" w:rsidTr="00F76D0C">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201" w:type="dxa"/>
          </w:tcPr>
          <w:p w14:paraId="2AAB0467" w14:textId="77777777" w:rsidR="004A6336" w:rsidRPr="007A301B" w:rsidRDefault="004A6336" w:rsidP="006757B0">
            <w:pPr>
              <w:spacing w:before="20" w:after="20" w:line="240" w:lineRule="auto"/>
              <w:rPr>
                <w:rFonts w:ascii="Arial" w:hAnsi="Arial" w:cs="Arial"/>
                <w:sz w:val="24"/>
                <w:szCs w:val="24"/>
              </w:rPr>
            </w:pPr>
            <w:r w:rsidRPr="007A301B">
              <w:rPr>
                <w:rFonts w:ascii="Arial" w:hAnsi="Arial" w:cs="Arial"/>
                <w:sz w:val="24"/>
                <w:szCs w:val="24"/>
              </w:rPr>
              <w:t>Рівень вищої освіти</w:t>
            </w:r>
          </w:p>
        </w:tc>
        <w:tc>
          <w:tcPr>
            <w:tcW w:w="7000" w:type="dxa"/>
          </w:tcPr>
          <w:p w14:paraId="7DD49FCF" w14:textId="3B0FE884" w:rsidR="004A6336" w:rsidRPr="007A301B" w:rsidRDefault="007A301B" w:rsidP="00E20150">
            <w:pPr>
              <w:spacing w:before="20" w:after="20" w:line="240" w:lineRule="auto"/>
              <w:ind w:left="-3929" w:firstLine="3828"/>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lang w:val="ru-RU"/>
              </w:rPr>
              <w:t xml:space="preserve"> </w:t>
            </w:r>
            <w:r w:rsidR="00E20150" w:rsidRPr="007A301B">
              <w:rPr>
                <w:rFonts w:ascii="Arial" w:hAnsi="Arial" w:cs="Arial"/>
                <w:b w:val="0"/>
                <w:sz w:val="24"/>
                <w:szCs w:val="24"/>
              </w:rPr>
              <w:t>Перший (бакалаврський)</w:t>
            </w:r>
          </w:p>
        </w:tc>
      </w:tr>
      <w:tr w:rsidR="004A6336" w:rsidRPr="007A301B" w14:paraId="2DC42975" w14:textId="77777777" w:rsidTr="00F76D0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201" w:type="dxa"/>
          </w:tcPr>
          <w:p w14:paraId="65BC50BD" w14:textId="77777777" w:rsidR="004A6336" w:rsidRPr="007A301B" w:rsidRDefault="004A6336" w:rsidP="006757B0">
            <w:pPr>
              <w:spacing w:before="20" w:after="20" w:line="240" w:lineRule="auto"/>
              <w:rPr>
                <w:rFonts w:ascii="Arial" w:hAnsi="Arial" w:cs="Arial"/>
                <w:sz w:val="24"/>
                <w:szCs w:val="24"/>
              </w:rPr>
            </w:pPr>
            <w:r w:rsidRPr="007A301B">
              <w:rPr>
                <w:rFonts w:ascii="Arial" w:hAnsi="Arial" w:cs="Arial"/>
                <w:sz w:val="24"/>
                <w:szCs w:val="24"/>
              </w:rPr>
              <w:t>Галузь знань</w:t>
            </w:r>
          </w:p>
        </w:tc>
        <w:tc>
          <w:tcPr>
            <w:tcW w:w="7000" w:type="dxa"/>
          </w:tcPr>
          <w:p w14:paraId="04723E14" w14:textId="7F7A57A8" w:rsidR="004A6336" w:rsidRPr="007A301B" w:rsidRDefault="00E20150" w:rsidP="002D364C">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301B">
              <w:rPr>
                <w:rFonts w:ascii="Arial" w:hAnsi="Arial" w:cs="Arial"/>
                <w:sz w:val="24"/>
                <w:szCs w:val="24"/>
              </w:rPr>
              <w:t>08 Право</w:t>
            </w:r>
          </w:p>
        </w:tc>
      </w:tr>
      <w:tr w:rsidR="004A6336" w:rsidRPr="007A301B" w14:paraId="1320DDF3" w14:textId="77777777" w:rsidTr="00F76D0C">
        <w:trPr>
          <w:trHeight w:val="317"/>
        </w:trPr>
        <w:tc>
          <w:tcPr>
            <w:cnfStyle w:val="001000000000" w:firstRow="0" w:lastRow="0" w:firstColumn="1" w:lastColumn="0" w:oddVBand="0" w:evenVBand="0" w:oddHBand="0" w:evenHBand="0" w:firstRowFirstColumn="0" w:firstRowLastColumn="0" w:lastRowFirstColumn="0" w:lastRowLastColumn="0"/>
            <w:tcW w:w="3201" w:type="dxa"/>
          </w:tcPr>
          <w:p w14:paraId="59773D14" w14:textId="77777777" w:rsidR="004A6336" w:rsidRPr="007A301B" w:rsidRDefault="004A6336" w:rsidP="006757B0">
            <w:pPr>
              <w:spacing w:before="20" w:after="20" w:line="240" w:lineRule="auto"/>
              <w:rPr>
                <w:rFonts w:ascii="Arial" w:hAnsi="Arial" w:cs="Arial"/>
                <w:sz w:val="24"/>
                <w:szCs w:val="24"/>
              </w:rPr>
            </w:pPr>
            <w:r w:rsidRPr="007A301B">
              <w:rPr>
                <w:rFonts w:ascii="Arial" w:hAnsi="Arial" w:cs="Arial"/>
                <w:sz w:val="24"/>
                <w:szCs w:val="24"/>
              </w:rPr>
              <w:t>Спеціальність</w:t>
            </w:r>
          </w:p>
        </w:tc>
        <w:tc>
          <w:tcPr>
            <w:tcW w:w="7000" w:type="dxa"/>
          </w:tcPr>
          <w:p w14:paraId="4E6EFE5C" w14:textId="41AFCDBC" w:rsidR="004A6336" w:rsidRPr="007A301B" w:rsidRDefault="002D364C" w:rsidP="002D364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301B">
              <w:rPr>
                <w:rFonts w:ascii="Arial" w:hAnsi="Arial" w:cs="Arial"/>
                <w:sz w:val="24"/>
                <w:szCs w:val="24"/>
              </w:rPr>
              <w:t>081 Право</w:t>
            </w:r>
          </w:p>
        </w:tc>
      </w:tr>
      <w:tr w:rsidR="004A6336" w:rsidRPr="007A301B" w14:paraId="6043D370" w14:textId="77777777" w:rsidTr="00F76D0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201" w:type="dxa"/>
          </w:tcPr>
          <w:p w14:paraId="6EEF748A" w14:textId="77777777" w:rsidR="004A6336" w:rsidRPr="007A301B" w:rsidRDefault="004A6336" w:rsidP="006757B0">
            <w:pPr>
              <w:spacing w:before="20" w:after="20" w:line="240" w:lineRule="auto"/>
              <w:rPr>
                <w:rFonts w:ascii="Arial" w:hAnsi="Arial" w:cs="Arial"/>
                <w:sz w:val="24"/>
                <w:szCs w:val="24"/>
              </w:rPr>
            </w:pPr>
            <w:r w:rsidRPr="007A301B">
              <w:rPr>
                <w:rFonts w:ascii="Arial" w:hAnsi="Arial" w:cs="Arial"/>
                <w:sz w:val="24"/>
                <w:szCs w:val="24"/>
              </w:rPr>
              <w:t>Освітня програма</w:t>
            </w:r>
          </w:p>
        </w:tc>
        <w:tc>
          <w:tcPr>
            <w:tcW w:w="7000" w:type="dxa"/>
          </w:tcPr>
          <w:p w14:paraId="7356B3FD" w14:textId="7641935D" w:rsidR="004A6336" w:rsidRPr="007A301B" w:rsidRDefault="00E20150"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301B">
              <w:rPr>
                <w:rFonts w:ascii="Arial" w:hAnsi="Arial" w:cs="Arial"/>
                <w:sz w:val="24"/>
                <w:szCs w:val="24"/>
              </w:rPr>
              <w:t>Право</w:t>
            </w:r>
          </w:p>
        </w:tc>
      </w:tr>
      <w:tr w:rsidR="002D364C" w:rsidRPr="007A301B" w14:paraId="3700F2C3" w14:textId="77777777" w:rsidTr="00F76D0C">
        <w:trPr>
          <w:trHeight w:val="305"/>
        </w:trPr>
        <w:tc>
          <w:tcPr>
            <w:cnfStyle w:val="001000000000" w:firstRow="0" w:lastRow="0" w:firstColumn="1" w:lastColumn="0" w:oddVBand="0" w:evenVBand="0" w:oddHBand="0" w:evenHBand="0" w:firstRowFirstColumn="0" w:firstRowLastColumn="0" w:lastRowFirstColumn="0" w:lastRowLastColumn="0"/>
            <w:tcW w:w="3201" w:type="dxa"/>
          </w:tcPr>
          <w:p w14:paraId="25136A7F" w14:textId="3CBA8974" w:rsidR="002D364C" w:rsidRPr="007A301B" w:rsidRDefault="002D364C" w:rsidP="002D364C">
            <w:pPr>
              <w:spacing w:before="20" w:after="20" w:line="240" w:lineRule="auto"/>
              <w:rPr>
                <w:rFonts w:ascii="Arial" w:hAnsi="Arial" w:cs="Arial"/>
                <w:sz w:val="24"/>
                <w:szCs w:val="24"/>
              </w:rPr>
            </w:pPr>
            <w:r w:rsidRPr="007A301B">
              <w:rPr>
                <w:rFonts w:ascii="Arial" w:hAnsi="Arial" w:cs="Arial"/>
                <w:sz w:val="24"/>
                <w:szCs w:val="24"/>
              </w:rPr>
              <w:t>Статус дисципліни</w:t>
            </w:r>
          </w:p>
        </w:tc>
        <w:tc>
          <w:tcPr>
            <w:tcW w:w="7000" w:type="dxa"/>
          </w:tcPr>
          <w:p w14:paraId="74E958CF" w14:textId="5DD4C9E1" w:rsidR="002D364C" w:rsidRPr="007A301B" w:rsidRDefault="00DE184C" w:rsidP="002D364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u-RU"/>
              </w:rPr>
            </w:pPr>
            <w:r>
              <w:rPr>
                <w:rFonts w:ascii="Arial" w:hAnsi="Arial" w:cs="Arial"/>
                <w:sz w:val="24"/>
                <w:szCs w:val="24"/>
                <w:lang w:val="ru-RU"/>
              </w:rPr>
              <w:t>Н</w:t>
            </w:r>
            <w:r w:rsidR="007A301B">
              <w:rPr>
                <w:rFonts w:ascii="Arial" w:hAnsi="Arial" w:cs="Arial"/>
                <w:sz w:val="24"/>
                <w:szCs w:val="24"/>
                <w:lang w:val="ru-RU"/>
              </w:rPr>
              <w:t>ормативна</w:t>
            </w:r>
          </w:p>
        </w:tc>
      </w:tr>
      <w:tr w:rsidR="002D364C" w:rsidRPr="007A301B" w14:paraId="6D2634B1" w14:textId="77777777" w:rsidTr="00F76D0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201" w:type="dxa"/>
          </w:tcPr>
          <w:p w14:paraId="5130A8F8" w14:textId="77777777" w:rsidR="002D364C" w:rsidRPr="007A301B" w:rsidRDefault="002D364C" w:rsidP="002D364C">
            <w:pPr>
              <w:spacing w:before="20" w:after="20" w:line="240" w:lineRule="auto"/>
              <w:rPr>
                <w:rFonts w:ascii="Arial" w:hAnsi="Arial" w:cs="Arial"/>
                <w:sz w:val="24"/>
                <w:szCs w:val="24"/>
              </w:rPr>
            </w:pPr>
            <w:r w:rsidRPr="007A301B">
              <w:rPr>
                <w:rFonts w:ascii="Arial" w:hAnsi="Arial" w:cs="Arial"/>
                <w:sz w:val="24"/>
                <w:szCs w:val="24"/>
              </w:rPr>
              <w:t>Форма навчання</w:t>
            </w:r>
          </w:p>
        </w:tc>
        <w:tc>
          <w:tcPr>
            <w:tcW w:w="7000" w:type="dxa"/>
          </w:tcPr>
          <w:p w14:paraId="52CF135A" w14:textId="10BEC88D" w:rsidR="002D364C" w:rsidRPr="007A301B" w:rsidRDefault="00E20150" w:rsidP="002D364C">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301B">
              <w:rPr>
                <w:rFonts w:ascii="Arial" w:hAnsi="Arial" w:cs="Arial"/>
                <w:sz w:val="24"/>
                <w:szCs w:val="24"/>
              </w:rPr>
              <w:t>Очна</w:t>
            </w:r>
            <w:r w:rsidR="00C26FD0">
              <w:rPr>
                <w:rFonts w:ascii="Arial" w:hAnsi="Arial" w:cs="Arial"/>
                <w:sz w:val="24"/>
                <w:szCs w:val="24"/>
              </w:rPr>
              <w:t xml:space="preserve"> </w:t>
            </w:r>
            <w:r w:rsidR="00F170AA" w:rsidRPr="007A301B">
              <w:rPr>
                <w:rFonts w:ascii="Arial" w:hAnsi="Arial" w:cs="Arial"/>
                <w:sz w:val="24"/>
                <w:szCs w:val="24"/>
              </w:rPr>
              <w:t>(д</w:t>
            </w:r>
            <w:r w:rsidR="00FA6DF1" w:rsidRPr="007A301B">
              <w:rPr>
                <w:rFonts w:ascii="Arial" w:hAnsi="Arial" w:cs="Arial"/>
                <w:sz w:val="24"/>
                <w:szCs w:val="24"/>
              </w:rPr>
              <w:t>е</w:t>
            </w:r>
            <w:r w:rsidR="002D364C" w:rsidRPr="007A301B">
              <w:rPr>
                <w:rFonts w:ascii="Arial" w:hAnsi="Arial" w:cs="Arial"/>
                <w:sz w:val="24"/>
                <w:szCs w:val="24"/>
              </w:rPr>
              <w:t>нна</w:t>
            </w:r>
            <w:r w:rsidR="00F170AA" w:rsidRPr="007A301B">
              <w:rPr>
                <w:rFonts w:ascii="Arial" w:hAnsi="Arial" w:cs="Arial"/>
                <w:sz w:val="24"/>
                <w:szCs w:val="24"/>
              </w:rPr>
              <w:t>)/заочна</w:t>
            </w:r>
          </w:p>
        </w:tc>
      </w:tr>
      <w:tr w:rsidR="002D364C" w:rsidRPr="007A301B" w14:paraId="74284CAA" w14:textId="77777777" w:rsidTr="00F76D0C">
        <w:trPr>
          <w:trHeight w:val="317"/>
        </w:trPr>
        <w:tc>
          <w:tcPr>
            <w:cnfStyle w:val="001000000000" w:firstRow="0" w:lastRow="0" w:firstColumn="1" w:lastColumn="0" w:oddVBand="0" w:evenVBand="0" w:oddHBand="0" w:evenHBand="0" w:firstRowFirstColumn="0" w:firstRowLastColumn="0" w:lastRowFirstColumn="0" w:lastRowLastColumn="0"/>
            <w:tcW w:w="3201" w:type="dxa"/>
          </w:tcPr>
          <w:p w14:paraId="1CACE3A1" w14:textId="77777777" w:rsidR="002D364C" w:rsidRPr="007A301B" w:rsidRDefault="002D364C" w:rsidP="002D364C">
            <w:pPr>
              <w:spacing w:before="20" w:after="20" w:line="240" w:lineRule="auto"/>
              <w:rPr>
                <w:rFonts w:ascii="Arial" w:hAnsi="Arial" w:cs="Arial"/>
                <w:sz w:val="24"/>
                <w:szCs w:val="24"/>
              </w:rPr>
            </w:pPr>
            <w:r w:rsidRPr="007A301B">
              <w:rPr>
                <w:rFonts w:ascii="Arial" w:hAnsi="Arial" w:cs="Arial"/>
                <w:sz w:val="24"/>
                <w:szCs w:val="24"/>
              </w:rPr>
              <w:t>Рік підготовки, семестр</w:t>
            </w:r>
          </w:p>
        </w:tc>
        <w:tc>
          <w:tcPr>
            <w:tcW w:w="7000" w:type="dxa"/>
          </w:tcPr>
          <w:p w14:paraId="2FA5512F" w14:textId="64C4A3AE" w:rsidR="002D364C" w:rsidRPr="007A301B" w:rsidRDefault="001464E0" w:rsidP="002D364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301B">
              <w:rPr>
                <w:rFonts w:ascii="Arial" w:hAnsi="Arial" w:cs="Arial"/>
                <w:sz w:val="24"/>
                <w:szCs w:val="24"/>
              </w:rPr>
              <w:t xml:space="preserve">4 курс, </w:t>
            </w:r>
            <w:r w:rsidR="00C60771" w:rsidRPr="007A301B">
              <w:rPr>
                <w:rFonts w:ascii="Arial" w:hAnsi="Arial" w:cs="Arial"/>
                <w:sz w:val="24"/>
                <w:szCs w:val="24"/>
              </w:rPr>
              <w:t>весняний</w:t>
            </w:r>
            <w:r w:rsidR="002D364C" w:rsidRPr="007A301B">
              <w:rPr>
                <w:rFonts w:ascii="Arial" w:hAnsi="Arial" w:cs="Arial"/>
                <w:sz w:val="24"/>
                <w:szCs w:val="24"/>
              </w:rPr>
              <w:t xml:space="preserve"> семестр</w:t>
            </w:r>
          </w:p>
        </w:tc>
      </w:tr>
      <w:tr w:rsidR="002D364C" w:rsidRPr="007A301B" w14:paraId="790193B5" w14:textId="77777777" w:rsidTr="00F76D0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201" w:type="dxa"/>
          </w:tcPr>
          <w:p w14:paraId="3A6DFC88" w14:textId="75F9B318" w:rsidR="002D364C" w:rsidRPr="007A301B" w:rsidRDefault="002D364C" w:rsidP="002D364C">
            <w:pPr>
              <w:spacing w:before="20" w:after="20" w:line="240" w:lineRule="auto"/>
              <w:rPr>
                <w:rFonts w:ascii="Arial" w:hAnsi="Arial" w:cs="Arial"/>
                <w:sz w:val="24"/>
                <w:szCs w:val="24"/>
              </w:rPr>
            </w:pPr>
            <w:r w:rsidRPr="007A301B">
              <w:rPr>
                <w:rFonts w:ascii="Arial" w:hAnsi="Arial" w:cs="Arial"/>
                <w:sz w:val="24"/>
                <w:szCs w:val="24"/>
              </w:rPr>
              <w:t>Обсяг дисципліни</w:t>
            </w:r>
          </w:p>
        </w:tc>
        <w:tc>
          <w:tcPr>
            <w:tcW w:w="7000" w:type="dxa"/>
          </w:tcPr>
          <w:p w14:paraId="45866406" w14:textId="77777777" w:rsidR="002D364C" w:rsidRDefault="008E1B92" w:rsidP="00585054">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12</w:t>
            </w:r>
            <w:r w:rsidR="003A2104">
              <w:rPr>
                <w:rFonts w:ascii="Arial" w:hAnsi="Arial" w:cs="Arial"/>
                <w:bCs/>
                <w:sz w:val="24"/>
                <w:szCs w:val="24"/>
              </w:rPr>
              <w:t>0</w:t>
            </w:r>
            <w:r w:rsidR="00E20150" w:rsidRPr="007A301B">
              <w:rPr>
                <w:rFonts w:ascii="Arial" w:hAnsi="Arial" w:cs="Arial"/>
                <w:bCs/>
                <w:sz w:val="24"/>
                <w:szCs w:val="24"/>
              </w:rPr>
              <w:t xml:space="preserve"> годин, </w:t>
            </w:r>
            <w:r>
              <w:rPr>
                <w:rFonts w:ascii="Arial" w:hAnsi="Arial" w:cs="Arial"/>
                <w:bCs/>
                <w:sz w:val="24"/>
                <w:szCs w:val="24"/>
              </w:rPr>
              <w:t>4</w:t>
            </w:r>
            <w:r w:rsidR="009E71C6" w:rsidRPr="007A301B">
              <w:rPr>
                <w:rFonts w:ascii="Arial" w:hAnsi="Arial" w:cs="Arial"/>
                <w:bCs/>
                <w:sz w:val="24"/>
                <w:szCs w:val="24"/>
              </w:rPr>
              <w:t xml:space="preserve"> кредити ЄКТС</w:t>
            </w:r>
          </w:p>
          <w:p w14:paraId="4FB817D7" w14:textId="0FCEE400" w:rsidR="002B14DE" w:rsidRPr="002B14DE" w:rsidRDefault="002B14DE" w:rsidP="002B14D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val="ru-RU"/>
              </w:rPr>
            </w:pPr>
            <w:r w:rsidRPr="002B14DE">
              <w:rPr>
                <w:rFonts w:ascii="Arial" w:hAnsi="Arial" w:cs="Arial"/>
                <w:iCs/>
                <w:sz w:val="24"/>
                <w:szCs w:val="24"/>
              </w:rPr>
              <w:t xml:space="preserve">Денна форма: </w:t>
            </w:r>
            <w:r>
              <w:rPr>
                <w:rFonts w:ascii="Arial" w:hAnsi="Arial" w:cs="Arial"/>
                <w:iCs/>
                <w:sz w:val="24"/>
                <w:szCs w:val="24"/>
              </w:rPr>
              <w:t>26</w:t>
            </w:r>
            <w:r w:rsidRPr="002B14DE">
              <w:rPr>
                <w:rFonts w:ascii="Arial" w:hAnsi="Arial" w:cs="Arial"/>
                <w:iCs/>
                <w:sz w:val="24"/>
                <w:szCs w:val="24"/>
                <w:lang w:val="ru-RU"/>
              </w:rPr>
              <w:t>/2</w:t>
            </w:r>
            <w:r>
              <w:rPr>
                <w:rFonts w:ascii="Arial" w:hAnsi="Arial" w:cs="Arial"/>
                <w:iCs/>
                <w:sz w:val="24"/>
                <w:szCs w:val="24"/>
                <w:lang w:val="ru-RU"/>
              </w:rPr>
              <w:t>6</w:t>
            </w:r>
            <w:r w:rsidRPr="002B14DE">
              <w:rPr>
                <w:rFonts w:ascii="Arial" w:hAnsi="Arial" w:cs="Arial"/>
                <w:iCs/>
                <w:sz w:val="24"/>
                <w:szCs w:val="24"/>
                <w:lang w:val="ru-RU"/>
              </w:rPr>
              <w:t>/</w:t>
            </w:r>
            <w:r>
              <w:rPr>
                <w:rFonts w:ascii="Arial" w:hAnsi="Arial" w:cs="Arial"/>
                <w:iCs/>
                <w:sz w:val="24"/>
                <w:szCs w:val="24"/>
                <w:lang w:val="ru-RU"/>
              </w:rPr>
              <w:t>6</w:t>
            </w:r>
            <w:r w:rsidRPr="002B14DE">
              <w:rPr>
                <w:rFonts w:ascii="Arial" w:hAnsi="Arial" w:cs="Arial"/>
                <w:iCs/>
                <w:sz w:val="24"/>
                <w:szCs w:val="24"/>
                <w:lang w:val="ru-RU"/>
              </w:rPr>
              <w:t>8 год.</w:t>
            </w:r>
          </w:p>
          <w:p w14:paraId="287DB125" w14:textId="5348DD7D" w:rsidR="002B14DE" w:rsidRPr="007A301B" w:rsidRDefault="002B14DE" w:rsidP="002B14D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2B14DE">
              <w:rPr>
                <w:rFonts w:ascii="Arial" w:hAnsi="Arial" w:cs="Arial"/>
                <w:iCs/>
                <w:sz w:val="24"/>
                <w:szCs w:val="24"/>
                <w:lang w:val="ru-RU"/>
              </w:rPr>
              <w:t>Заочна</w:t>
            </w:r>
            <w:proofErr w:type="spellEnd"/>
            <w:r w:rsidRPr="002B14DE">
              <w:rPr>
                <w:rFonts w:ascii="Arial" w:hAnsi="Arial" w:cs="Arial"/>
                <w:iCs/>
                <w:sz w:val="24"/>
                <w:szCs w:val="24"/>
              </w:rPr>
              <w:t xml:space="preserve"> форма: </w:t>
            </w:r>
            <w:r>
              <w:rPr>
                <w:rFonts w:ascii="Arial" w:hAnsi="Arial" w:cs="Arial"/>
                <w:iCs/>
                <w:sz w:val="24"/>
                <w:szCs w:val="24"/>
              </w:rPr>
              <w:t>12</w:t>
            </w:r>
            <w:r w:rsidRPr="002B14DE">
              <w:rPr>
                <w:rFonts w:ascii="Arial" w:hAnsi="Arial" w:cs="Arial"/>
                <w:iCs/>
                <w:sz w:val="24"/>
                <w:szCs w:val="24"/>
                <w:lang w:val="ru-RU"/>
              </w:rPr>
              <w:t>/8/</w:t>
            </w:r>
            <w:r>
              <w:rPr>
                <w:rFonts w:ascii="Arial" w:hAnsi="Arial" w:cs="Arial"/>
                <w:iCs/>
                <w:sz w:val="24"/>
                <w:szCs w:val="24"/>
                <w:lang w:val="ru-RU"/>
              </w:rPr>
              <w:t>100</w:t>
            </w:r>
            <w:r w:rsidRPr="002B14DE">
              <w:rPr>
                <w:rFonts w:ascii="Arial" w:hAnsi="Arial" w:cs="Arial"/>
                <w:iCs/>
                <w:sz w:val="24"/>
                <w:szCs w:val="24"/>
                <w:lang w:val="ru-RU"/>
              </w:rPr>
              <w:t xml:space="preserve"> год.</w:t>
            </w:r>
          </w:p>
        </w:tc>
      </w:tr>
      <w:tr w:rsidR="002D364C" w:rsidRPr="007A301B" w14:paraId="6CE25DA6" w14:textId="77777777" w:rsidTr="00F76D0C">
        <w:trPr>
          <w:trHeight w:val="541"/>
        </w:trPr>
        <w:tc>
          <w:tcPr>
            <w:cnfStyle w:val="001000000000" w:firstRow="0" w:lastRow="0" w:firstColumn="1" w:lastColumn="0" w:oddVBand="0" w:evenVBand="0" w:oddHBand="0" w:evenHBand="0" w:firstRowFirstColumn="0" w:firstRowLastColumn="0" w:lastRowFirstColumn="0" w:lastRowLastColumn="0"/>
            <w:tcW w:w="3201" w:type="dxa"/>
          </w:tcPr>
          <w:p w14:paraId="3EB4E478" w14:textId="77777777" w:rsidR="002D364C" w:rsidRPr="007A301B" w:rsidRDefault="002D364C" w:rsidP="002D364C">
            <w:pPr>
              <w:spacing w:before="20" w:after="20" w:line="240" w:lineRule="auto"/>
              <w:rPr>
                <w:rFonts w:ascii="Arial" w:hAnsi="Arial" w:cs="Arial"/>
                <w:sz w:val="24"/>
                <w:szCs w:val="24"/>
              </w:rPr>
            </w:pPr>
            <w:r w:rsidRPr="007A301B">
              <w:rPr>
                <w:rFonts w:ascii="Arial" w:hAnsi="Arial" w:cs="Arial"/>
                <w:sz w:val="24"/>
                <w:szCs w:val="24"/>
              </w:rPr>
              <w:t>Семестровий контроль/ контрольні заходи</w:t>
            </w:r>
          </w:p>
        </w:tc>
        <w:tc>
          <w:tcPr>
            <w:tcW w:w="7000" w:type="dxa"/>
          </w:tcPr>
          <w:p w14:paraId="3CADA6BC" w14:textId="7DA71FCD" w:rsidR="002D364C" w:rsidRPr="00812871" w:rsidRDefault="008E1B92" w:rsidP="002D364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u-RU"/>
              </w:rPr>
            </w:pPr>
            <w:r>
              <w:rPr>
                <w:rFonts w:ascii="Arial" w:hAnsi="Arial" w:cs="Arial"/>
                <w:sz w:val="24"/>
                <w:szCs w:val="24"/>
              </w:rPr>
              <w:t>Екзамен</w:t>
            </w:r>
            <w:r w:rsidR="00F170AA" w:rsidRPr="007A301B">
              <w:rPr>
                <w:rFonts w:ascii="Arial" w:hAnsi="Arial" w:cs="Arial"/>
                <w:sz w:val="24"/>
                <w:szCs w:val="24"/>
              </w:rPr>
              <w:t>/МКР</w:t>
            </w:r>
            <w:r w:rsidR="00812871">
              <w:rPr>
                <w:rFonts w:ascii="Arial" w:hAnsi="Arial" w:cs="Arial"/>
                <w:sz w:val="24"/>
                <w:szCs w:val="24"/>
                <w:lang w:val="ru-RU"/>
              </w:rPr>
              <w:t xml:space="preserve"> (ДКР)</w:t>
            </w:r>
          </w:p>
        </w:tc>
      </w:tr>
      <w:tr w:rsidR="002D364C" w:rsidRPr="007A301B" w14:paraId="416F60FF" w14:textId="77777777" w:rsidTr="00F76D0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201" w:type="dxa"/>
          </w:tcPr>
          <w:p w14:paraId="12A768B7" w14:textId="77777777" w:rsidR="002D364C" w:rsidRPr="007A301B" w:rsidRDefault="002D364C" w:rsidP="002D364C">
            <w:pPr>
              <w:spacing w:before="20" w:after="20" w:line="240" w:lineRule="auto"/>
              <w:rPr>
                <w:rFonts w:ascii="Arial" w:hAnsi="Arial" w:cs="Arial"/>
                <w:sz w:val="24"/>
                <w:szCs w:val="24"/>
              </w:rPr>
            </w:pPr>
            <w:r w:rsidRPr="007A301B">
              <w:rPr>
                <w:rFonts w:ascii="Arial" w:hAnsi="Arial" w:cs="Arial"/>
                <w:sz w:val="24"/>
                <w:szCs w:val="24"/>
              </w:rPr>
              <w:t>Розклад занять</w:t>
            </w:r>
          </w:p>
        </w:tc>
        <w:tc>
          <w:tcPr>
            <w:tcW w:w="7000" w:type="dxa"/>
          </w:tcPr>
          <w:p w14:paraId="3B68E03D" w14:textId="2779BE87" w:rsidR="002D364C" w:rsidRPr="007A301B" w:rsidRDefault="001464E0" w:rsidP="002D364C">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301B">
              <w:rPr>
                <w:rFonts w:ascii="Arial" w:hAnsi="Arial" w:cs="Arial"/>
                <w:sz w:val="24"/>
                <w:szCs w:val="24"/>
              </w:rPr>
              <w:t>http://rozklad.kpi.ua</w:t>
            </w:r>
          </w:p>
        </w:tc>
      </w:tr>
      <w:tr w:rsidR="002D364C" w:rsidRPr="007A301B" w14:paraId="1CB699B7" w14:textId="77777777" w:rsidTr="00F76D0C">
        <w:trPr>
          <w:trHeight w:val="317"/>
        </w:trPr>
        <w:tc>
          <w:tcPr>
            <w:cnfStyle w:val="001000000000" w:firstRow="0" w:lastRow="0" w:firstColumn="1" w:lastColumn="0" w:oddVBand="0" w:evenVBand="0" w:oddHBand="0" w:evenHBand="0" w:firstRowFirstColumn="0" w:firstRowLastColumn="0" w:lastRowFirstColumn="0" w:lastRowLastColumn="0"/>
            <w:tcW w:w="3201" w:type="dxa"/>
          </w:tcPr>
          <w:p w14:paraId="68E8F27F" w14:textId="77777777" w:rsidR="002D364C" w:rsidRPr="007A301B" w:rsidRDefault="002D364C" w:rsidP="002D364C">
            <w:pPr>
              <w:spacing w:before="20" w:after="20" w:line="240" w:lineRule="auto"/>
              <w:rPr>
                <w:rFonts w:ascii="Arial" w:hAnsi="Arial" w:cs="Arial"/>
                <w:sz w:val="24"/>
                <w:szCs w:val="24"/>
              </w:rPr>
            </w:pPr>
            <w:r w:rsidRPr="007A301B">
              <w:rPr>
                <w:rFonts w:ascii="Arial" w:hAnsi="Arial" w:cs="Arial"/>
                <w:sz w:val="24"/>
                <w:szCs w:val="24"/>
              </w:rPr>
              <w:t>Мова викладання</w:t>
            </w:r>
          </w:p>
        </w:tc>
        <w:tc>
          <w:tcPr>
            <w:tcW w:w="7000" w:type="dxa"/>
          </w:tcPr>
          <w:p w14:paraId="4BABE680" w14:textId="6B7A8D90" w:rsidR="002D364C" w:rsidRPr="007A301B" w:rsidRDefault="00585054" w:rsidP="002D364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301B">
              <w:rPr>
                <w:rFonts w:ascii="Arial" w:hAnsi="Arial" w:cs="Arial"/>
                <w:sz w:val="24"/>
                <w:szCs w:val="24"/>
              </w:rPr>
              <w:t>Українська</w:t>
            </w:r>
          </w:p>
        </w:tc>
      </w:tr>
      <w:tr w:rsidR="002D364C" w:rsidRPr="007A301B" w14:paraId="08EBAA36" w14:textId="77777777" w:rsidTr="00F76D0C">
        <w:trPr>
          <w:cnfStyle w:val="000000100000" w:firstRow="0" w:lastRow="0" w:firstColumn="0" w:lastColumn="0" w:oddVBand="0" w:evenVBand="0" w:oddHBand="1" w:evenHBand="0" w:firstRowFirstColumn="0" w:firstRowLastColumn="0" w:lastRowFirstColumn="0" w:lastRowLastColumn="0"/>
          <w:trHeight w:val="2002"/>
        </w:trPr>
        <w:tc>
          <w:tcPr>
            <w:cnfStyle w:val="001000000000" w:firstRow="0" w:lastRow="0" w:firstColumn="1" w:lastColumn="0" w:oddVBand="0" w:evenVBand="0" w:oddHBand="0" w:evenHBand="0" w:firstRowFirstColumn="0" w:firstRowLastColumn="0" w:lastRowFirstColumn="0" w:lastRowLastColumn="0"/>
            <w:tcW w:w="3201" w:type="dxa"/>
          </w:tcPr>
          <w:p w14:paraId="2433B376" w14:textId="432FA3F6" w:rsidR="002D364C" w:rsidRPr="007A301B" w:rsidRDefault="002D364C" w:rsidP="002D364C">
            <w:pPr>
              <w:spacing w:before="20" w:after="20" w:line="240" w:lineRule="auto"/>
              <w:rPr>
                <w:rFonts w:ascii="Arial" w:hAnsi="Arial" w:cs="Arial"/>
                <w:sz w:val="24"/>
                <w:szCs w:val="24"/>
              </w:rPr>
            </w:pPr>
            <w:r w:rsidRPr="007A301B">
              <w:rPr>
                <w:rFonts w:ascii="Arial" w:hAnsi="Arial" w:cs="Arial"/>
                <w:sz w:val="24"/>
                <w:szCs w:val="24"/>
              </w:rPr>
              <w:t xml:space="preserve">Інформація про </w:t>
            </w:r>
            <w:r w:rsidRPr="007A301B">
              <w:rPr>
                <w:rFonts w:ascii="Arial" w:hAnsi="Arial" w:cs="Arial"/>
                <w:sz w:val="24"/>
                <w:szCs w:val="24"/>
              </w:rPr>
              <w:br/>
              <w:t>керівника курсу / викладачів</w:t>
            </w:r>
          </w:p>
        </w:tc>
        <w:tc>
          <w:tcPr>
            <w:tcW w:w="7000" w:type="dxa"/>
          </w:tcPr>
          <w:p w14:paraId="6DD2E489" w14:textId="0D5C2895" w:rsidR="006F69BE" w:rsidRPr="007A301B" w:rsidRDefault="001464E0" w:rsidP="0058505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301B">
              <w:rPr>
                <w:rFonts w:ascii="Arial" w:hAnsi="Arial" w:cs="Arial"/>
                <w:sz w:val="24"/>
                <w:szCs w:val="24"/>
              </w:rPr>
              <w:t>доктор філософії в галузі права (</w:t>
            </w:r>
            <w:proofErr w:type="spellStart"/>
            <w:r w:rsidRPr="007A301B">
              <w:rPr>
                <w:rFonts w:ascii="Arial" w:hAnsi="Arial" w:cs="Arial"/>
                <w:sz w:val="24"/>
                <w:szCs w:val="24"/>
              </w:rPr>
              <w:t>Рhd</w:t>
            </w:r>
            <w:proofErr w:type="spellEnd"/>
            <w:r w:rsidRPr="007A301B">
              <w:rPr>
                <w:rFonts w:ascii="Arial" w:hAnsi="Arial" w:cs="Arial"/>
                <w:sz w:val="24"/>
                <w:szCs w:val="24"/>
              </w:rPr>
              <w:t>),</w:t>
            </w:r>
            <w:r w:rsidR="006F69BE" w:rsidRPr="007A301B">
              <w:rPr>
                <w:rFonts w:ascii="Arial" w:hAnsi="Arial" w:cs="Arial"/>
                <w:sz w:val="24"/>
                <w:szCs w:val="24"/>
              </w:rPr>
              <w:t xml:space="preserve"> адвокат,</w:t>
            </w:r>
          </w:p>
          <w:p w14:paraId="24F80294" w14:textId="59879C97" w:rsidR="003A2104" w:rsidRDefault="001464E0" w:rsidP="006F69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301B">
              <w:rPr>
                <w:rFonts w:ascii="Arial" w:hAnsi="Arial" w:cs="Arial"/>
                <w:sz w:val="24"/>
                <w:szCs w:val="24"/>
              </w:rPr>
              <w:t>викладач</w:t>
            </w:r>
            <w:r w:rsidR="006F69BE" w:rsidRPr="007A301B">
              <w:rPr>
                <w:rFonts w:ascii="Arial" w:hAnsi="Arial" w:cs="Arial"/>
                <w:sz w:val="24"/>
                <w:szCs w:val="24"/>
              </w:rPr>
              <w:t xml:space="preserve"> </w:t>
            </w:r>
            <w:proofErr w:type="spellStart"/>
            <w:r w:rsidR="006F69BE" w:rsidRPr="007A301B">
              <w:rPr>
                <w:rFonts w:ascii="Arial" w:hAnsi="Arial" w:cs="Arial"/>
                <w:sz w:val="24"/>
                <w:szCs w:val="24"/>
              </w:rPr>
              <w:t>Кудерська</w:t>
            </w:r>
            <w:proofErr w:type="spellEnd"/>
            <w:r w:rsidR="006F69BE" w:rsidRPr="007A301B">
              <w:rPr>
                <w:rFonts w:ascii="Arial" w:hAnsi="Arial" w:cs="Arial"/>
                <w:sz w:val="24"/>
                <w:szCs w:val="24"/>
              </w:rPr>
              <w:t xml:space="preserve"> Ірина Олександрівна,</w:t>
            </w:r>
          </w:p>
          <w:p w14:paraId="0C2AD6AE" w14:textId="3342CE7B" w:rsidR="006F69BE" w:rsidRPr="007A301B" w:rsidRDefault="005A53E3" w:rsidP="006F69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7A301B">
              <w:rPr>
                <w:rFonts w:ascii="Arial" w:hAnsi="Arial" w:cs="Arial"/>
                <w:sz w:val="24"/>
                <w:szCs w:val="24"/>
              </w:rPr>
              <w:t>тел</w:t>
            </w:r>
            <w:proofErr w:type="spellEnd"/>
            <w:r w:rsidRPr="007A301B">
              <w:rPr>
                <w:rFonts w:ascii="Arial" w:hAnsi="Arial" w:cs="Arial"/>
                <w:sz w:val="24"/>
                <w:szCs w:val="24"/>
              </w:rPr>
              <w:t xml:space="preserve">. </w:t>
            </w:r>
            <w:r w:rsidR="006F69BE" w:rsidRPr="007A301B">
              <w:rPr>
                <w:rFonts w:ascii="Arial" w:hAnsi="Arial" w:cs="Arial"/>
                <w:sz w:val="24"/>
                <w:szCs w:val="24"/>
              </w:rPr>
              <w:t>093-802-19-69</w:t>
            </w:r>
            <w:r w:rsidRPr="007A301B">
              <w:rPr>
                <w:rFonts w:ascii="Arial" w:hAnsi="Arial" w:cs="Arial"/>
                <w:sz w:val="24"/>
                <w:szCs w:val="24"/>
              </w:rPr>
              <w:t xml:space="preserve">, </w:t>
            </w:r>
          </w:p>
          <w:p w14:paraId="1D513C6D" w14:textId="13FD1E6B" w:rsidR="002D364C" w:rsidRPr="007A301B" w:rsidRDefault="006F69BE" w:rsidP="006F69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301B">
              <w:rPr>
                <w:rFonts w:ascii="Arial" w:hAnsi="Arial" w:cs="Arial"/>
                <w:sz w:val="24"/>
                <w:szCs w:val="24"/>
              </w:rPr>
              <w:t>e</w:t>
            </w:r>
            <w:r w:rsidR="005A53E3" w:rsidRPr="007A301B">
              <w:rPr>
                <w:rFonts w:ascii="Arial" w:hAnsi="Arial" w:cs="Arial"/>
                <w:sz w:val="24"/>
                <w:szCs w:val="24"/>
              </w:rPr>
              <w:t>-</w:t>
            </w:r>
            <w:proofErr w:type="spellStart"/>
            <w:r w:rsidR="005A53E3" w:rsidRPr="007A301B">
              <w:rPr>
                <w:rFonts w:ascii="Arial" w:hAnsi="Arial" w:cs="Arial"/>
                <w:sz w:val="24"/>
                <w:szCs w:val="24"/>
              </w:rPr>
              <w:t>mail</w:t>
            </w:r>
            <w:proofErr w:type="spellEnd"/>
            <w:r w:rsidR="005A53E3" w:rsidRPr="007A301B">
              <w:rPr>
                <w:rFonts w:ascii="Arial" w:hAnsi="Arial" w:cs="Arial"/>
                <w:sz w:val="24"/>
                <w:szCs w:val="24"/>
              </w:rPr>
              <w:t xml:space="preserve">: </w:t>
            </w:r>
            <w:r w:rsidRPr="007A301B">
              <w:rPr>
                <w:rFonts w:ascii="Arial" w:hAnsi="Arial" w:cs="Arial"/>
                <w:sz w:val="24"/>
                <w:szCs w:val="24"/>
              </w:rPr>
              <w:t>irynakuderskalawyer@gmail.com</w:t>
            </w:r>
          </w:p>
          <w:p w14:paraId="5087E867" w14:textId="7D9919B3" w:rsidR="002D364C" w:rsidRPr="007A301B" w:rsidRDefault="002D364C" w:rsidP="002D364C">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4"/>
                <w:szCs w:val="24"/>
              </w:rPr>
            </w:pPr>
          </w:p>
        </w:tc>
      </w:tr>
    </w:tbl>
    <w:p w14:paraId="488F9975" w14:textId="78917BE2" w:rsidR="004A6336" w:rsidRPr="007A301B" w:rsidRDefault="00AA6B23" w:rsidP="00AA6B23">
      <w:pPr>
        <w:pStyle w:val="1"/>
        <w:numPr>
          <w:ilvl w:val="0"/>
          <w:numId w:val="0"/>
        </w:numPr>
        <w:shd w:val="clear" w:color="auto" w:fill="BFBFBF" w:themeFill="background1" w:themeFillShade="BF"/>
        <w:spacing w:line="240" w:lineRule="auto"/>
        <w:jc w:val="center"/>
        <w:rPr>
          <w:rFonts w:ascii="Arial" w:hAnsi="Arial" w:cs="Arial"/>
        </w:rPr>
      </w:pPr>
      <w:r w:rsidRPr="007A301B">
        <w:rPr>
          <w:rFonts w:ascii="Arial" w:hAnsi="Arial" w:cs="Arial"/>
        </w:rPr>
        <w:t>Програма навчальної дисципліни</w:t>
      </w:r>
    </w:p>
    <w:p w14:paraId="47FEEEF3" w14:textId="27D5CEB4" w:rsidR="004A6336" w:rsidRPr="007A301B" w:rsidRDefault="004D1575" w:rsidP="00AF247A">
      <w:pPr>
        <w:pStyle w:val="1"/>
        <w:numPr>
          <w:ilvl w:val="0"/>
          <w:numId w:val="20"/>
        </w:numPr>
        <w:spacing w:before="0" w:after="0" w:line="240" w:lineRule="auto"/>
        <w:ind w:left="0" w:firstLine="284"/>
        <w:rPr>
          <w:rFonts w:ascii="Arial" w:hAnsi="Arial" w:cs="Arial"/>
        </w:rPr>
      </w:pPr>
      <w:r w:rsidRPr="007A301B">
        <w:rPr>
          <w:rFonts w:ascii="Arial" w:hAnsi="Arial" w:cs="Arial"/>
        </w:rPr>
        <w:t>Опис</w:t>
      </w:r>
      <w:r w:rsidR="004A6336" w:rsidRPr="007A301B">
        <w:rPr>
          <w:rFonts w:ascii="Arial" w:hAnsi="Arial" w:cs="Arial"/>
        </w:rPr>
        <w:t xml:space="preserve"> </w:t>
      </w:r>
      <w:r w:rsidR="00AA6B23" w:rsidRPr="007A301B">
        <w:rPr>
          <w:rFonts w:ascii="Arial" w:hAnsi="Arial" w:cs="Arial"/>
        </w:rPr>
        <w:t xml:space="preserve">навчальної </w:t>
      </w:r>
      <w:r w:rsidR="004A6336" w:rsidRPr="007A301B">
        <w:rPr>
          <w:rFonts w:ascii="Arial" w:hAnsi="Arial" w:cs="Arial"/>
        </w:rPr>
        <w:t>дисципліни</w:t>
      </w:r>
      <w:r w:rsidR="006F5C29" w:rsidRPr="007A301B">
        <w:rPr>
          <w:rFonts w:ascii="Arial" w:hAnsi="Arial" w:cs="Arial"/>
        </w:rPr>
        <w:t>, її мета, предмет вивчання та результати навчання</w:t>
      </w:r>
    </w:p>
    <w:p w14:paraId="34C8516C" w14:textId="77777777" w:rsidR="00634E5F" w:rsidRPr="00634E5F" w:rsidRDefault="00634E5F" w:rsidP="00634E5F">
      <w:pPr>
        <w:pStyle w:val="af1"/>
        <w:ind w:firstLine="284"/>
        <w:jc w:val="both"/>
        <w:rPr>
          <w:rFonts w:ascii="Arial" w:hAnsi="Arial" w:cs="Arial"/>
          <w:sz w:val="24"/>
          <w:szCs w:val="24"/>
        </w:rPr>
      </w:pPr>
      <w:r w:rsidRPr="00634E5F">
        <w:rPr>
          <w:rFonts w:ascii="Arial" w:hAnsi="Arial" w:cs="Arial"/>
          <w:sz w:val="24"/>
          <w:szCs w:val="24"/>
        </w:rPr>
        <w:t xml:space="preserve">Податкове право є однією з фундаментальних галузей права, яка спрямована на регулювання відносин, що виникають у сфері справляння податків і зборів в Україні, порядок їх адміністрування, Надавати консультації щодо можливих способів захисту прав та інтересів клієнтів у різних правових ситуаціях, їх права та обов’язки, компетенцію контролюючих органів, повноваження і обов’язки їх посадових осіб під час адміністрування податків та зборів, а також відповідальність за порушення податкового законодавства. </w:t>
      </w:r>
    </w:p>
    <w:p w14:paraId="03E870E8" w14:textId="77777777" w:rsidR="00634E5F" w:rsidRPr="00634E5F" w:rsidRDefault="00634E5F" w:rsidP="00634E5F">
      <w:pPr>
        <w:pStyle w:val="af1"/>
        <w:ind w:firstLine="284"/>
        <w:jc w:val="both"/>
        <w:rPr>
          <w:rFonts w:ascii="Arial" w:hAnsi="Arial" w:cs="Arial"/>
          <w:sz w:val="24"/>
          <w:szCs w:val="24"/>
        </w:rPr>
      </w:pPr>
      <w:r w:rsidRPr="00634E5F">
        <w:rPr>
          <w:rFonts w:ascii="Arial" w:hAnsi="Arial" w:cs="Arial"/>
          <w:sz w:val="24"/>
          <w:szCs w:val="24"/>
        </w:rPr>
        <w:t>Основною метою навчальної дисципліни «Податкове право» є засвоєння здобувачами вищої освіти положень податкового права, принципів податкового законодавства, механізму його реалізації, прав платників податків, механізмів захисту платників податків, правового підґрунтя діяльності податкових органів, оскарження незаконних дій податкових органів, особливостей відповідальності в податковій сфері та набуття навичок практичного застосування норм податкового законодавства на основі здобутих правових знань.</w:t>
      </w:r>
    </w:p>
    <w:p w14:paraId="07403180" w14:textId="77777777" w:rsidR="00634E5F" w:rsidRPr="00634E5F" w:rsidRDefault="00634E5F" w:rsidP="00634E5F">
      <w:pPr>
        <w:pStyle w:val="af1"/>
        <w:ind w:firstLine="284"/>
        <w:jc w:val="both"/>
        <w:rPr>
          <w:rFonts w:ascii="Arial" w:hAnsi="Arial" w:cs="Arial"/>
          <w:sz w:val="24"/>
          <w:szCs w:val="24"/>
        </w:rPr>
      </w:pPr>
      <w:r w:rsidRPr="00634E5F">
        <w:rPr>
          <w:rFonts w:ascii="Arial" w:hAnsi="Arial" w:cs="Arial"/>
          <w:sz w:val="24"/>
          <w:szCs w:val="24"/>
        </w:rPr>
        <w:t xml:space="preserve">Навчальна дисципліна «Податкове право» передбачає засвоєння здобувачами вищої освіти: поняття, предмету, систему та принципів податкового права, розуміння податкових правовідносин, види податкових платежів, правове регулювання місцевого оподаткування, повноваження податкових органів, основні елементи податкового механізму, систему та повноваження органів державної податкової служби. </w:t>
      </w:r>
    </w:p>
    <w:p w14:paraId="5E833041" w14:textId="44B7BE56" w:rsidR="00BD6E3A" w:rsidRDefault="00634E5F" w:rsidP="00634E5F">
      <w:pPr>
        <w:pStyle w:val="af1"/>
        <w:ind w:firstLine="284"/>
        <w:jc w:val="both"/>
        <w:rPr>
          <w:rFonts w:ascii="Arial" w:hAnsi="Arial" w:cs="Arial"/>
          <w:sz w:val="24"/>
          <w:szCs w:val="24"/>
        </w:rPr>
      </w:pPr>
      <w:r w:rsidRPr="00634E5F">
        <w:rPr>
          <w:rFonts w:ascii="Arial" w:hAnsi="Arial" w:cs="Arial"/>
          <w:sz w:val="24"/>
          <w:szCs w:val="24"/>
        </w:rPr>
        <w:lastRenderedPageBreak/>
        <w:t>При засвоєнні навчальної дисципліни у здобувачів вищої освіти відбувається формування вмінь: швидко знаходити та правильно застосовувати потрібну норму чинного податкового законодавства, приймати практичні рішення відповідно до чинного податкового законодавства, надавати необхідну правову допомогу фізичним та юридичним особам з питань застосування чинного податкового законодавства.</w:t>
      </w:r>
    </w:p>
    <w:p w14:paraId="23244CC0" w14:textId="77777777" w:rsidR="00634E5F" w:rsidRPr="007A301B" w:rsidRDefault="00634E5F" w:rsidP="00634E5F">
      <w:pPr>
        <w:pStyle w:val="af1"/>
        <w:ind w:firstLine="284"/>
        <w:jc w:val="both"/>
        <w:rPr>
          <w:rFonts w:ascii="Arial" w:hAnsi="Arial" w:cs="Arial"/>
          <w:sz w:val="24"/>
          <w:szCs w:val="24"/>
        </w:rPr>
      </w:pPr>
    </w:p>
    <w:p w14:paraId="2C8923A3" w14:textId="51C605CD" w:rsidR="007F1EAD" w:rsidRPr="007A301B" w:rsidRDefault="007F1EAD" w:rsidP="00AF247A">
      <w:pPr>
        <w:spacing w:line="240" w:lineRule="auto"/>
        <w:ind w:firstLine="284"/>
        <w:jc w:val="both"/>
        <w:rPr>
          <w:rFonts w:ascii="Arial" w:eastAsia="Arial Unicode MS" w:hAnsi="Arial" w:cs="Arial"/>
          <w:sz w:val="24"/>
          <w:szCs w:val="24"/>
        </w:rPr>
      </w:pPr>
      <w:r w:rsidRPr="007A301B">
        <w:rPr>
          <w:rFonts w:ascii="Arial" w:hAnsi="Arial" w:cs="Arial"/>
          <w:b/>
          <w:color w:val="002060"/>
          <w:sz w:val="24"/>
          <w:szCs w:val="24"/>
        </w:rPr>
        <w:t xml:space="preserve">Вивчення навчальної дисципліни «Податкове право» передбачає формування та/або розвиток у здобувачів вищої освіти таких </w:t>
      </w:r>
      <w:proofErr w:type="spellStart"/>
      <w:r w:rsidRPr="007A301B">
        <w:rPr>
          <w:rFonts w:ascii="Arial" w:hAnsi="Arial" w:cs="Arial"/>
          <w:b/>
          <w:color w:val="002060"/>
          <w:sz w:val="24"/>
          <w:szCs w:val="24"/>
        </w:rPr>
        <w:t>компетентностей</w:t>
      </w:r>
      <w:proofErr w:type="spellEnd"/>
      <w:r w:rsidRPr="007A301B">
        <w:rPr>
          <w:rFonts w:ascii="Arial" w:eastAsia="Arial Unicode MS" w:hAnsi="Arial" w:cs="Arial"/>
          <w:sz w:val="24"/>
          <w:szCs w:val="24"/>
        </w:rPr>
        <w:t>, як:</w:t>
      </w:r>
    </w:p>
    <w:p w14:paraId="3E80C435" w14:textId="77777777" w:rsidR="00634E5F" w:rsidRPr="00D95147" w:rsidRDefault="00634E5F" w:rsidP="00634E5F">
      <w:pPr>
        <w:tabs>
          <w:tab w:val="num" w:pos="0"/>
        </w:tabs>
        <w:spacing w:line="240" w:lineRule="auto"/>
        <w:ind w:firstLine="284"/>
        <w:jc w:val="both"/>
        <w:rPr>
          <w:rFonts w:ascii="Arial" w:eastAsia="Calibri" w:hAnsi="Arial" w:cs="Arial"/>
          <w:color w:val="000000"/>
          <w:sz w:val="24"/>
          <w:szCs w:val="24"/>
        </w:rPr>
      </w:pPr>
      <w:bookmarkStart w:id="0" w:name="_Hlk94439154"/>
      <w:r w:rsidRPr="00D95147">
        <w:rPr>
          <w:rFonts w:ascii="Arial" w:eastAsia="Calibri" w:hAnsi="Arial" w:cs="Arial"/>
          <w:color w:val="000000"/>
          <w:sz w:val="24"/>
          <w:szCs w:val="24"/>
        </w:rPr>
        <w:t>Здатність використовувати інформаційні та комунікаційні технології</w:t>
      </w:r>
      <w:r w:rsidRPr="00D95147">
        <w:t xml:space="preserve"> </w:t>
      </w:r>
      <w:bookmarkStart w:id="1" w:name="_Hlk126833589"/>
      <w:r w:rsidRPr="00D95147">
        <w:rPr>
          <w:rFonts w:ascii="Arial" w:eastAsia="Calibri" w:hAnsi="Arial" w:cs="Arial"/>
          <w:color w:val="000000"/>
          <w:sz w:val="24"/>
          <w:szCs w:val="24"/>
        </w:rPr>
        <w:t xml:space="preserve">у практичних ситуаціях </w:t>
      </w:r>
      <w:bookmarkStart w:id="2" w:name="_Hlk126832409"/>
      <w:r w:rsidRPr="00D95147">
        <w:rPr>
          <w:rFonts w:ascii="Arial" w:eastAsia="Calibri" w:hAnsi="Arial" w:cs="Arial"/>
          <w:color w:val="000000"/>
          <w:sz w:val="24"/>
          <w:szCs w:val="24"/>
        </w:rPr>
        <w:t>в сфері податкового права</w:t>
      </w:r>
      <w:bookmarkEnd w:id="2"/>
      <w:r>
        <w:rPr>
          <w:rFonts w:ascii="Arial" w:eastAsia="Calibri" w:hAnsi="Arial" w:cs="Arial"/>
          <w:color w:val="000000"/>
          <w:sz w:val="24"/>
          <w:szCs w:val="24"/>
        </w:rPr>
        <w:t>;</w:t>
      </w:r>
      <w:bookmarkEnd w:id="1"/>
    </w:p>
    <w:p w14:paraId="6CF3F234" w14:textId="77777777" w:rsidR="00634E5F" w:rsidRPr="00D95147" w:rsidRDefault="00634E5F" w:rsidP="00634E5F">
      <w:pPr>
        <w:tabs>
          <w:tab w:val="num" w:pos="0"/>
        </w:tabs>
        <w:spacing w:line="240" w:lineRule="auto"/>
        <w:ind w:firstLine="284"/>
        <w:jc w:val="both"/>
        <w:rPr>
          <w:rFonts w:ascii="Arial" w:eastAsia="Calibri" w:hAnsi="Arial" w:cs="Arial"/>
          <w:color w:val="000000"/>
          <w:sz w:val="24"/>
          <w:szCs w:val="24"/>
        </w:rPr>
      </w:pPr>
      <w:r w:rsidRPr="00D95147">
        <w:rPr>
          <w:rFonts w:ascii="Arial" w:eastAsia="Calibri" w:hAnsi="Arial" w:cs="Arial"/>
          <w:color w:val="000000"/>
          <w:sz w:val="24"/>
          <w:szCs w:val="24"/>
        </w:rPr>
        <w:t>Здатність до критичного та системного аналізу правових явищ</w:t>
      </w:r>
      <w:r w:rsidRPr="00833D75">
        <w:rPr>
          <w:rFonts w:ascii="Arial" w:eastAsia="Calibri" w:hAnsi="Arial" w:cs="Arial"/>
          <w:color w:val="000000"/>
          <w:sz w:val="24"/>
          <w:szCs w:val="24"/>
        </w:rPr>
        <w:t xml:space="preserve"> в сфері податкового права</w:t>
      </w:r>
      <w:r>
        <w:rPr>
          <w:rFonts w:ascii="Arial" w:eastAsia="Calibri" w:hAnsi="Arial" w:cs="Arial"/>
          <w:color w:val="000000"/>
          <w:sz w:val="24"/>
          <w:szCs w:val="24"/>
        </w:rPr>
        <w:t>;</w:t>
      </w:r>
    </w:p>
    <w:p w14:paraId="659FA3A2" w14:textId="77777777" w:rsidR="00634E5F" w:rsidRPr="00D95147" w:rsidRDefault="00634E5F" w:rsidP="00634E5F">
      <w:pPr>
        <w:tabs>
          <w:tab w:val="num" w:pos="0"/>
        </w:tabs>
        <w:spacing w:line="240" w:lineRule="auto"/>
        <w:ind w:firstLine="284"/>
        <w:jc w:val="both"/>
        <w:rPr>
          <w:rFonts w:ascii="Arial" w:eastAsia="Calibri" w:hAnsi="Arial" w:cs="Arial"/>
          <w:color w:val="000000"/>
          <w:sz w:val="24"/>
          <w:szCs w:val="24"/>
        </w:rPr>
      </w:pPr>
      <w:r w:rsidRPr="00D95147">
        <w:rPr>
          <w:rFonts w:ascii="Arial" w:eastAsia="Calibri" w:hAnsi="Arial" w:cs="Arial"/>
          <w:color w:val="000000"/>
          <w:sz w:val="24"/>
          <w:szCs w:val="24"/>
        </w:rPr>
        <w:t>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14:paraId="385569AD" w14:textId="77777777" w:rsidR="00634E5F" w:rsidRPr="00D95147" w:rsidRDefault="00634E5F" w:rsidP="00634E5F">
      <w:pPr>
        <w:tabs>
          <w:tab w:val="num" w:pos="0"/>
        </w:tabs>
        <w:spacing w:line="240" w:lineRule="auto"/>
        <w:ind w:firstLine="284"/>
        <w:jc w:val="both"/>
        <w:rPr>
          <w:rFonts w:ascii="Arial" w:eastAsia="Calibri" w:hAnsi="Arial" w:cs="Arial"/>
          <w:color w:val="000000"/>
          <w:sz w:val="24"/>
          <w:szCs w:val="24"/>
        </w:rPr>
      </w:pPr>
      <w:r w:rsidRPr="00D95147">
        <w:rPr>
          <w:rFonts w:ascii="Arial" w:eastAsia="Calibri" w:hAnsi="Arial" w:cs="Arial"/>
          <w:color w:val="000000"/>
          <w:sz w:val="24"/>
          <w:szCs w:val="24"/>
        </w:rPr>
        <w:t>Здатність до логічного, критичного і системного аналізу документів, розуміння їх правового характеру і значення</w:t>
      </w:r>
    </w:p>
    <w:p w14:paraId="3FC3D3EF" w14:textId="77777777" w:rsidR="00634E5F" w:rsidRDefault="00634E5F" w:rsidP="00634E5F">
      <w:pPr>
        <w:tabs>
          <w:tab w:val="num" w:pos="0"/>
        </w:tabs>
        <w:spacing w:line="240" w:lineRule="auto"/>
        <w:ind w:firstLine="284"/>
        <w:jc w:val="both"/>
        <w:rPr>
          <w:rFonts w:ascii="Arial" w:eastAsia="Calibri" w:hAnsi="Arial" w:cs="Arial"/>
          <w:color w:val="000000"/>
          <w:sz w:val="24"/>
          <w:szCs w:val="24"/>
        </w:rPr>
      </w:pPr>
      <w:r w:rsidRPr="00D95147">
        <w:rPr>
          <w:rFonts w:ascii="Arial" w:eastAsia="Calibri" w:hAnsi="Arial" w:cs="Arial"/>
          <w:color w:val="000000"/>
          <w:sz w:val="24"/>
          <w:szCs w:val="24"/>
        </w:rPr>
        <w:t>Здатність здійснювати юридичне супроводження діяльності суб’єктів господарювання</w:t>
      </w:r>
      <w:r>
        <w:rPr>
          <w:rFonts w:ascii="Arial" w:eastAsia="Calibri" w:hAnsi="Arial" w:cs="Arial"/>
          <w:color w:val="000000"/>
          <w:sz w:val="24"/>
          <w:szCs w:val="24"/>
        </w:rPr>
        <w:t>.</w:t>
      </w:r>
    </w:p>
    <w:p w14:paraId="04DB8C4C" w14:textId="77777777" w:rsidR="00BD6E3A" w:rsidRPr="007A301B" w:rsidRDefault="00BD6E3A" w:rsidP="00AF247A">
      <w:pPr>
        <w:spacing w:line="240" w:lineRule="auto"/>
        <w:ind w:firstLine="284"/>
        <w:jc w:val="both"/>
        <w:rPr>
          <w:rFonts w:ascii="Arial" w:eastAsia="Times New Roman" w:hAnsi="Arial" w:cs="Arial"/>
          <w:sz w:val="24"/>
          <w:szCs w:val="24"/>
          <w:lang w:eastAsia="ru-RU"/>
        </w:rPr>
      </w:pPr>
    </w:p>
    <w:p w14:paraId="6C6D749B" w14:textId="1BD81310" w:rsidR="007F1EAD" w:rsidRPr="007A301B" w:rsidRDefault="007F1EAD" w:rsidP="00AF247A">
      <w:pPr>
        <w:tabs>
          <w:tab w:val="num" w:pos="0"/>
        </w:tabs>
        <w:spacing w:line="240" w:lineRule="auto"/>
        <w:ind w:firstLine="284"/>
        <w:jc w:val="both"/>
        <w:rPr>
          <w:rFonts w:ascii="Arial" w:hAnsi="Arial" w:cs="Arial"/>
          <w:b/>
          <w:color w:val="002060"/>
          <w:sz w:val="24"/>
          <w:szCs w:val="24"/>
        </w:rPr>
      </w:pPr>
      <w:r w:rsidRPr="007A301B">
        <w:rPr>
          <w:rFonts w:ascii="Arial" w:hAnsi="Arial" w:cs="Arial"/>
          <w:b/>
          <w:color w:val="002060"/>
          <w:sz w:val="24"/>
          <w:szCs w:val="24"/>
        </w:rPr>
        <w:t>За результатами засвоєння навчальної дисципліни «</w:t>
      </w:r>
      <w:r w:rsidR="00C47E02" w:rsidRPr="007A301B">
        <w:rPr>
          <w:rFonts w:ascii="Arial" w:hAnsi="Arial" w:cs="Arial"/>
          <w:b/>
          <w:color w:val="002060"/>
          <w:sz w:val="24"/>
          <w:szCs w:val="24"/>
        </w:rPr>
        <w:t xml:space="preserve">Податкове </w:t>
      </w:r>
      <w:r w:rsidRPr="007A301B">
        <w:rPr>
          <w:rFonts w:ascii="Arial" w:hAnsi="Arial" w:cs="Arial"/>
          <w:b/>
          <w:color w:val="002060"/>
          <w:sz w:val="24"/>
          <w:szCs w:val="24"/>
        </w:rPr>
        <w:t>право» здобувачі вищої освіти зможуть:</w:t>
      </w:r>
    </w:p>
    <w:bookmarkEnd w:id="0"/>
    <w:p w14:paraId="15808B9A" w14:textId="77777777" w:rsidR="00634E5F" w:rsidRPr="003D3CD5" w:rsidRDefault="00634E5F" w:rsidP="00634E5F">
      <w:pPr>
        <w:spacing w:line="240" w:lineRule="auto"/>
        <w:ind w:firstLine="284"/>
        <w:jc w:val="both"/>
        <w:rPr>
          <w:rFonts w:ascii="Arial" w:eastAsia="Calibri" w:hAnsi="Arial" w:cs="Arial"/>
          <w:sz w:val="24"/>
          <w:szCs w:val="24"/>
        </w:rPr>
      </w:pPr>
      <w:r>
        <w:rPr>
          <w:rFonts w:ascii="Arial" w:eastAsia="Calibri" w:hAnsi="Arial" w:cs="Arial"/>
          <w:sz w:val="24"/>
          <w:szCs w:val="24"/>
        </w:rPr>
        <w:t xml:space="preserve">- </w:t>
      </w:r>
      <w:r w:rsidRPr="003D3CD5">
        <w:rPr>
          <w:rFonts w:ascii="Arial" w:eastAsia="Calibri" w:hAnsi="Arial" w:cs="Arial"/>
          <w:sz w:val="24"/>
          <w:szCs w:val="24"/>
        </w:rPr>
        <w:t>Вільно використовувати для професійної діяльності доступні інформаційні технології і бази даних</w:t>
      </w:r>
      <w:r w:rsidRPr="003D3CD5">
        <w:rPr>
          <w:rFonts w:ascii="Arial" w:eastAsia="Calibri" w:hAnsi="Arial" w:cs="Arial"/>
          <w:color w:val="000000"/>
          <w:sz w:val="24"/>
          <w:szCs w:val="24"/>
        </w:rPr>
        <w:t xml:space="preserve"> </w:t>
      </w:r>
      <w:r w:rsidRPr="00D95147">
        <w:rPr>
          <w:rFonts w:ascii="Arial" w:eastAsia="Calibri" w:hAnsi="Arial" w:cs="Arial"/>
          <w:color w:val="000000"/>
          <w:sz w:val="24"/>
          <w:szCs w:val="24"/>
        </w:rPr>
        <w:t>в сфері податкового права</w:t>
      </w:r>
      <w:r>
        <w:rPr>
          <w:rFonts w:ascii="Arial" w:eastAsia="Calibri" w:hAnsi="Arial" w:cs="Arial"/>
          <w:color w:val="000000"/>
          <w:sz w:val="24"/>
          <w:szCs w:val="24"/>
        </w:rPr>
        <w:t>;</w:t>
      </w:r>
    </w:p>
    <w:p w14:paraId="7F78478B" w14:textId="77777777" w:rsidR="00634E5F" w:rsidRPr="003D3CD5" w:rsidRDefault="00634E5F" w:rsidP="00634E5F">
      <w:pPr>
        <w:spacing w:line="240" w:lineRule="auto"/>
        <w:ind w:firstLine="284"/>
        <w:jc w:val="both"/>
        <w:rPr>
          <w:rFonts w:ascii="Arial" w:eastAsia="Calibri" w:hAnsi="Arial" w:cs="Arial"/>
          <w:sz w:val="24"/>
          <w:szCs w:val="24"/>
        </w:rPr>
      </w:pPr>
      <w:r>
        <w:rPr>
          <w:rFonts w:ascii="Arial" w:eastAsia="Calibri" w:hAnsi="Arial" w:cs="Arial"/>
          <w:sz w:val="24"/>
          <w:szCs w:val="24"/>
        </w:rPr>
        <w:t xml:space="preserve">- </w:t>
      </w:r>
      <w:r w:rsidRPr="003D3CD5">
        <w:rPr>
          <w:rFonts w:ascii="Arial" w:eastAsia="Calibri" w:hAnsi="Arial" w:cs="Arial"/>
          <w:sz w:val="24"/>
          <w:szCs w:val="24"/>
        </w:rPr>
        <w:t>Виокремлювати і аналізувати юридично значущі факти і робити обґрунтовані правові висновки</w:t>
      </w:r>
      <w:r w:rsidRPr="003D3CD5">
        <w:rPr>
          <w:rFonts w:ascii="Arial" w:eastAsia="Calibri" w:hAnsi="Arial" w:cs="Arial"/>
          <w:color w:val="000000"/>
          <w:sz w:val="24"/>
          <w:szCs w:val="24"/>
        </w:rPr>
        <w:t xml:space="preserve"> </w:t>
      </w:r>
      <w:r w:rsidRPr="00D95147">
        <w:rPr>
          <w:rFonts w:ascii="Arial" w:eastAsia="Calibri" w:hAnsi="Arial" w:cs="Arial"/>
          <w:color w:val="000000"/>
          <w:sz w:val="24"/>
          <w:szCs w:val="24"/>
        </w:rPr>
        <w:t>у практичних ситуаціях в сфері податкового права</w:t>
      </w:r>
      <w:r>
        <w:rPr>
          <w:rFonts w:ascii="Arial" w:eastAsia="Calibri" w:hAnsi="Arial" w:cs="Arial"/>
          <w:color w:val="000000"/>
          <w:sz w:val="24"/>
          <w:szCs w:val="24"/>
        </w:rPr>
        <w:t>;</w:t>
      </w:r>
    </w:p>
    <w:p w14:paraId="445D8CF7" w14:textId="77777777" w:rsidR="00634E5F" w:rsidRDefault="00634E5F" w:rsidP="00634E5F">
      <w:pPr>
        <w:spacing w:line="240" w:lineRule="auto"/>
        <w:ind w:firstLine="284"/>
        <w:jc w:val="both"/>
        <w:rPr>
          <w:rFonts w:ascii="Arial" w:eastAsia="Calibri" w:hAnsi="Arial" w:cs="Arial"/>
          <w:sz w:val="24"/>
          <w:szCs w:val="24"/>
        </w:rPr>
      </w:pPr>
      <w:r>
        <w:rPr>
          <w:rFonts w:ascii="Arial" w:eastAsia="Calibri" w:hAnsi="Arial" w:cs="Arial"/>
          <w:sz w:val="24"/>
          <w:szCs w:val="24"/>
        </w:rPr>
        <w:t xml:space="preserve">- </w:t>
      </w:r>
      <w:r w:rsidRPr="003D3CD5">
        <w:rPr>
          <w:rFonts w:ascii="Arial" w:eastAsia="Calibri" w:hAnsi="Arial" w:cs="Arial"/>
          <w:sz w:val="24"/>
          <w:szCs w:val="24"/>
        </w:rPr>
        <w:t>Надавати консультації щодо можливих способів захисту прав та інтересів клієнтів у різних правових ситуаціях</w:t>
      </w:r>
      <w:r w:rsidRPr="003D3CD5">
        <w:t xml:space="preserve"> </w:t>
      </w:r>
      <w:r w:rsidRPr="003D3CD5">
        <w:rPr>
          <w:rFonts w:ascii="Arial" w:eastAsia="Calibri" w:hAnsi="Arial" w:cs="Arial"/>
          <w:sz w:val="24"/>
          <w:szCs w:val="24"/>
        </w:rPr>
        <w:t>в сфері податкового права;</w:t>
      </w:r>
    </w:p>
    <w:p w14:paraId="53F5C81B" w14:textId="77777777" w:rsidR="00634E5F" w:rsidRPr="007A301B" w:rsidRDefault="00634E5F" w:rsidP="00634E5F">
      <w:pPr>
        <w:spacing w:line="240" w:lineRule="auto"/>
        <w:ind w:firstLine="284"/>
        <w:jc w:val="both"/>
        <w:rPr>
          <w:rFonts w:ascii="Arial" w:eastAsia="Calibri" w:hAnsi="Arial" w:cs="Arial"/>
          <w:b/>
          <w:bCs/>
          <w:sz w:val="24"/>
          <w:szCs w:val="24"/>
        </w:rPr>
      </w:pPr>
      <w:r>
        <w:rPr>
          <w:rFonts w:ascii="Arial" w:eastAsia="Calibri" w:hAnsi="Arial" w:cs="Arial"/>
          <w:sz w:val="24"/>
          <w:szCs w:val="24"/>
        </w:rPr>
        <w:t xml:space="preserve">- </w:t>
      </w:r>
      <w:r w:rsidRPr="007A301B">
        <w:rPr>
          <w:rFonts w:ascii="Arial" w:eastAsia="Calibri" w:hAnsi="Arial" w:cs="Arial"/>
          <w:sz w:val="24"/>
          <w:szCs w:val="24"/>
        </w:rPr>
        <w:t>Давати короткий висновок щодо окремих фактичних обставин (даних)</w:t>
      </w:r>
      <w:r>
        <w:rPr>
          <w:rFonts w:ascii="Arial" w:eastAsia="Calibri" w:hAnsi="Arial" w:cs="Arial"/>
          <w:sz w:val="24"/>
          <w:szCs w:val="24"/>
        </w:rPr>
        <w:t xml:space="preserve"> в податковій сфері</w:t>
      </w:r>
      <w:r w:rsidRPr="007A301B">
        <w:rPr>
          <w:rFonts w:ascii="Arial" w:eastAsia="Calibri" w:hAnsi="Arial" w:cs="Arial"/>
          <w:sz w:val="24"/>
          <w:szCs w:val="24"/>
        </w:rPr>
        <w:t xml:space="preserve"> з достатньою обґрунтованістю</w:t>
      </w:r>
      <w:r>
        <w:rPr>
          <w:rFonts w:ascii="Arial" w:eastAsia="Calibri" w:hAnsi="Arial" w:cs="Arial"/>
          <w:sz w:val="24"/>
          <w:szCs w:val="24"/>
        </w:rPr>
        <w:t>.</w:t>
      </w:r>
    </w:p>
    <w:p w14:paraId="01D65158" w14:textId="77777777" w:rsidR="0042129B" w:rsidRPr="007A301B" w:rsidRDefault="0042129B" w:rsidP="00AF247A">
      <w:pPr>
        <w:pStyle w:val="af1"/>
        <w:ind w:firstLine="284"/>
        <w:jc w:val="both"/>
        <w:rPr>
          <w:rFonts w:ascii="Arial" w:hAnsi="Arial" w:cs="Arial"/>
          <w:sz w:val="24"/>
          <w:szCs w:val="24"/>
        </w:rPr>
      </w:pPr>
    </w:p>
    <w:p w14:paraId="3A40138B" w14:textId="4C93F0FB" w:rsidR="005612BC" w:rsidRPr="005612BC" w:rsidRDefault="005612BC" w:rsidP="0056240E">
      <w:pPr>
        <w:pStyle w:val="1"/>
        <w:numPr>
          <w:ilvl w:val="0"/>
          <w:numId w:val="20"/>
        </w:numPr>
        <w:spacing w:before="0" w:after="0" w:line="240" w:lineRule="auto"/>
        <w:ind w:left="0" w:firstLine="284"/>
        <w:jc w:val="both"/>
        <w:rPr>
          <w:rFonts w:ascii="Arial" w:hAnsi="Arial" w:cs="Arial"/>
        </w:rPr>
      </w:pPr>
      <w:proofErr w:type="spellStart"/>
      <w:r w:rsidRPr="005612BC">
        <w:rPr>
          <w:rFonts w:ascii="Arial" w:hAnsi="Arial" w:cs="Arial"/>
        </w:rPr>
        <w:t>Пререквізити</w:t>
      </w:r>
      <w:proofErr w:type="spellEnd"/>
      <w:r w:rsidR="0056240E">
        <w:rPr>
          <w:rFonts w:ascii="Arial" w:hAnsi="Arial" w:cs="Arial"/>
        </w:rPr>
        <w:t xml:space="preserve"> та </w:t>
      </w:r>
      <w:proofErr w:type="spellStart"/>
      <w:r w:rsidR="0056240E">
        <w:rPr>
          <w:rFonts w:ascii="Arial" w:hAnsi="Arial" w:cs="Arial"/>
        </w:rPr>
        <w:t>постреквізити</w:t>
      </w:r>
      <w:proofErr w:type="spellEnd"/>
      <w:r w:rsidRPr="005612BC">
        <w:rPr>
          <w:rFonts w:ascii="Arial" w:hAnsi="Arial" w:cs="Arial"/>
        </w:rPr>
        <w:t xml:space="preserve"> дисципліни (місце в структурно-логічній схемі навчання за відповідною освітньою програмою)</w:t>
      </w:r>
    </w:p>
    <w:p w14:paraId="41374ED2" w14:textId="7289596A" w:rsidR="00E20150" w:rsidRDefault="00265E19" w:rsidP="00265E19">
      <w:pPr>
        <w:pStyle w:val="af1"/>
        <w:ind w:firstLine="284"/>
        <w:jc w:val="both"/>
        <w:rPr>
          <w:rFonts w:ascii="Arial" w:eastAsia="Times New Roman" w:hAnsi="Arial" w:cs="Arial"/>
          <w:sz w:val="24"/>
          <w:szCs w:val="24"/>
          <w:lang w:eastAsia="uk-UA"/>
        </w:rPr>
      </w:pPr>
      <w:r w:rsidRPr="00265E19">
        <w:rPr>
          <w:rFonts w:ascii="Arial" w:hAnsi="Arial" w:cs="Arial"/>
          <w:sz w:val="24"/>
          <w:szCs w:val="24"/>
        </w:rPr>
        <w:t>Базою для засвоєння навчальної дисципліни «Податкове право» є знання отримані студентами після вивчення таких дисциплін, як: «Конституційне право. Загальна частина», «Конституційне право. Особлива частина», «Адміністративне право. Загальна частина», «Адміністративне право. Особлива частина», «Адміністративне процесуальне право», «Цивільне право. Загальна частина», «Цивільне процесуальне право. Загальна частина», «Цивільне процесуальне право. Особлива частина», «Господарське право», «Трудове право». Отримані практичні навички та засвоєні теоретичні знання під час вивчення навчальної дисципліни можна використовувати в подальшому під час опанування навчальних дисциплін «Сучасні тенденції адміністративного права і процесу», «Сучасні тенденції господарського права і процесу», «Правове забезпечення ІТ бізнесу».</w:t>
      </w:r>
    </w:p>
    <w:p w14:paraId="457D81FA" w14:textId="77777777" w:rsidR="00706C0B" w:rsidRDefault="00706C0B" w:rsidP="00AF247A">
      <w:pPr>
        <w:pStyle w:val="a0"/>
        <w:spacing w:line="240" w:lineRule="auto"/>
        <w:ind w:left="0" w:firstLine="284"/>
        <w:contextualSpacing w:val="0"/>
        <w:jc w:val="both"/>
        <w:rPr>
          <w:rFonts w:ascii="Arial" w:eastAsia="Times New Roman" w:hAnsi="Arial" w:cs="Arial"/>
          <w:sz w:val="24"/>
          <w:szCs w:val="24"/>
          <w:lang w:eastAsia="uk-UA"/>
        </w:rPr>
      </w:pPr>
    </w:p>
    <w:p w14:paraId="76AA764C" w14:textId="77777777" w:rsidR="00265E19" w:rsidRPr="007A301B" w:rsidRDefault="00265E19" w:rsidP="00AF247A">
      <w:pPr>
        <w:pStyle w:val="a0"/>
        <w:spacing w:line="240" w:lineRule="auto"/>
        <w:ind w:left="0" w:firstLine="284"/>
        <w:contextualSpacing w:val="0"/>
        <w:jc w:val="both"/>
        <w:rPr>
          <w:rFonts w:ascii="Arial" w:eastAsia="Times New Roman" w:hAnsi="Arial" w:cs="Arial"/>
          <w:sz w:val="24"/>
          <w:szCs w:val="24"/>
          <w:lang w:eastAsia="uk-UA"/>
        </w:rPr>
      </w:pPr>
    </w:p>
    <w:p w14:paraId="162A7A7A" w14:textId="590F3CB2" w:rsidR="00AA6B23" w:rsidRPr="007A301B" w:rsidRDefault="00D833D3" w:rsidP="00AF247A">
      <w:pPr>
        <w:pStyle w:val="1"/>
        <w:numPr>
          <w:ilvl w:val="0"/>
          <w:numId w:val="20"/>
        </w:numPr>
        <w:spacing w:before="0" w:after="0" w:line="240" w:lineRule="auto"/>
        <w:ind w:left="0" w:firstLine="284"/>
        <w:rPr>
          <w:rFonts w:ascii="Arial" w:hAnsi="Arial" w:cs="Arial"/>
        </w:rPr>
      </w:pPr>
      <w:r w:rsidRPr="007A301B">
        <w:rPr>
          <w:rFonts w:ascii="Arial" w:hAnsi="Arial" w:cs="Arial"/>
        </w:rPr>
        <w:t xml:space="preserve">Зміст навчальної дисципліни </w:t>
      </w:r>
      <w:r w:rsidR="00E47F3A" w:rsidRPr="007A301B">
        <w:rPr>
          <w:rFonts w:ascii="Arial" w:hAnsi="Arial" w:cs="Arial"/>
        </w:rPr>
        <w:t>«Податкове право»:</w:t>
      </w:r>
    </w:p>
    <w:p w14:paraId="4910A569" w14:textId="52766A66" w:rsidR="000720A2" w:rsidRPr="007A301B" w:rsidRDefault="000720A2" w:rsidP="00AF247A">
      <w:pPr>
        <w:pStyle w:val="af1"/>
        <w:ind w:firstLine="284"/>
        <w:jc w:val="both"/>
        <w:rPr>
          <w:rFonts w:ascii="Arial" w:hAnsi="Arial" w:cs="Arial"/>
          <w:b/>
          <w:bCs/>
          <w:sz w:val="24"/>
          <w:szCs w:val="24"/>
        </w:rPr>
      </w:pPr>
      <w:bookmarkStart w:id="3" w:name="_Hlk98311444"/>
      <w:r w:rsidRPr="007A301B">
        <w:rPr>
          <w:rFonts w:ascii="Arial" w:hAnsi="Arial" w:cs="Arial"/>
          <w:b/>
          <w:bCs/>
          <w:sz w:val="24"/>
          <w:szCs w:val="24"/>
        </w:rPr>
        <w:t>Тема 1. «Податкове право: предмет і метод. Податкові правовідносини: поняття та особливості. Податково-правові норми».</w:t>
      </w:r>
    </w:p>
    <w:p w14:paraId="6DAE7040" w14:textId="23D25573" w:rsidR="0088282B" w:rsidRDefault="006851BB" w:rsidP="00AF247A">
      <w:pPr>
        <w:pStyle w:val="af1"/>
        <w:ind w:firstLine="284"/>
        <w:jc w:val="both"/>
        <w:rPr>
          <w:rFonts w:ascii="Arial" w:hAnsi="Arial" w:cs="Arial"/>
          <w:color w:val="000000"/>
          <w:sz w:val="24"/>
          <w:szCs w:val="24"/>
        </w:rPr>
      </w:pPr>
      <w:r w:rsidRPr="006851BB">
        <w:rPr>
          <w:rFonts w:ascii="Arial" w:hAnsi="Arial" w:cs="Arial"/>
          <w:color w:val="000000"/>
          <w:sz w:val="24"/>
          <w:szCs w:val="24"/>
        </w:rPr>
        <w:t>Податкове право:</w:t>
      </w:r>
      <w:r>
        <w:rPr>
          <w:rFonts w:ascii="Arial" w:hAnsi="Arial" w:cs="Arial"/>
          <w:color w:val="000000"/>
          <w:sz w:val="24"/>
          <w:szCs w:val="24"/>
        </w:rPr>
        <w:t xml:space="preserve"> </w:t>
      </w:r>
      <w:r w:rsidRPr="006851BB">
        <w:rPr>
          <w:rFonts w:ascii="Arial" w:hAnsi="Arial" w:cs="Arial"/>
          <w:color w:val="000000"/>
          <w:sz w:val="24"/>
          <w:szCs w:val="24"/>
        </w:rPr>
        <w:t>предмет і метод.</w:t>
      </w:r>
      <w:r>
        <w:rPr>
          <w:rFonts w:ascii="Arial" w:hAnsi="Arial" w:cs="Arial"/>
          <w:color w:val="000000"/>
          <w:sz w:val="24"/>
          <w:szCs w:val="24"/>
        </w:rPr>
        <w:t xml:space="preserve"> </w:t>
      </w:r>
      <w:r w:rsidRPr="006851BB">
        <w:rPr>
          <w:rFonts w:ascii="Arial" w:hAnsi="Arial" w:cs="Arial"/>
          <w:color w:val="000000"/>
          <w:sz w:val="24"/>
          <w:szCs w:val="24"/>
        </w:rPr>
        <w:t>Система податкового права.</w:t>
      </w:r>
      <w:r>
        <w:rPr>
          <w:rFonts w:ascii="Arial" w:hAnsi="Arial" w:cs="Arial"/>
          <w:color w:val="000000"/>
          <w:sz w:val="24"/>
          <w:szCs w:val="24"/>
        </w:rPr>
        <w:t xml:space="preserve"> </w:t>
      </w:r>
      <w:r w:rsidRPr="006851BB">
        <w:rPr>
          <w:rFonts w:ascii="Arial" w:hAnsi="Arial" w:cs="Arial"/>
          <w:color w:val="000000"/>
          <w:sz w:val="24"/>
          <w:szCs w:val="24"/>
        </w:rPr>
        <w:t>Джерела податкового права.</w:t>
      </w:r>
      <w:r>
        <w:rPr>
          <w:rFonts w:ascii="Arial" w:hAnsi="Arial" w:cs="Arial"/>
          <w:color w:val="000000"/>
          <w:sz w:val="24"/>
          <w:szCs w:val="24"/>
        </w:rPr>
        <w:t xml:space="preserve"> </w:t>
      </w:r>
      <w:r w:rsidRPr="006851BB">
        <w:rPr>
          <w:rFonts w:ascii="Arial" w:hAnsi="Arial" w:cs="Arial"/>
          <w:color w:val="000000"/>
          <w:sz w:val="24"/>
          <w:szCs w:val="24"/>
        </w:rPr>
        <w:t>Принципи податкового законодавства та механізм їх реалізації.</w:t>
      </w:r>
      <w:r>
        <w:rPr>
          <w:rFonts w:ascii="Arial" w:hAnsi="Arial" w:cs="Arial"/>
          <w:color w:val="000000"/>
          <w:sz w:val="24"/>
          <w:szCs w:val="24"/>
        </w:rPr>
        <w:t xml:space="preserve"> </w:t>
      </w:r>
      <w:r w:rsidRPr="006851BB">
        <w:rPr>
          <w:rFonts w:ascii="Arial" w:hAnsi="Arial" w:cs="Arial"/>
          <w:color w:val="000000"/>
          <w:sz w:val="24"/>
          <w:szCs w:val="24"/>
        </w:rPr>
        <w:t>Поняття, зміст та особливості податково-правових норм.</w:t>
      </w:r>
      <w:r>
        <w:rPr>
          <w:rFonts w:ascii="Arial" w:hAnsi="Arial" w:cs="Arial"/>
          <w:color w:val="000000"/>
          <w:sz w:val="24"/>
          <w:szCs w:val="24"/>
        </w:rPr>
        <w:t xml:space="preserve"> </w:t>
      </w:r>
      <w:r w:rsidRPr="006851BB">
        <w:rPr>
          <w:rFonts w:ascii="Arial" w:hAnsi="Arial" w:cs="Arial"/>
          <w:color w:val="000000"/>
          <w:sz w:val="24"/>
          <w:szCs w:val="24"/>
        </w:rPr>
        <w:t>Податкові правовідносини поняття та особливості.</w:t>
      </w:r>
    </w:p>
    <w:p w14:paraId="5724D460" w14:textId="7E687AD6" w:rsidR="006851BB" w:rsidRDefault="006851BB" w:rsidP="00AF247A">
      <w:pPr>
        <w:pStyle w:val="af1"/>
        <w:ind w:firstLine="284"/>
        <w:jc w:val="both"/>
        <w:rPr>
          <w:rFonts w:ascii="Arial" w:hAnsi="Arial" w:cs="Arial"/>
          <w:sz w:val="24"/>
          <w:szCs w:val="24"/>
        </w:rPr>
      </w:pPr>
    </w:p>
    <w:p w14:paraId="093D6958" w14:textId="77777777" w:rsidR="00706C0B" w:rsidRPr="007A301B" w:rsidRDefault="00706C0B" w:rsidP="00AF247A">
      <w:pPr>
        <w:pStyle w:val="af1"/>
        <w:ind w:firstLine="284"/>
        <w:jc w:val="both"/>
        <w:rPr>
          <w:rFonts w:ascii="Arial" w:hAnsi="Arial" w:cs="Arial"/>
          <w:sz w:val="24"/>
          <w:szCs w:val="24"/>
        </w:rPr>
      </w:pPr>
    </w:p>
    <w:p w14:paraId="1EA67D9F" w14:textId="36044A3B" w:rsidR="000720A2" w:rsidRPr="007A301B" w:rsidRDefault="000720A2" w:rsidP="00AF247A">
      <w:pPr>
        <w:pStyle w:val="af1"/>
        <w:ind w:firstLine="284"/>
        <w:jc w:val="both"/>
        <w:rPr>
          <w:rFonts w:ascii="Arial" w:hAnsi="Arial" w:cs="Arial"/>
          <w:b/>
          <w:bCs/>
          <w:sz w:val="24"/>
          <w:szCs w:val="24"/>
        </w:rPr>
      </w:pPr>
      <w:bookmarkStart w:id="4" w:name="_Hlk144157911"/>
      <w:r w:rsidRPr="007A301B">
        <w:rPr>
          <w:rFonts w:ascii="Arial" w:hAnsi="Arial" w:cs="Arial"/>
          <w:b/>
          <w:bCs/>
          <w:sz w:val="24"/>
          <w:szCs w:val="24"/>
        </w:rPr>
        <w:lastRenderedPageBreak/>
        <w:t xml:space="preserve">Тема 2. </w:t>
      </w:r>
      <w:r w:rsidR="00C30C71" w:rsidRPr="007A301B">
        <w:rPr>
          <w:rFonts w:ascii="Arial" w:hAnsi="Arial" w:cs="Arial"/>
          <w:b/>
          <w:bCs/>
          <w:sz w:val="24"/>
          <w:szCs w:val="24"/>
        </w:rPr>
        <w:t>«</w:t>
      </w:r>
      <w:r w:rsidRPr="007A301B">
        <w:rPr>
          <w:rFonts w:ascii="Arial" w:hAnsi="Arial" w:cs="Arial"/>
          <w:b/>
          <w:bCs/>
          <w:sz w:val="24"/>
          <w:szCs w:val="24"/>
        </w:rPr>
        <w:t>Обов’язки платників податків та механізм їх реалізації за законодавством України</w:t>
      </w:r>
      <w:r w:rsidR="00C30C71" w:rsidRPr="007A301B">
        <w:rPr>
          <w:rFonts w:ascii="Arial" w:hAnsi="Arial" w:cs="Arial"/>
          <w:b/>
          <w:bCs/>
          <w:sz w:val="24"/>
          <w:szCs w:val="24"/>
        </w:rPr>
        <w:t>»</w:t>
      </w:r>
      <w:r w:rsidR="002A4222">
        <w:rPr>
          <w:rFonts w:ascii="Arial" w:hAnsi="Arial" w:cs="Arial"/>
          <w:b/>
          <w:bCs/>
          <w:sz w:val="24"/>
          <w:szCs w:val="24"/>
        </w:rPr>
        <w:t xml:space="preserve"> (частина 1)</w:t>
      </w:r>
      <w:r w:rsidRPr="007A301B">
        <w:rPr>
          <w:rFonts w:ascii="Arial" w:hAnsi="Arial" w:cs="Arial"/>
          <w:b/>
          <w:bCs/>
          <w:sz w:val="24"/>
          <w:szCs w:val="24"/>
        </w:rPr>
        <w:t>.</w:t>
      </w:r>
    </w:p>
    <w:bookmarkEnd w:id="4"/>
    <w:p w14:paraId="718CD523" w14:textId="77777777" w:rsidR="002A4222" w:rsidRDefault="006851BB" w:rsidP="00AF247A">
      <w:pPr>
        <w:pStyle w:val="af1"/>
        <w:ind w:firstLine="284"/>
        <w:jc w:val="both"/>
        <w:rPr>
          <w:rFonts w:ascii="Arial" w:hAnsi="Arial" w:cs="Arial"/>
          <w:color w:val="000000"/>
          <w:sz w:val="24"/>
          <w:szCs w:val="24"/>
        </w:rPr>
      </w:pPr>
      <w:r w:rsidRPr="006851BB">
        <w:rPr>
          <w:rFonts w:ascii="Arial" w:hAnsi="Arial" w:cs="Arial"/>
          <w:color w:val="000000"/>
          <w:sz w:val="24"/>
          <w:szCs w:val="24"/>
        </w:rPr>
        <w:t xml:space="preserve">Поняття обов’язків платників податків, </w:t>
      </w:r>
      <w:proofErr w:type="spellStart"/>
      <w:r w:rsidRPr="006851BB">
        <w:rPr>
          <w:rFonts w:ascii="Arial" w:hAnsi="Arial" w:cs="Arial"/>
          <w:color w:val="000000"/>
          <w:sz w:val="24"/>
          <w:szCs w:val="24"/>
        </w:rPr>
        <w:t>пріорітет</w:t>
      </w:r>
      <w:proofErr w:type="spellEnd"/>
      <w:r w:rsidRPr="006851BB">
        <w:rPr>
          <w:rFonts w:ascii="Arial" w:hAnsi="Arial" w:cs="Arial"/>
          <w:color w:val="000000"/>
          <w:sz w:val="24"/>
          <w:szCs w:val="24"/>
        </w:rPr>
        <w:t xml:space="preserve"> виконання податкового обов’язку перед іншими обов’язками платника податків. Зміст та механізм реалізації обов’язків платників податків.</w:t>
      </w:r>
      <w:r>
        <w:rPr>
          <w:rFonts w:ascii="Arial" w:hAnsi="Arial" w:cs="Arial"/>
          <w:color w:val="000000"/>
          <w:sz w:val="24"/>
          <w:szCs w:val="24"/>
        </w:rPr>
        <w:t xml:space="preserve"> </w:t>
      </w:r>
    </w:p>
    <w:p w14:paraId="30859B61" w14:textId="77777777" w:rsidR="002A4222" w:rsidRDefault="002A4222" w:rsidP="00AF247A">
      <w:pPr>
        <w:pStyle w:val="af1"/>
        <w:ind w:firstLine="284"/>
        <w:jc w:val="both"/>
        <w:rPr>
          <w:rFonts w:ascii="Arial" w:hAnsi="Arial" w:cs="Arial"/>
          <w:color w:val="000000"/>
          <w:sz w:val="24"/>
          <w:szCs w:val="24"/>
        </w:rPr>
      </w:pPr>
    </w:p>
    <w:p w14:paraId="55E936D9" w14:textId="24DC3E23" w:rsidR="002A4222" w:rsidRPr="007A301B" w:rsidRDefault="002A4222" w:rsidP="002A4222">
      <w:pPr>
        <w:pStyle w:val="af1"/>
        <w:ind w:firstLine="284"/>
        <w:jc w:val="both"/>
        <w:rPr>
          <w:rFonts w:ascii="Arial" w:hAnsi="Arial" w:cs="Arial"/>
          <w:b/>
          <w:bCs/>
          <w:sz w:val="24"/>
          <w:szCs w:val="24"/>
        </w:rPr>
      </w:pPr>
      <w:r w:rsidRPr="007A301B">
        <w:rPr>
          <w:rFonts w:ascii="Arial" w:hAnsi="Arial" w:cs="Arial"/>
          <w:b/>
          <w:bCs/>
          <w:sz w:val="24"/>
          <w:szCs w:val="24"/>
        </w:rPr>
        <w:t>Тема 2. «Обов’язки платників податків та механізм їх реалізації за законодавством України»</w:t>
      </w:r>
      <w:r>
        <w:rPr>
          <w:rFonts w:ascii="Arial" w:hAnsi="Arial" w:cs="Arial"/>
          <w:b/>
          <w:bCs/>
          <w:sz w:val="24"/>
          <w:szCs w:val="24"/>
        </w:rPr>
        <w:t xml:space="preserve"> (частина 2)</w:t>
      </w:r>
      <w:r w:rsidRPr="007A301B">
        <w:rPr>
          <w:rFonts w:ascii="Arial" w:hAnsi="Arial" w:cs="Arial"/>
          <w:b/>
          <w:bCs/>
          <w:sz w:val="24"/>
          <w:szCs w:val="24"/>
        </w:rPr>
        <w:t>.</w:t>
      </w:r>
    </w:p>
    <w:p w14:paraId="6C123525" w14:textId="10A6AC29" w:rsidR="0088282B" w:rsidRDefault="006851BB" w:rsidP="00AF247A">
      <w:pPr>
        <w:pStyle w:val="af1"/>
        <w:ind w:firstLine="284"/>
        <w:jc w:val="both"/>
        <w:rPr>
          <w:rFonts w:ascii="Arial" w:hAnsi="Arial" w:cs="Arial"/>
          <w:color w:val="000000"/>
          <w:sz w:val="24"/>
          <w:szCs w:val="24"/>
        </w:rPr>
      </w:pPr>
      <w:r w:rsidRPr="006851BB">
        <w:rPr>
          <w:rFonts w:ascii="Arial" w:hAnsi="Arial" w:cs="Arial"/>
          <w:color w:val="000000"/>
          <w:sz w:val="24"/>
          <w:szCs w:val="24"/>
        </w:rPr>
        <w:t>Порядок обліку платників податків.</w:t>
      </w:r>
      <w:r>
        <w:rPr>
          <w:rFonts w:ascii="Arial" w:hAnsi="Arial" w:cs="Arial"/>
          <w:color w:val="000000"/>
          <w:sz w:val="24"/>
          <w:szCs w:val="24"/>
        </w:rPr>
        <w:t xml:space="preserve"> </w:t>
      </w:r>
      <w:r w:rsidRPr="006851BB">
        <w:rPr>
          <w:rFonts w:ascii="Arial" w:hAnsi="Arial" w:cs="Arial"/>
          <w:color w:val="000000"/>
          <w:sz w:val="24"/>
          <w:szCs w:val="24"/>
        </w:rPr>
        <w:t>Порядок ведення, оформлення та подання податкової документації.</w:t>
      </w:r>
      <w:r>
        <w:rPr>
          <w:rFonts w:ascii="Arial" w:hAnsi="Arial" w:cs="Arial"/>
          <w:color w:val="000000"/>
          <w:sz w:val="24"/>
          <w:szCs w:val="24"/>
        </w:rPr>
        <w:t xml:space="preserve"> </w:t>
      </w:r>
      <w:r w:rsidRPr="006851BB">
        <w:rPr>
          <w:rFonts w:ascii="Arial" w:hAnsi="Arial" w:cs="Arial"/>
          <w:color w:val="000000"/>
          <w:sz w:val="24"/>
          <w:szCs w:val="24"/>
        </w:rPr>
        <w:t>Виконання платником податків законних вимог посадових осіб податкових органів при податкових перевірках.</w:t>
      </w:r>
      <w:r>
        <w:rPr>
          <w:rFonts w:ascii="Arial" w:hAnsi="Arial" w:cs="Arial"/>
          <w:color w:val="000000"/>
          <w:sz w:val="24"/>
          <w:szCs w:val="24"/>
        </w:rPr>
        <w:t xml:space="preserve"> </w:t>
      </w:r>
      <w:r w:rsidRPr="006851BB">
        <w:rPr>
          <w:rFonts w:ascii="Arial" w:hAnsi="Arial" w:cs="Arial"/>
          <w:color w:val="000000"/>
          <w:sz w:val="24"/>
          <w:szCs w:val="24"/>
        </w:rPr>
        <w:t>Права органів Державної податкової служби України в контексті обов’язків платників податків.</w:t>
      </w:r>
    </w:p>
    <w:p w14:paraId="4AB33DEC" w14:textId="77777777" w:rsidR="008E1B92" w:rsidRPr="007A301B" w:rsidRDefault="008E1B92" w:rsidP="00AF247A">
      <w:pPr>
        <w:pStyle w:val="af1"/>
        <w:ind w:firstLine="284"/>
        <w:jc w:val="both"/>
        <w:rPr>
          <w:rFonts w:ascii="Arial" w:hAnsi="Arial" w:cs="Arial"/>
          <w:color w:val="000000"/>
          <w:sz w:val="24"/>
          <w:szCs w:val="24"/>
        </w:rPr>
      </w:pPr>
    </w:p>
    <w:p w14:paraId="742DF362" w14:textId="16EA0E27" w:rsidR="000720A2" w:rsidRPr="007A301B" w:rsidRDefault="000720A2" w:rsidP="00AF247A">
      <w:pPr>
        <w:pStyle w:val="af1"/>
        <w:ind w:firstLine="284"/>
        <w:jc w:val="both"/>
        <w:rPr>
          <w:rFonts w:ascii="Arial" w:hAnsi="Arial" w:cs="Arial"/>
          <w:b/>
          <w:bCs/>
          <w:sz w:val="24"/>
          <w:szCs w:val="24"/>
        </w:rPr>
      </w:pPr>
      <w:r w:rsidRPr="007A301B">
        <w:rPr>
          <w:rFonts w:ascii="Arial" w:hAnsi="Arial" w:cs="Arial"/>
          <w:b/>
          <w:bCs/>
          <w:sz w:val="24"/>
          <w:szCs w:val="24"/>
        </w:rPr>
        <w:t>Тема 3.«Права платників податків та механізм їх реалізації за законодавством України».</w:t>
      </w:r>
    </w:p>
    <w:p w14:paraId="0F041795" w14:textId="165805A7" w:rsidR="0088282B" w:rsidRPr="007A301B" w:rsidRDefault="0088282B" w:rsidP="00AF247A">
      <w:pPr>
        <w:pStyle w:val="af1"/>
        <w:ind w:firstLine="284"/>
        <w:jc w:val="both"/>
        <w:rPr>
          <w:rFonts w:ascii="Arial" w:hAnsi="Arial" w:cs="Arial"/>
          <w:sz w:val="24"/>
          <w:szCs w:val="24"/>
        </w:rPr>
      </w:pPr>
      <w:r w:rsidRPr="007A301B">
        <w:rPr>
          <w:rFonts w:ascii="Arial" w:hAnsi="Arial" w:cs="Arial"/>
          <w:sz w:val="24"/>
          <w:szCs w:val="24"/>
        </w:rPr>
        <w:t>Поняття та зміст прав платників податків.</w:t>
      </w:r>
      <w:r w:rsidR="000351A0" w:rsidRPr="007A301B">
        <w:rPr>
          <w:rFonts w:ascii="Arial" w:hAnsi="Arial" w:cs="Arial"/>
          <w:sz w:val="24"/>
          <w:szCs w:val="24"/>
        </w:rPr>
        <w:t xml:space="preserve"> </w:t>
      </w:r>
      <w:r w:rsidRPr="007A301B">
        <w:rPr>
          <w:rFonts w:ascii="Arial" w:hAnsi="Arial" w:cs="Arial"/>
          <w:sz w:val="24"/>
          <w:szCs w:val="24"/>
        </w:rPr>
        <w:t>Право платника на отримання інформації про податки та збори, іншу інформацію, пов’язану з порядком правового регулювання оподаткування.</w:t>
      </w:r>
      <w:r w:rsidR="000351A0" w:rsidRPr="007A301B">
        <w:rPr>
          <w:rFonts w:ascii="Arial" w:hAnsi="Arial" w:cs="Arial"/>
          <w:sz w:val="24"/>
          <w:szCs w:val="24"/>
        </w:rPr>
        <w:t xml:space="preserve"> </w:t>
      </w:r>
      <w:r w:rsidRPr="007A301B">
        <w:rPr>
          <w:rFonts w:ascii="Arial" w:hAnsi="Arial" w:cs="Arial"/>
          <w:sz w:val="24"/>
          <w:szCs w:val="24"/>
        </w:rPr>
        <w:t>Право на відстрочення та розстрочення  податкових зобов’язань або податковий кредит та механізм його реалізації.</w:t>
      </w:r>
      <w:r w:rsidR="000351A0" w:rsidRPr="007A301B">
        <w:rPr>
          <w:rFonts w:ascii="Arial" w:hAnsi="Arial" w:cs="Arial"/>
          <w:sz w:val="24"/>
          <w:szCs w:val="24"/>
        </w:rPr>
        <w:t xml:space="preserve"> </w:t>
      </w:r>
      <w:r w:rsidRPr="007A301B">
        <w:rPr>
          <w:rFonts w:ascii="Arial" w:hAnsi="Arial" w:cs="Arial"/>
          <w:sz w:val="24"/>
          <w:szCs w:val="24"/>
        </w:rPr>
        <w:t>Право надавати пояснення при податкових перевірках, зауваження до акту перевірок, порядок їх надання та розгляду.</w:t>
      </w:r>
      <w:r w:rsidR="000351A0" w:rsidRPr="007A301B">
        <w:rPr>
          <w:rFonts w:ascii="Arial" w:hAnsi="Arial" w:cs="Arial"/>
          <w:sz w:val="24"/>
          <w:szCs w:val="24"/>
        </w:rPr>
        <w:t xml:space="preserve"> </w:t>
      </w:r>
      <w:r w:rsidRPr="007A301B">
        <w:rPr>
          <w:rFonts w:ascii="Arial" w:hAnsi="Arial" w:cs="Arial"/>
          <w:sz w:val="24"/>
          <w:szCs w:val="24"/>
        </w:rPr>
        <w:t>Право на повернення переплачених сум податків та механізм його реалізації.</w:t>
      </w:r>
    </w:p>
    <w:p w14:paraId="2C2DA445" w14:textId="54FDEBAD" w:rsidR="0088282B" w:rsidRPr="007A301B" w:rsidRDefault="0088282B" w:rsidP="00AF247A">
      <w:pPr>
        <w:pStyle w:val="af1"/>
        <w:ind w:firstLine="284"/>
        <w:jc w:val="both"/>
        <w:rPr>
          <w:rFonts w:ascii="Arial" w:hAnsi="Arial" w:cs="Arial"/>
          <w:sz w:val="24"/>
          <w:szCs w:val="24"/>
        </w:rPr>
      </w:pPr>
    </w:p>
    <w:p w14:paraId="21DEE067" w14:textId="7661B676" w:rsidR="000720A2" w:rsidRPr="007A301B" w:rsidRDefault="000720A2" w:rsidP="00AF247A">
      <w:pPr>
        <w:pStyle w:val="af1"/>
        <w:ind w:firstLine="284"/>
        <w:jc w:val="both"/>
        <w:rPr>
          <w:rFonts w:ascii="Arial" w:hAnsi="Arial" w:cs="Arial"/>
          <w:b/>
          <w:bCs/>
          <w:sz w:val="24"/>
          <w:szCs w:val="24"/>
        </w:rPr>
      </w:pPr>
      <w:r w:rsidRPr="007A301B">
        <w:rPr>
          <w:rFonts w:ascii="Arial" w:hAnsi="Arial" w:cs="Arial"/>
          <w:b/>
          <w:bCs/>
          <w:sz w:val="24"/>
          <w:szCs w:val="24"/>
        </w:rPr>
        <w:t>Тема 4. «Право платника податків на оскарження неправомірних дій податкових органів та їх посадових осіб і його реалізація за законодавством України»</w:t>
      </w:r>
      <w:r w:rsidR="002A4222">
        <w:rPr>
          <w:rFonts w:ascii="Arial" w:hAnsi="Arial" w:cs="Arial"/>
          <w:b/>
          <w:bCs/>
          <w:sz w:val="24"/>
          <w:szCs w:val="24"/>
        </w:rPr>
        <w:t xml:space="preserve"> (частина 1)</w:t>
      </w:r>
      <w:r w:rsidRPr="007A301B">
        <w:rPr>
          <w:rFonts w:ascii="Arial" w:hAnsi="Arial" w:cs="Arial"/>
          <w:b/>
          <w:bCs/>
          <w:sz w:val="24"/>
          <w:szCs w:val="24"/>
        </w:rPr>
        <w:t>.</w:t>
      </w:r>
    </w:p>
    <w:p w14:paraId="68F3F417" w14:textId="4C1D443D" w:rsidR="002A4222" w:rsidRDefault="002A4222" w:rsidP="002A4222">
      <w:pPr>
        <w:pStyle w:val="af1"/>
        <w:ind w:firstLine="284"/>
        <w:jc w:val="both"/>
        <w:rPr>
          <w:rFonts w:ascii="Arial" w:hAnsi="Arial" w:cs="Arial"/>
          <w:sz w:val="24"/>
          <w:szCs w:val="24"/>
        </w:rPr>
      </w:pPr>
      <w:r w:rsidRPr="002A4222">
        <w:rPr>
          <w:rFonts w:ascii="Arial" w:hAnsi="Arial" w:cs="Arial"/>
          <w:sz w:val="24"/>
          <w:szCs w:val="24"/>
        </w:rPr>
        <w:t>Подвійне оподаткування та його види. Міжнародні угоди про уникнення подвійного оподаткування доходів і майна та попередження податкових ухилень.</w:t>
      </w:r>
      <w:r>
        <w:rPr>
          <w:rFonts w:ascii="Arial" w:hAnsi="Arial" w:cs="Arial"/>
          <w:sz w:val="24"/>
          <w:szCs w:val="24"/>
        </w:rPr>
        <w:t xml:space="preserve"> </w:t>
      </w:r>
      <w:r w:rsidRPr="002A4222">
        <w:rPr>
          <w:rFonts w:ascii="Arial" w:hAnsi="Arial" w:cs="Arial"/>
          <w:sz w:val="24"/>
          <w:szCs w:val="24"/>
        </w:rPr>
        <w:t>Податковий контроль та повноваження органів державної влади щодо його здійснення.</w:t>
      </w:r>
      <w:r>
        <w:rPr>
          <w:rFonts w:ascii="Arial" w:hAnsi="Arial" w:cs="Arial"/>
          <w:sz w:val="24"/>
          <w:szCs w:val="24"/>
        </w:rPr>
        <w:t xml:space="preserve"> </w:t>
      </w:r>
      <w:r w:rsidR="000351A0" w:rsidRPr="007A301B">
        <w:rPr>
          <w:rFonts w:ascii="Arial" w:hAnsi="Arial" w:cs="Arial"/>
          <w:sz w:val="24"/>
          <w:szCs w:val="24"/>
        </w:rPr>
        <w:t xml:space="preserve">Захист прав платників податків в Україні. </w:t>
      </w:r>
    </w:p>
    <w:p w14:paraId="6BCDEAA0" w14:textId="77777777" w:rsidR="002A4222" w:rsidRDefault="002A4222" w:rsidP="00AF247A">
      <w:pPr>
        <w:pStyle w:val="af1"/>
        <w:ind w:firstLine="284"/>
        <w:jc w:val="both"/>
        <w:rPr>
          <w:rFonts w:ascii="Arial" w:hAnsi="Arial" w:cs="Arial"/>
          <w:sz w:val="24"/>
          <w:szCs w:val="24"/>
        </w:rPr>
      </w:pPr>
    </w:p>
    <w:p w14:paraId="5B2D31AF" w14:textId="4A753566" w:rsidR="002A4222" w:rsidRPr="007A301B" w:rsidRDefault="002A4222" w:rsidP="002A4222">
      <w:pPr>
        <w:pStyle w:val="af1"/>
        <w:ind w:firstLine="284"/>
        <w:jc w:val="both"/>
        <w:rPr>
          <w:rFonts w:ascii="Arial" w:hAnsi="Arial" w:cs="Arial"/>
          <w:b/>
          <w:bCs/>
          <w:sz w:val="24"/>
          <w:szCs w:val="24"/>
        </w:rPr>
      </w:pPr>
      <w:r w:rsidRPr="007A301B">
        <w:rPr>
          <w:rFonts w:ascii="Arial" w:hAnsi="Arial" w:cs="Arial"/>
          <w:b/>
          <w:bCs/>
          <w:sz w:val="24"/>
          <w:szCs w:val="24"/>
        </w:rPr>
        <w:t>Тема 4. «Право платника податків на оскарження неправомірних дій податкових органів та їх посадових осіб і його реалізація за законодавством України»</w:t>
      </w:r>
      <w:r>
        <w:rPr>
          <w:rFonts w:ascii="Arial" w:hAnsi="Arial" w:cs="Arial"/>
          <w:b/>
          <w:bCs/>
          <w:sz w:val="24"/>
          <w:szCs w:val="24"/>
        </w:rPr>
        <w:t xml:space="preserve"> (частина 2)</w:t>
      </w:r>
      <w:r w:rsidRPr="007A301B">
        <w:rPr>
          <w:rFonts w:ascii="Arial" w:hAnsi="Arial" w:cs="Arial"/>
          <w:b/>
          <w:bCs/>
          <w:sz w:val="24"/>
          <w:szCs w:val="24"/>
        </w:rPr>
        <w:t>.</w:t>
      </w:r>
    </w:p>
    <w:p w14:paraId="7CD993D0" w14:textId="55AEE459" w:rsidR="000351A0" w:rsidRPr="007A301B" w:rsidRDefault="000351A0" w:rsidP="00AF247A">
      <w:pPr>
        <w:pStyle w:val="af1"/>
        <w:ind w:firstLine="284"/>
        <w:jc w:val="both"/>
        <w:rPr>
          <w:rFonts w:ascii="Arial" w:hAnsi="Arial" w:cs="Arial"/>
          <w:sz w:val="24"/>
          <w:szCs w:val="24"/>
        </w:rPr>
      </w:pPr>
      <w:r w:rsidRPr="007A301B">
        <w:rPr>
          <w:rFonts w:ascii="Arial" w:hAnsi="Arial" w:cs="Arial"/>
          <w:sz w:val="24"/>
          <w:szCs w:val="24"/>
        </w:rPr>
        <w:t>Право платника податків на оскарження неправомірних дій податкових органів та їх посадових осіб. Адміністративний порядок оскарження. Судовий порядок оскарження.</w:t>
      </w:r>
    </w:p>
    <w:p w14:paraId="5EF179BC" w14:textId="77777777" w:rsidR="0088282B" w:rsidRPr="007A301B" w:rsidRDefault="0088282B" w:rsidP="00AF247A">
      <w:pPr>
        <w:pStyle w:val="af1"/>
        <w:ind w:firstLine="284"/>
        <w:jc w:val="both"/>
        <w:rPr>
          <w:rFonts w:ascii="Arial" w:hAnsi="Arial" w:cs="Arial"/>
          <w:sz w:val="24"/>
          <w:szCs w:val="24"/>
        </w:rPr>
      </w:pPr>
    </w:p>
    <w:p w14:paraId="30C516F8" w14:textId="0143ACF8" w:rsidR="003A4402" w:rsidRPr="007A301B" w:rsidRDefault="003A4402" w:rsidP="003A4402">
      <w:pPr>
        <w:pStyle w:val="af1"/>
        <w:ind w:firstLine="284"/>
        <w:jc w:val="both"/>
        <w:rPr>
          <w:rFonts w:ascii="Arial" w:hAnsi="Arial" w:cs="Arial"/>
          <w:b/>
          <w:bCs/>
          <w:sz w:val="24"/>
          <w:szCs w:val="24"/>
        </w:rPr>
      </w:pPr>
      <w:r w:rsidRPr="007A301B">
        <w:rPr>
          <w:rFonts w:ascii="Arial" w:hAnsi="Arial" w:cs="Arial"/>
          <w:b/>
          <w:bCs/>
          <w:sz w:val="24"/>
          <w:szCs w:val="24"/>
        </w:rPr>
        <w:t>Тема 5. «</w:t>
      </w:r>
      <w:r w:rsidRPr="003A4402">
        <w:rPr>
          <w:rFonts w:ascii="Arial" w:hAnsi="Arial" w:cs="Arial"/>
          <w:b/>
          <w:bCs/>
          <w:sz w:val="24"/>
          <w:szCs w:val="24"/>
        </w:rPr>
        <w:t>Оподаткування фізичних осіб в Україні</w:t>
      </w:r>
      <w:r w:rsidRPr="007A301B">
        <w:rPr>
          <w:rFonts w:ascii="Arial" w:hAnsi="Arial" w:cs="Arial"/>
          <w:b/>
          <w:bCs/>
          <w:sz w:val="24"/>
          <w:szCs w:val="24"/>
        </w:rPr>
        <w:t>».</w:t>
      </w:r>
    </w:p>
    <w:p w14:paraId="667D9812" w14:textId="3ABF59B1" w:rsidR="003A4402" w:rsidRPr="003A4402" w:rsidRDefault="003A4402" w:rsidP="003A4402">
      <w:pPr>
        <w:pStyle w:val="af1"/>
        <w:ind w:firstLine="284"/>
        <w:jc w:val="both"/>
        <w:rPr>
          <w:rFonts w:ascii="Arial" w:hAnsi="Arial" w:cs="Arial"/>
          <w:sz w:val="24"/>
          <w:szCs w:val="24"/>
        </w:rPr>
      </w:pPr>
      <w:r w:rsidRPr="003A4402">
        <w:rPr>
          <w:rFonts w:ascii="Arial" w:hAnsi="Arial" w:cs="Arial"/>
          <w:sz w:val="24"/>
          <w:szCs w:val="24"/>
        </w:rPr>
        <w:t>Особливості правового режиму оподаткування фізичних осіб.</w:t>
      </w:r>
      <w:r>
        <w:rPr>
          <w:rFonts w:ascii="Arial" w:hAnsi="Arial" w:cs="Arial"/>
          <w:sz w:val="24"/>
          <w:szCs w:val="24"/>
        </w:rPr>
        <w:t xml:space="preserve"> </w:t>
      </w:r>
      <w:r w:rsidRPr="003A4402">
        <w:rPr>
          <w:rFonts w:ascii="Arial" w:hAnsi="Arial" w:cs="Arial"/>
          <w:sz w:val="24"/>
          <w:szCs w:val="24"/>
        </w:rPr>
        <w:t>Податок з доходів фізичних осіб: правова регламентація за Податковим кодексом України.</w:t>
      </w:r>
      <w:r>
        <w:rPr>
          <w:rFonts w:ascii="Arial" w:hAnsi="Arial" w:cs="Arial"/>
          <w:sz w:val="24"/>
          <w:szCs w:val="24"/>
        </w:rPr>
        <w:t xml:space="preserve"> </w:t>
      </w:r>
      <w:r w:rsidRPr="003A4402">
        <w:rPr>
          <w:rFonts w:ascii="Arial" w:hAnsi="Arial" w:cs="Arial"/>
          <w:sz w:val="24"/>
          <w:szCs w:val="24"/>
        </w:rPr>
        <w:t>Доходи, які не включаються до розрахунку загального місячного (річного) оподатковуваного доходу.</w:t>
      </w:r>
      <w:r>
        <w:rPr>
          <w:rFonts w:ascii="Arial" w:hAnsi="Arial" w:cs="Arial"/>
          <w:sz w:val="24"/>
          <w:szCs w:val="24"/>
        </w:rPr>
        <w:t xml:space="preserve"> </w:t>
      </w:r>
      <w:r w:rsidRPr="003A4402">
        <w:rPr>
          <w:rFonts w:ascii="Arial" w:hAnsi="Arial" w:cs="Arial"/>
          <w:sz w:val="24"/>
          <w:szCs w:val="24"/>
        </w:rPr>
        <w:t>Податкова знижка.</w:t>
      </w:r>
      <w:r>
        <w:rPr>
          <w:rFonts w:ascii="Arial" w:hAnsi="Arial" w:cs="Arial"/>
          <w:sz w:val="24"/>
          <w:szCs w:val="24"/>
        </w:rPr>
        <w:t xml:space="preserve"> </w:t>
      </w:r>
      <w:r w:rsidRPr="003A4402">
        <w:rPr>
          <w:rFonts w:ascii="Arial" w:hAnsi="Arial" w:cs="Arial"/>
          <w:sz w:val="24"/>
          <w:szCs w:val="24"/>
        </w:rPr>
        <w:t>Ставки податку.</w:t>
      </w:r>
      <w:r>
        <w:rPr>
          <w:rFonts w:ascii="Arial" w:hAnsi="Arial" w:cs="Arial"/>
          <w:sz w:val="24"/>
          <w:szCs w:val="24"/>
        </w:rPr>
        <w:t xml:space="preserve"> </w:t>
      </w:r>
      <w:r w:rsidRPr="003A4402">
        <w:rPr>
          <w:rFonts w:ascii="Arial" w:hAnsi="Arial" w:cs="Arial"/>
          <w:sz w:val="24"/>
          <w:szCs w:val="24"/>
        </w:rPr>
        <w:t>Особливості нарахування (виплати) та оподаткування окремих видів доходів.</w:t>
      </w:r>
      <w:r>
        <w:rPr>
          <w:rFonts w:ascii="Arial" w:hAnsi="Arial" w:cs="Arial"/>
          <w:sz w:val="24"/>
          <w:szCs w:val="24"/>
        </w:rPr>
        <w:t xml:space="preserve"> </w:t>
      </w:r>
      <w:r w:rsidRPr="003A4402">
        <w:rPr>
          <w:rFonts w:ascii="Arial" w:hAnsi="Arial" w:cs="Arial"/>
          <w:sz w:val="24"/>
          <w:szCs w:val="24"/>
        </w:rPr>
        <w:t>Забезпечення виконання податкових зобов'язань.</w:t>
      </w:r>
      <w:r>
        <w:rPr>
          <w:rFonts w:ascii="Arial" w:hAnsi="Arial" w:cs="Arial"/>
          <w:sz w:val="24"/>
          <w:szCs w:val="24"/>
        </w:rPr>
        <w:t xml:space="preserve"> </w:t>
      </w:r>
      <w:r w:rsidRPr="003A4402">
        <w:rPr>
          <w:rFonts w:ascii="Arial" w:hAnsi="Arial" w:cs="Arial"/>
          <w:sz w:val="24"/>
          <w:szCs w:val="24"/>
        </w:rPr>
        <w:t>Оподаткування доходів, отриманих фізичною особою – підприємцем від провадження господарської діяльності, крім осіб, що обрали спрощену систему оподаткування.</w:t>
      </w:r>
      <w:r>
        <w:rPr>
          <w:rFonts w:ascii="Arial" w:hAnsi="Arial" w:cs="Arial"/>
          <w:sz w:val="24"/>
          <w:szCs w:val="24"/>
        </w:rPr>
        <w:t xml:space="preserve"> </w:t>
      </w:r>
      <w:r w:rsidRPr="003A4402">
        <w:rPr>
          <w:rFonts w:ascii="Arial" w:hAnsi="Arial" w:cs="Arial"/>
          <w:sz w:val="24"/>
          <w:szCs w:val="24"/>
        </w:rPr>
        <w:t>Оподаткування доходів, отриманих фізичною особою, яка провадить незалежну професійну діяльність.</w:t>
      </w:r>
      <w:r>
        <w:rPr>
          <w:rFonts w:ascii="Arial" w:hAnsi="Arial" w:cs="Arial"/>
          <w:sz w:val="24"/>
          <w:szCs w:val="24"/>
        </w:rPr>
        <w:t xml:space="preserve"> </w:t>
      </w:r>
      <w:r w:rsidRPr="003A4402">
        <w:rPr>
          <w:rFonts w:ascii="Arial" w:hAnsi="Arial" w:cs="Arial"/>
          <w:sz w:val="24"/>
          <w:szCs w:val="24"/>
        </w:rPr>
        <w:t>Порядок подання річної декларації про майновий стан і доходи (податкової декларації).</w:t>
      </w:r>
    </w:p>
    <w:p w14:paraId="2B4E8629" w14:textId="77777777" w:rsidR="003A4402" w:rsidRDefault="003A4402" w:rsidP="00AF247A">
      <w:pPr>
        <w:pStyle w:val="af1"/>
        <w:ind w:firstLine="284"/>
        <w:jc w:val="both"/>
        <w:rPr>
          <w:rFonts w:ascii="Arial" w:hAnsi="Arial" w:cs="Arial"/>
          <w:b/>
          <w:bCs/>
          <w:sz w:val="24"/>
          <w:szCs w:val="24"/>
        </w:rPr>
      </w:pPr>
    </w:p>
    <w:p w14:paraId="7E53952C" w14:textId="1A55F17D" w:rsidR="000720A2" w:rsidRPr="007A301B" w:rsidRDefault="000720A2" w:rsidP="00AF247A">
      <w:pPr>
        <w:pStyle w:val="af1"/>
        <w:ind w:firstLine="284"/>
        <w:jc w:val="both"/>
        <w:rPr>
          <w:rFonts w:ascii="Arial" w:hAnsi="Arial" w:cs="Arial"/>
          <w:b/>
          <w:bCs/>
          <w:sz w:val="24"/>
          <w:szCs w:val="24"/>
        </w:rPr>
      </w:pPr>
      <w:r w:rsidRPr="007A301B">
        <w:rPr>
          <w:rFonts w:ascii="Arial" w:hAnsi="Arial" w:cs="Arial"/>
          <w:b/>
          <w:bCs/>
          <w:sz w:val="24"/>
          <w:szCs w:val="24"/>
        </w:rPr>
        <w:t xml:space="preserve">Тема </w:t>
      </w:r>
      <w:r w:rsidR="003A4402">
        <w:rPr>
          <w:rFonts w:ascii="Arial" w:hAnsi="Arial" w:cs="Arial"/>
          <w:b/>
          <w:bCs/>
          <w:sz w:val="24"/>
          <w:szCs w:val="24"/>
        </w:rPr>
        <w:t>6</w:t>
      </w:r>
      <w:r w:rsidRPr="007A301B">
        <w:rPr>
          <w:rFonts w:ascii="Arial" w:hAnsi="Arial" w:cs="Arial"/>
          <w:b/>
          <w:bCs/>
          <w:sz w:val="24"/>
          <w:szCs w:val="24"/>
        </w:rPr>
        <w:t>. «Правовий режим оподаткування нерухомого майна, відмінного від земельної ділянки».</w:t>
      </w:r>
    </w:p>
    <w:p w14:paraId="2F79978C" w14:textId="601EE694" w:rsidR="000351A0" w:rsidRPr="007A301B" w:rsidRDefault="000351A0" w:rsidP="00AF247A">
      <w:pPr>
        <w:pStyle w:val="af1"/>
        <w:ind w:firstLine="284"/>
        <w:jc w:val="both"/>
        <w:rPr>
          <w:rFonts w:ascii="Arial" w:hAnsi="Arial" w:cs="Arial"/>
          <w:sz w:val="24"/>
          <w:szCs w:val="24"/>
        </w:rPr>
      </w:pPr>
      <w:r w:rsidRPr="007A301B">
        <w:rPr>
          <w:rFonts w:ascii="Arial" w:hAnsi="Arial" w:cs="Arial"/>
          <w:sz w:val="24"/>
          <w:szCs w:val="24"/>
        </w:rPr>
        <w:t xml:space="preserve">Види майнових податків в державі .Поняття та ознаки нерухомого майна. Особливості нерухомого майна, як об’єкта оподаткування. Порядок сплати податку на нерухоме майно, відмінне від земельної ділянки. Суб’єкти -платники податку на нерухоме майно. Об’єкт оподаткування податку на нерухоме майно. Об’єкти житлової та нежитлової </w:t>
      </w:r>
      <w:r w:rsidRPr="007A301B">
        <w:rPr>
          <w:rFonts w:ascii="Arial" w:hAnsi="Arial" w:cs="Arial"/>
          <w:sz w:val="24"/>
          <w:szCs w:val="24"/>
        </w:rPr>
        <w:lastRenderedPageBreak/>
        <w:t>нерухомості, які не є об’єктом оподаткування. Ставки податку та порядок їх визначення. Пільги по податку з нерухомого майна, відмінного від земельної ділянки.</w:t>
      </w:r>
    </w:p>
    <w:p w14:paraId="282B5C4F" w14:textId="616E660C" w:rsidR="000351A0" w:rsidRPr="007A301B" w:rsidRDefault="000351A0" w:rsidP="00AF247A">
      <w:pPr>
        <w:pStyle w:val="af1"/>
        <w:ind w:firstLine="284"/>
        <w:jc w:val="both"/>
        <w:rPr>
          <w:rFonts w:ascii="Arial" w:hAnsi="Arial" w:cs="Arial"/>
          <w:sz w:val="24"/>
          <w:szCs w:val="24"/>
        </w:rPr>
      </w:pPr>
      <w:r w:rsidRPr="007A301B">
        <w:rPr>
          <w:rFonts w:ascii="Arial" w:hAnsi="Arial" w:cs="Arial"/>
          <w:sz w:val="24"/>
          <w:szCs w:val="24"/>
        </w:rPr>
        <w:t xml:space="preserve"> </w:t>
      </w:r>
    </w:p>
    <w:p w14:paraId="678EBD4E" w14:textId="116E8CF5" w:rsidR="000720A2" w:rsidRPr="007A301B" w:rsidRDefault="000720A2" w:rsidP="00AF247A">
      <w:pPr>
        <w:pStyle w:val="af1"/>
        <w:ind w:firstLine="284"/>
        <w:jc w:val="both"/>
        <w:rPr>
          <w:rFonts w:ascii="Arial" w:hAnsi="Arial" w:cs="Arial"/>
          <w:b/>
          <w:bCs/>
          <w:sz w:val="24"/>
          <w:szCs w:val="24"/>
        </w:rPr>
      </w:pPr>
      <w:r w:rsidRPr="007A301B">
        <w:rPr>
          <w:rFonts w:ascii="Arial" w:hAnsi="Arial" w:cs="Arial"/>
          <w:b/>
          <w:bCs/>
          <w:sz w:val="24"/>
          <w:szCs w:val="24"/>
        </w:rPr>
        <w:t xml:space="preserve">Тема </w:t>
      </w:r>
      <w:r w:rsidR="003A4402">
        <w:rPr>
          <w:rFonts w:ascii="Arial" w:hAnsi="Arial" w:cs="Arial"/>
          <w:b/>
          <w:bCs/>
          <w:sz w:val="24"/>
          <w:szCs w:val="24"/>
        </w:rPr>
        <w:t>7</w:t>
      </w:r>
      <w:r w:rsidRPr="007A301B">
        <w:rPr>
          <w:rFonts w:ascii="Arial" w:hAnsi="Arial" w:cs="Arial"/>
          <w:b/>
          <w:bCs/>
          <w:sz w:val="24"/>
          <w:szCs w:val="24"/>
        </w:rPr>
        <w:t>. «Правовий режим єдиного податку»</w:t>
      </w:r>
    </w:p>
    <w:p w14:paraId="7C1C30CB" w14:textId="3FC70537" w:rsidR="000351A0" w:rsidRPr="007A301B" w:rsidRDefault="000351A0" w:rsidP="00AF247A">
      <w:pPr>
        <w:pStyle w:val="af1"/>
        <w:ind w:firstLine="284"/>
        <w:jc w:val="both"/>
        <w:rPr>
          <w:rFonts w:ascii="Arial" w:hAnsi="Arial" w:cs="Arial"/>
          <w:sz w:val="24"/>
          <w:szCs w:val="24"/>
        </w:rPr>
      </w:pPr>
      <w:r w:rsidRPr="007A301B">
        <w:rPr>
          <w:rFonts w:ascii="Arial" w:hAnsi="Arial" w:cs="Arial"/>
          <w:sz w:val="24"/>
          <w:szCs w:val="24"/>
        </w:rPr>
        <w:t>Поняття спрощеної системи оподаткування та єдиного податку. Суб’єкти господарювання, які можуть застосовувати спрощену систему оподаткування. Групи платників єдиного податку. Об’єкт та ставки єдиного податку. Послуги, які можуть надаватися 1та 2групами платників єдиного податку. Заборонені види діяльності для платни</w:t>
      </w:r>
      <w:r w:rsidR="00062210" w:rsidRPr="007A301B">
        <w:rPr>
          <w:rFonts w:ascii="Arial" w:hAnsi="Arial" w:cs="Arial"/>
          <w:sz w:val="24"/>
          <w:szCs w:val="24"/>
        </w:rPr>
        <w:t>ків єдиного податку</w:t>
      </w:r>
      <w:r w:rsidR="007611AA">
        <w:rPr>
          <w:rFonts w:ascii="Arial" w:hAnsi="Arial" w:cs="Arial"/>
          <w:sz w:val="24"/>
          <w:szCs w:val="24"/>
        </w:rPr>
        <w:t>.</w:t>
      </w:r>
    </w:p>
    <w:p w14:paraId="587BB5F3" w14:textId="77777777" w:rsidR="000351A0" w:rsidRPr="007A301B" w:rsidRDefault="000351A0" w:rsidP="00AF247A">
      <w:pPr>
        <w:pStyle w:val="af1"/>
        <w:ind w:firstLine="284"/>
        <w:jc w:val="both"/>
        <w:rPr>
          <w:rFonts w:ascii="Arial" w:hAnsi="Arial" w:cs="Arial"/>
          <w:sz w:val="24"/>
          <w:szCs w:val="24"/>
        </w:rPr>
      </w:pPr>
    </w:p>
    <w:p w14:paraId="6A015125" w14:textId="1266F4D3" w:rsidR="000720A2" w:rsidRPr="007A301B" w:rsidRDefault="000720A2" w:rsidP="00AF247A">
      <w:pPr>
        <w:pStyle w:val="af1"/>
        <w:ind w:firstLine="284"/>
        <w:jc w:val="both"/>
        <w:rPr>
          <w:rFonts w:ascii="Arial" w:hAnsi="Arial" w:cs="Arial"/>
          <w:b/>
          <w:bCs/>
          <w:sz w:val="24"/>
          <w:szCs w:val="24"/>
        </w:rPr>
      </w:pPr>
      <w:r w:rsidRPr="007A301B">
        <w:rPr>
          <w:rFonts w:ascii="Arial" w:hAnsi="Arial" w:cs="Arial"/>
          <w:b/>
          <w:bCs/>
          <w:sz w:val="24"/>
          <w:szCs w:val="24"/>
        </w:rPr>
        <w:t xml:space="preserve">Тема </w:t>
      </w:r>
      <w:r w:rsidR="003A4402">
        <w:rPr>
          <w:rFonts w:ascii="Arial" w:hAnsi="Arial" w:cs="Arial"/>
          <w:b/>
          <w:bCs/>
          <w:sz w:val="24"/>
          <w:szCs w:val="24"/>
        </w:rPr>
        <w:t>8</w:t>
      </w:r>
      <w:r w:rsidRPr="007A301B">
        <w:rPr>
          <w:rFonts w:ascii="Arial" w:hAnsi="Arial" w:cs="Arial"/>
          <w:b/>
          <w:bCs/>
          <w:sz w:val="24"/>
          <w:szCs w:val="24"/>
        </w:rPr>
        <w:t>. «Правовий режим екологічного податку».</w:t>
      </w:r>
    </w:p>
    <w:p w14:paraId="7E92DDC6" w14:textId="46226340" w:rsidR="000351A0" w:rsidRPr="007A301B" w:rsidRDefault="000351A0" w:rsidP="00AF247A">
      <w:pPr>
        <w:pStyle w:val="af1"/>
        <w:ind w:firstLine="284"/>
        <w:jc w:val="both"/>
        <w:rPr>
          <w:rFonts w:ascii="Arial" w:hAnsi="Arial" w:cs="Arial"/>
          <w:sz w:val="24"/>
          <w:szCs w:val="24"/>
        </w:rPr>
      </w:pPr>
      <w:r w:rsidRPr="007A301B">
        <w:rPr>
          <w:rFonts w:ascii="Arial" w:hAnsi="Arial" w:cs="Arial"/>
          <w:sz w:val="24"/>
          <w:szCs w:val="24"/>
        </w:rPr>
        <w:t>Поняття екологічного податку та мета його запровадження. Забруднення навколишнього природного середовища та його чинники. Принципи охорони навколишнього природного середовища відповідно до законодавства України. Екологічні нормативи та наслідки їх перевищення за законодавством України. Платники екологічного податку. Об’єкт, база оподаткування та ставки екологічного податку.</w:t>
      </w:r>
      <w:r w:rsidR="00062210" w:rsidRPr="007A301B">
        <w:rPr>
          <w:rFonts w:ascii="Arial" w:hAnsi="Arial" w:cs="Arial"/>
          <w:sz w:val="24"/>
          <w:szCs w:val="24"/>
        </w:rPr>
        <w:t xml:space="preserve"> </w:t>
      </w:r>
      <w:r w:rsidRPr="007A301B">
        <w:rPr>
          <w:rFonts w:ascii="Arial" w:hAnsi="Arial" w:cs="Arial"/>
          <w:sz w:val="24"/>
          <w:szCs w:val="24"/>
        </w:rPr>
        <w:t>Особливості контролю щодо сплати екологічного податку</w:t>
      </w:r>
    </w:p>
    <w:p w14:paraId="0E55988A" w14:textId="77777777" w:rsidR="000600DB" w:rsidRPr="007A301B" w:rsidRDefault="000600DB" w:rsidP="00AF247A">
      <w:pPr>
        <w:pStyle w:val="af1"/>
        <w:ind w:firstLine="284"/>
        <w:jc w:val="both"/>
        <w:rPr>
          <w:rFonts w:ascii="Arial" w:hAnsi="Arial" w:cs="Arial"/>
          <w:sz w:val="24"/>
          <w:szCs w:val="24"/>
        </w:rPr>
      </w:pPr>
    </w:p>
    <w:p w14:paraId="4F92E34A" w14:textId="116209DE" w:rsidR="000720A2" w:rsidRPr="007A301B" w:rsidRDefault="000720A2" w:rsidP="00AF247A">
      <w:pPr>
        <w:pStyle w:val="af1"/>
        <w:ind w:firstLine="284"/>
        <w:jc w:val="both"/>
        <w:rPr>
          <w:rFonts w:ascii="Arial" w:hAnsi="Arial" w:cs="Arial"/>
          <w:b/>
          <w:bCs/>
          <w:sz w:val="24"/>
          <w:szCs w:val="24"/>
        </w:rPr>
      </w:pPr>
      <w:r w:rsidRPr="007A301B">
        <w:rPr>
          <w:rFonts w:ascii="Arial" w:hAnsi="Arial" w:cs="Arial"/>
          <w:b/>
          <w:bCs/>
          <w:sz w:val="24"/>
          <w:szCs w:val="24"/>
        </w:rPr>
        <w:t xml:space="preserve">Тема </w:t>
      </w:r>
      <w:r w:rsidR="003A4402">
        <w:rPr>
          <w:rFonts w:ascii="Arial" w:hAnsi="Arial" w:cs="Arial"/>
          <w:b/>
          <w:bCs/>
          <w:sz w:val="24"/>
          <w:szCs w:val="24"/>
        </w:rPr>
        <w:t>9</w:t>
      </w:r>
      <w:r w:rsidRPr="007A301B">
        <w:rPr>
          <w:rFonts w:ascii="Arial" w:hAnsi="Arial" w:cs="Arial"/>
          <w:b/>
          <w:bCs/>
          <w:sz w:val="24"/>
          <w:szCs w:val="24"/>
        </w:rPr>
        <w:t>. «Рентна плата: поняття та правова регламентація».</w:t>
      </w:r>
    </w:p>
    <w:p w14:paraId="11E03EC1" w14:textId="1A0EE1EE" w:rsidR="000351A0" w:rsidRPr="007A301B" w:rsidRDefault="000351A0" w:rsidP="00AF247A">
      <w:pPr>
        <w:pStyle w:val="af1"/>
        <w:ind w:firstLine="284"/>
        <w:jc w:val="both"/>
        <w:rPr>
          <w:rFonts w:ascii="Arial" w:hAnsi="Arial" w:cs="Arial"/>
          <w:sz w:val="24"/>
          <w:szCs w:val="24"/>
        </w:rPr>
      </w:pPr>
      <w:r w:rsidRPr="007A301B">
        <w:rPr>
          <w:rFonts w:ascii="Arial" w:hAnsi="Arial" w:cs="Arial"/>
          <w:sz w:val="24"/>
          <w:szCs w:val="24"/>
        </w:rPr>
        <w:t>Поняття та сутність рентних платежів. Види рентних платежів та порядок їх сплати відповідно до Податкового кодексу України: рентна плата за користування надрами для видобування корисних копалин; рентна плата за користування надрами в цілях, не пов’язаних з видобуванням корисних копалин; рентна плата за користування радіочастотним ресурсом України; рентна плата за спеціальне використання води; рентна плата за спеціальне використання лісових ресурсів; рентна плата за транспортування нафти і нафтопродуктів магістральними нафтопроводами та нафтопродуктопроводами, транзитне транспортування трубопроводами аміаку територією України.</w:t>
      </w:r>
    </w:p>
    <w:p w14:paraId="0F773876" w14:textId="304661F2" w:rsidR="000351A0" w:rsidRPr="007A301B" w:rsidRDefault="000351A0" w:rsidP="00AF247A">
      <w:pPr>
        <w:pStyle w:val="af1"/>
        <w:ind w:firstLine="284"/>
        <w:jc w:val="both"/>
        <w:rPr>
          <w:rFonts w:ascii="Arial" w:hAnsi="Arial" w:cs="Arial"/>
          <w:sz w:val="24"/>
          <w:szCs w:val="24"/>
        </w:rPr>
      </w:pPr>
    </w:p>
    <w:p w14:paraId="51266878" w14:textId="51495289" w:rsidR="000720A2" w:rsidRPr="007A301B" w:rsidRDefault="000720A2" w:rsidP="00AF247A">
      <w:pPr>
        <w:pStyle w:val="af1"/>
        <w:ind w:firstLine="284"/>
        <w:jc w:val="both"/>
        <w:rPr>
          <w:rFonts w:ascii="Arial" w:hAnsi="Arial" w:cs="Arial"/>
          <w:b/>
          <w:bCs/>
          <w:sz w:val="24"/>
          <w:szCs w:val="24"/>
        </w:rPr>
      </w:pPr>
      <w:r w:rsidRPr="007A301B">
        <w:rPr>
          <w:rFonts w:ascii="Arial" w:hAnsi="Arial" w:cs="Arial"/>
          <w:b/>
          <w:bCs/>
          <w:sz w:val="24"/>
          <w:szCs w:val="24"/>
        </w:rPr>
        <w:t xml:space="preserve">Тема </w:t>
      </w:r>
      <w:r w:rsidR="003A4402">
        <w:rPr>
          <w:rFonts w:ascii="Arial" w:hAnsi="Arial" w:cs="Arial"/>
          <w:b/>
          <w:bCs/>
          <w:sz w:val="24"/>
          <w:szCs w:val="24"/>
        </w:rPr>
        <w:t>10</w:t>
      </w:r>
      <w:r w:rsidRPr="007A301B">
        <w:rPr>
          <w:rFonts w:ascii="Arial" w:hAnsi="Arial" w:cs="Arial"/>
          <w:b/>
          <w:bCs/>
          <w:sz w:val="24"/>
          <w:szCs w:val="24"/>
        </w:rPr>
        <w:t>. «Правовий режим митних платежів».</w:t>
      </w:r>
    </w:p>
    <w:p w14:paraId="4510CE86" w14:textId="172856A3" w:rsidR="000351A0" w:rsidRPr="007A301B" w:rsidRDefault="000351A0" w:rsidP="00AF247A">
      <w:pPr>
        <w:pStyle w:val="af1"/>
        <w:ind w:firstLine="284"/>
        <w:jc w:val="both"/>
        <w:rPr>
          <w:rFonts w:ascii="Arial" w:hAnsi="Arial" w:cs="Arial"/>
          <w:sz w:val="24"/>
          <w:szCs w:val="24"/>
        </w:rPr>
      </w:pPr>
      <w:r w:rsidRPr="007A301B">
        <w:rPr>
          <w:rFonts w:ascii="Arial" w:hAnsi="Arial" w:cs="Arial"/>
          <w:sz w:val="24"/>
          <w:szCs w:val="24"/>
        </w:rPr>
        <w:t>Поняття та види митних платежів.</w:t>
      </w:r>
      <w:r w:rsidR="00062210" w:rsidRPr="007A301B">
        <w:rPr>
          <w:rFonts w:ascii="Arial" w:hAnsi="Arial" w:cs="Arial"/>
          <w:sz w:val="24"/>
          <w:szCs w:val="24"/>
        </w:rPr>
        <w:t xml:space="preserve"> </w:t>
      </w:r>
      <w:r w:rsidRPr="007A301B">
        <w:rPr>
          <w:rFonts w:ascii="Arial" w:hAnsi="Arial" w:cs="Arial"/>
          <w:sz w:val="24"/>
          <w:szCs w:val="24"/>
        </w:rPr>
        <w:t>Законодавство України, що регулює сплату митних платежів. Порядок сплати державного мита. Мито та митні платежі, що справляються митницями при перетинанні митного кордону України. Ввізне та вивізне мито. Суб’єкти-платники митних платежів, що сплачуються при перетинанні митного кордону України. Об’єкт оподаткування митом , що стягується при перетинанні митного кордону України. Спеціальні, антидемпінгові та компенсаційні мита. Види ставок мита, що стягуються митницями. Порядок сплати митних платежів, що стягуються при перетинанні митного кордону України.</w:t>
      </w:r>
    </w:p>
    <w:p w14:paraId="7559FA1B" w14:textId="77777777" w:rsidR="000351A0" w:rsidRPr="007A301B" w:rsidRDefault="000351A0" w:rsidP="00AF247A">
      <w:pPr>
        <w:pStyle w:val="af1"/>
        <w:ind w:firstLine="284"/>
        <w:jc w:val="both"/>
        <w:rPr>
          <w:rFonts w:ascii="Arial" w:hAnsi="Arial" w:cs="Arial"/>
          <w:sz w:val="24"/>
          <w:szCs w:val="24"/>
        </w:rPr>
      </w:pPr>
    </w:p>
    <w:p w14:paraId="4982B496" w14:textId="0BAEFDE4" w:rsidR="000720A2" w:rsidRPr="007A301B" w:rsidRDefault="000720A2" w:rsidP="00AF247A">
      <w:pPr>
        <w:pStyle w:val="af1"/>
        <w:ind w:firstLine="284"/>
        <w:jc w:val="both"/>
        <w:rPr>
          <w:rFonts w:ascii="Arial" w:hAnsi="Arial" w:cs="Arial"/>
          <w:b/>
          <w:bCs/>
          <w:sz w:val="24"/>
          <w:szCs w:val="24"/>
        </w:rPr>
      </w:pPr>
      <w:r w:rsidRPr="007A301B">
        <w:rPr>
          <w:rFonts w:ascii="Arial" w:hAnsi="Arial" w:cs="Arial"/>
          <w:b/>
          <w:bCs/>
          <w:sz w:val="24"/>
          <w:szCs w:val="24"/>
        </w:rPr>
        <w:t>Тема 1</w:t>
      </w:r>
      <w:r w:rsidR="003A4402">
        <w:rPr>
          <w:rFonts w:ascii="Arial" w:hAnsi="Arial" w:cs="Arial"/>
          <w:b/>
          <w:bCs/>
          <w:sz w:val="24"/>
          <w:szCs w:val="24"/>
        </w:rPr>
        <w:t>1</w:t>
      </w:r>
      <w:r w:rsidRPr="007A301B">
        <w:rPr>
          <w:rFonts w:ascii="Arial" w:hAnsi="Arial" w:cs="Arial"/>
          <w:b/>
          <w:bCs/>
          <w:sz w:val="24"/>
          <w:szCs w:val="24"/>
        </w:rPr>
        <w:t>. «Особливості застосування відповідальності в податковій сфері».</w:t>
      </w:r>
    </w:p>
    <w:bookmarkEnd w:id="3"/>
    <w:p w14:paraId="542358F7" w14:textId="3204242D" w:rsidR="00987AC7" w:rsidRPr="007A301B" w:rsidRDefault="000351A0" w:rsidP="00AF247A">
      <w:pPr>
        <w:pStyle w:val="af1"/>
        <w:ind w:firstLine="284"/>
        <w:jc w:val="both"/>
        <w:rPr>
          <w:rFonts w:ascii="Arial" w:hAnsi="Arial" w:cs="Arial"/>
          <w:sz w:val="24"/>
          <w:szCs w:val="24"/>
        </w:rPr>
      </w:pPr>
      <w:r w:rsidRPr="007A301B">
        <w:rPr>
          <w:rFonts w:ascii="Arial" w:hAnsi="Arial" w:cs="Arial"/>
          <w:sz w:val="24"/>
          <w:szCs w:val="24"/>
        </w:rPr>
        <w:t>Теоретико-правові проблеми застосування відповідальності у податковій сфері. Особливості визначення підстав для застосування відповідальності у податковій сфері. Склад та види податкових правопорушень. Поняття фінансової відповідальності у податковій сфері та її особливості. Особливості застосування адміністративної відповідальності у податковій сфері. Кримінальна відповідальність за податкові правопорушення.</w:t>
      </w:r>
    </w:p>
    <w:p w14:paraId="31D49E93" w14:textId="77777777" w:rsidR="00987AC7" w:rsidRPr="007A301B" w:rsidRDefault="00987AC7" w:rsidP="00AF247A">
      <w:pPr>
        <w:spacing w:line="240" w:lineRule="auto"/>
        <w:ind w:firstLine="284"/>
        <w:rPr>
          <w:rFonts w:ascii="Arial" w:hAnsi="Arial" w:cs="Arial"/>
          <w:sz w:val="24"/>
          <w:szCs w:val="24"/>
        </w:rPr>
      </w:pPr>
    </w:p>
    <w:p w14:paraId="53C20B15" w14:textId="641ACDB2" w:rsidR="008B2956" w:rsidRPr="007A301B" w:rsidRDefault="00E44FDC" w:rsidP="00AF247A">
      <w:pPr>
        <w:pStyle w:val="1"/>
        <w:numPr>
          <w:ilvl w:val="0"/>
          <w:numId w:val="0"/>
        </w:numPr>
        <w:spacing w:before="0" w:after="0" w:line="240" w:lineRule="auto"/>
        <w:ind w:firstLine="284"/>
        <w:rPr>
          <w:rFonts w:ascii="Arial" w:hAnsi="Arial" w:cs="Arial"/>
        </w:rPr>
      </w:pPr>
      <w:r w:rsidRPr="007A301B">
        <w:rPr>
          <w:rFonts w:ascii="Arial" w:hAnsi="Arial" w:cs="Arial"/>
        </w:rPr>
        <w:t>4. Навчальні матеріали та ресурси</w:t>
      </w:r>
    </w:p>
    <w:p w14:paraId="3C343029" w14:textId="77777777" w:rsidR="00C215FC" w:rsidRDefault="00C215FC" w:rsidP="00C215FC">
      <w:pPr>
        <w:autoSpaceDE w:val="0"/>
        <w:autoSpaceDN w:val="0"/>
        <w:adjustRightInd w:val="0"/>
        <w:spacing w:line="240" w:lineRule="auto"/>
        <w:ind w:firstLine="284"/>
        <w:jc w:val="both"/>
        <w:rPr>
          <w:rFonts w:ascii="Arial" w:hAnsi="Arial" w:cs="Arial"/>
          <w:b/>
          <w:iCs/>
          <w:sz w:val="24"/>
          <w:szCs w:val="24"/>
          <w:u w:val="single"/>
        </w:rPr>
      </w:pPr>
      <w:bookmarkStart w:id="5" w:name="_Hlk98313398"/>
      <w:bookmarkStart w:id="6" w:name="_Hlk139448226"/>
    </w:p>
    <w:bookmarkEnd w:id="5"/>
    <w:p w14:paraId="392868E4" w14:textId="77777777" w:rsidR="00C215FC" w:rsidRPr="00C215FC" w:rsidRDefault="00C215FC" w:rsidP="00C215FC">
      <w:pPr>
        <w:pBdr>
          <w:top w:val="nil"/>
          <w:left w:val="nil"/>
          <w:bottom w:val="nil"/>
          <w:right w:val="nil"/>
          <w:between w:val="nil"/>
        </w:pBdr>
        <w:spacing w:line="240" w:lineRule="auto"/>
        <w:jc w:val="both"/>
        <w:rPr>
          <w:rFonts w:ascii="Arial" w:eastAsia="Calibri" w:hAnsi="Arial" w:cs="Arial"/>
          <w:color w:val="0070C0"/>
          <w:sz w:val="24"/>
          <w:szCs w:val="24"/>
          <w:lang w:val="ru-RU"/>
        </w:rPr>
      </w:pPr>
      <w:r w:rsidRPr="00C215FC">
        <w:rPr>
          <w:rFonts w:ascii="Arial" w:eastAsia="Calibri" w:hAnsi="Arial" w:cs="Arial"/>
          <w:color w:val="0070C0"/>
          <w:sz w:val="24"/>
          <w:szCs w:val="24"/>
        </w:rPr>
        <w:t>Базова література</w:t>
      </w:r>
      <w:r w:rsidRPr="00C215FC">
        <w:rPr>
          <w:rFonts w:ascii="Arial" w:eastAsia="Calibri" w:hAnsi="Arial" w:cs="Arial"/>
          <w:color w:val="0070C0"/>
          <w:sz w:val="24"/>
          <w:szCs w:val="24"/>
          <w:lang w:val="ru-RU"/>
        </w:rPr>
        <w:t>:</w:t>
      </w:r>
    </w:p>
    <w:p w14:paraId="5E4CBE0E" w14:textId="77777777" w:rsidR="00C215FC" w:rsidRPr="00C215FC" w:rsidRDefault="00C215FC" w:rsidP="00C215FC">
      <w:pPr>
        <w:pBdr>
          <w:top w:val="nil"/>
          <w:left w:val="nil"/>
          <w:bottom w:val="nil"/>
          <w:right w:val="nil"/>
          <w:between w:val="nil"/>
        </w:pBdr>
        <w:spacing w:line="240" w:lineRule="auto"/>
        <w:jc w:val="both"/>
        <w:rPr>
          <w:rFonts w:ascii="Arial" w:eastAsia="Calibri" w:hAnsi="Arial" w:cs="Arial"/>
          <w:color w:val="0070C0"/>
          <w:sz w:val="24"/>
          <w:szCs w:val="24"/>
          <w:lang w:val="ru-RU"/>
        </w:rPr>
      </w:pPr>
    </w:p>
    <w:p w14:paraId="41240703"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bookmarkStart w:id="7" w:name="_Hlk98313487"/>
      <w:r w:rsidRPr="00C215FC">
        <w:rPr>
          <w:rFonts w:ascii="Arial" w:eastAsia="Calibri" w:hAnsi="Arial" w:cs="Arial"/>
          <w:bCs/>
          <w:iCs/>
          <w:sz w:val="24"/>
          <w:szCs w:val="24"/>
        </w:rPr>
        <w:t>Податкове право України: підручник. О. О. Головашевич, А. М. Котенко, Є. М. Смичок та ін., за ред. М. П. Кучерявенка, Н. А. Маринів. Харків: Право. 2019. – 440 с.</w:t>
      </w:r>
      <w:bookmarkEnd w:id="7"/>
      <w:r w:rsidRPr="00C215FC">
        <w:rPr>
          <w:rFonts w:ascii="Arial" w:eastAsia="Calibri" w:hAnsi="Arial" w:cs="Arial"/>
          <w:bCs/>
          <w:iCs/>
          <w:sz w:val="24"/>
          <w:szCs w:val="24"/>
        </w:rPr>
        <w:t xml:space="preserve"> </w:t>
      </w:r>
      <w:r w:rsidRPr="00C215FC">
        <w:rPr>
          <w:rFonts w:ascii="Arial" w:eastAsia="Calibri" w:hAnsi="Arial" w:cs="Arial"/>
          <w:bCs/>
          <w:iCs/>
          <w:sz w:val="24"/>
          <w:szCs w:val="24"/>
          <w:lang w:val="en-US"/>
        </w:rPr>
        <w:t>URL</w:t>
      </w:r>
      <w:r w:rsidRPr="00C215FC">
        <w:rPr>
          <w:rFonts w:ascii="Arial" w:eastAsia="Calibri" w:hAnsi="Arial" w:cs="Arial"/>
          <w:bCs/>
          <w:iCs/>
          <w:sz w:val="24"/>
          <w:szCs w:val="24"/>
          <w:lang w:val="ru-RU"/>
        </w:rPr>
        <w:t xml:space="preserve">: </w:t>
      </w:r>
      <w:r w:rsidRPr="00C215FC">
        <w:rPr>
          <w:rFonts w:ascii="Arial" w:eastAsia="Calibri" w:hAnsi="Arial" w:cs="Arial"/>
          <w:bCs/>
          <w:iCs/>
          <w:sz w:val="24"/>
          <w:szCs w:val="24"/>
          <w:lang w:val="en-US"/>
        </w:rPr>
        <w:t>chrome</w:t>
      </w:r>
      <w:r w:rsidRPr="00C215FC">
        <w:rPr>
          <w:rFonts w:ascii="Arial" w:eastAsia="Calibri" w:hAnsi="Arial" w:cs="Arial"/>
          <w:bCs/>
          <w:iCs/>
          <w:sz w:val="24"/>
          <w:szCs w:val="24"/>
          <w:lang w:val="ru-RU"/>
        </w:rPr>
        <w:t>-</w:t>
      </w:r>
      <w:r w:rsidRPr="00C215FC">
        <w:rPr>
          <w:rFonts w:ascii="Arial" w:eastAsia="Calibri" w:hAnsi="Arial" w:cs="Arial"/>
          <w:bCs/>
          <w:iCs/>
          <w:sz w:val="24"/>
          <w:szCs w:val="24"/>
          <w:lang w:val="en-US"/>
        </w:rPr>
        <w:t>extension</w:t>
      </w:r>
      <w:r w:rsidRPr="00C215FC">
        <w:rPr>
          <w:rFonts w:ascii="Arial" w:eastAsia="Calibri" w:hAnsi="Arial" w:cs="Arial"/>
          <w:bCs/>
          <w:iCs/>
          <w:sz w:val="24"/>
          <w:szCs w:val="24"/>
          <w:lang w:val="ru-RU"/>
        </w:rPr>
        <w:t>://</w:t>
      </w:r>
      <w:proofErr w:type="spellStart"/>
      <w:r w:rsidRPr="00C215FC">
        <w:rPr>
          <w:rFonts w:ascii="Arial" w:eastAsia="Calibri" w:hAnsi="Arial" w:cs="Arial"/>
          <w:bCs/>
          <w:iCs/>
          <w:sz w:val="24"/>
          <w:szCs w:val="24"/>
          <w:lang w:val="en-US"/>
        </w:rPr>
        <w:t>efaidnbmnnnibpcajpcglclefindmkaj</w:t>
      </w:r>
      <w:proofErr w:type="spellEnd"/>
      <w:r w:rsidRPr="00C215FC">
        <w:rPr>
          <w:rFonts w:ascii="Arial" w:eastAsia="Calibri" w:hAnsi="Arial" w:cs="Arial"/>
          <w:bCs/>
          <w:iCs/>
          <w:sz w:val="24"/>
          <w:szCs w:val="24"/>
          <w:lang w:val="ru-RU"/>
        </w:rPr>
        <w:t>/</w:t>
      </w:r>
      <w:r w:rsidRPr="00C215FC">
        <w:rPr>
          <w:rFonts w:ascii="Arial" w:eastAsia="Calibri" w:hAnsi="Arial" w:cs="Arial"/>
          <w:bCs/>
          <w:iCs/>
          <w:sz w:val="24"/>
          <w:szCs w:val="24"/>
          <w:lang w:val="en-US"/>
        </w:rPr>
        <w:t>https</w:t>
      </w:r>
      <w:r w:rsidRPr="00C215FC">
        <w:rPr>
          <w:rFonts w:ascii="Arial" w:eastAsia="Calibri" w:hAnsi="Arial" w:cs="Arial"/>
          <w:bCs/>
          <w:iCs/>
          <w:sz w:val="24"/>
          <w:szCs w:val="24"/>
          <w:lang w:val="ru-RU"/>
        </w:rPr>
        <w:t>://</w:t>
      </w:r>
      <w:proofErr w:type="spellStart"/>
      <w:r w:rsidRPr="00C215FC">
        <w:rPr>
          <w:rFonts w:ascii="Arial" w:eastAsia="Calibri" w:hAnsi="Arial" w:cs="Arial"/>
          <w:bCs/>
          <w:iCs/>
          <w:sz w:val="24"/>
          <w:szCs w:val="24"/>
          <w:lang w:val="en-US"/>
        </w:rPr>
        <w:t>pravo</w:t>
      </w:r>
      <w:proofErr w:type="spellEnd"/>
      <w:r w:rsidRPr="00C215FC">
        <w:rPr>
          <w:rFonts w:ascii="Arial" w:eastAsia="Calibri" w:hAnsi="Arial" w:cs="Arial"/>
          <w:bCs/>
          <w:iCs/>
          <w:sz w:val="24"/>
          <w:szCs w:val="24"/>
          <w:lang w:val="ru-RU"/>
        </w:rPr>
        <w:t>-</w:t>
      </w:r>
      <w:proofErr w:type="spellStart"/>
      <w:r w:rsidRPr="00C215FC">
        <w:rPr>
          <w:rFonts w:ascii="Arial" w:eastAsia="Calibri" w:hAnsi="Arial" w:cs="Arial"/>
          <w:bCs/>
          <w:iCs/>
          <w:sz w:val="24"/>
          <w:szCs w:val="24"/>
          <w:lang w:val="en-US"/>
        </w:rPr>
        <w:t>izdat</w:t>
      </w:r>
      <w:proofErr w:type="spellEnd"/>
      <w:r w:rsidRPr="00C215FC">
        <w:rPr>
          <w:rFonts w:ascii="Arial" w:eastAsia="Calibri" w:hAnsi="Arial" w:cs="Arial"/>
          <w:bCs/>
          <w:iCs/>
          <w:sz w:val="24"/>
          <w:szCs w:val="24"/>
          <w:lang w:val="ru-RU"/>
        </w:rPr>
        <w:t>.</w:t>
      </w:r>
      <w:r w:rsidRPr="00C215FC">
        <w:rPr>
          <w:rFonts w:ascii="Arial" w:eastAsia="Calibri" w:hAnsi="Arial" w:cs="Arial"/>
          <w:bCs/>
          <w:iCs/>
          <w:sz w:val="24"/>
          <w:szCs w:val="24"/>
          <w:lang w:val="en-US"/>
        </w:rPr>
        <w:t>com</w:t>
      </w:r>
      <w:r w:rsidRPr="00C215FC">
        <w:rPr>
          <w:rFonts w:ascii="Arial" w:eastAsia="Calibri" w:hAnsi="Arial" w:cs="Arial"/>
          <w:bCs/>
          <w:iCs/>
          <w:sz w:val="24"/>
          <w:szCs w:val="24"/>
          <w:lang w:val="ru-RU"/>
        </w:rPr>
        <w:t>.</w:t>
      </w:r>
      <w:proofErr w:type="spellStart"/>
      <w:r w:rsidRPr="00C215FC">
        <w:rPr>
          <w:rFonts w:ascii="Arial" w:eastAsia="Calibri" w:hAnsi="Arial" w:cs="Arial"/>
          <w:bCs/>
          <w:iCs/>
          <w:sz w:val="24"/>
          <w:szCs w:val="24"/>
          <w:lang w:val="en-US"/>
        </w:rPr>
        <w:t>ua</w:t>
      </w:r>
      <w:proofErr w:type="spellEnd"/>
      <w:r w:rsidRPr="00C215FC">
        <w:rPr>
          <w:rFonts w:ascii="Arial" w:eastAsia="Calibri" w:hAnsi="Arial" w:cs="Arial"/>
          <w:bCs/>
          <w:iCs/>
          <w:sz w:val="24"/>
          <w:szCs w:val="24"/>
          <w:lang w:val="ru-RU"/>
        </w:rPr>
        <w:t>/</w:t>
      </w:r>
      <w:r w:rsidRPr="00C215FC">
        <w:rPr>
          <w:rFonts w:ascii="Arial" w:eastAsia="Calibri" w:hAnsi="Arial" w:cs="Arial"/>
          <w:bCs/>
          <w:iCs/>
          <w:sz w:val="24"/>
          <w:szCs w:val="24"/>
          <w:lang w:val="en-US"/>
        </w:rPr>
        <w:t>image</w:t>
      </w:r>
      <w:r w:rsidRPr="00C215FC">
        <w:rPr>
          <w:rFonts w:ascii="Arial" w:eastAsia="Calibri" w:hAnsi="Arial" w:cs="Arial"/>
          <w:bCs/>
          <w:iCs/>
          <w:sz w:val="24"/>
          <w:szCs w:val="24"/>
          <w:lang w:val="ru-RU"/>
        </w:rPr>
        <w:t>/</w:t>
      </w:r>
      <w:r w:rsidRPr="00C215FC">
        <w:rPr>
          <w:rFonts w:ascii="Arial" w:eastAsia="Calibri" w:hAnsi="Arial" w:cs="Arial"/>
          <w:bCs/>
          <w:iCs/>
          <w:sz w:val="24"/>
          <w:szCs w:val="24"/>
          <w:lang w:val="en-US"/>
        </w:rPr>
        <w:t>data</w:t>
      </w:r>
      <w:r w:rsidRPr="00C215FC">
        <w:rPr>
          <w:rFonts w:ascii="Arial" w:eastAsia="Calibri" w:hAnsi="Arial" w:cs="Arial"/>
          <w:bCs/>
          <w:iCs/>
          <w:sz w:val="24"/>
          <w:szCs w:val="24"/>
          <w:lang w:val="ru-RU"/>
        </w:rPr>
        <w:t>/</w:t>
      </w:r>
      <w:r w:rsidRPr="00C215FC">
        <w:rPr>
          <w:rFonts w:ascii="Arial" w:eastAsia="Calibri" w:hAnsi="Arial" w:cs="Arial"/>
          <w:bCs/>
          <w:iCs/>
          <w:sz w:val="24"/>
          <w:szCs w:val="24"/>
          <w:lang w:val="en-US"/>
        </w:rPr>
        <w:t>Files</w:t>
      </w:r>
      <w:r w:rsidRPr="00C215FC">
        <w:rPr>
          <w:rFonts w:ascii="Arial" w:eastAsia="Calibri" w:hAnsi="Arial" w:cs="Arial"/>
          <w:bCs/>
          <w:iCs/>
          <w:sz w:val="24"/>
          <w:szCs w:val="24"/>
          <w:lang w:val="ru-RU"/>
        </w:rPr>
        <w:t>/581/3_</w:t>
      </w:r>
      <w:proofErr w:type="spellStart"/>
      <w:r w:rsidRPr="00C215FC">
        <w:rPr>
          <w:rFonts w:ascii="Arial" w:eastAsia="Calibri" w:hAnsi="Arial" w:cs="Arial"/>
          <w:bCs/>
          <w:iCs/>
          <w:sz w:val="24"/>
          <w:szCs w:val="24"/>
          <w:lang w:val="en-US"/>
        </w:rPr>
        <w:t>Podatkove</w:t>
      </w:r>
      <w:proofErr w:type="spellEnd"/>
      <w:r w:rsidRPr="00C215FC">
        <w:rPr>
          <w:rFonts w:ascii="Arial" w:eastAsia="Calibri" w:hAnsi="Arial" w:cs="Arial"/>
          <w:bCs/>
          <w:iCs/>
          <w:sz w:val="24"/>
          <w:szCs w:val="24"/>
          <w:lang w:val="ru-RU"/>
        </w:rPr>
        <w:t>%20</w:t>
      </w:r>
      <w:proofErr w:type="spellStart"/>
      <w:r w:rsidRPr="00C215FC">
        <w:rPr>
          <w:rFonts w:ascii="Arial" w:eastAsia="Calibri" w:hAnsi="Arial" w:cs="Arial"/>
          <w:bCs/>
          <w:iCs/>
          <w:sz w:val="24"/>
          <w:szCs w:val="24"/>
          <w:lang w:val="en-US"/>
        </w:rPr>
        <w:t>pravo</w:t>
      </w:r>
      <w:proofErr w:type="spellEnd"/>
      <w:r w:rsidRPr="00C215FC">
        <w:rPr>
          <w:rFonts w:ascii="Arial" w:eastAsia="Calibri" w:hAnsi="Arial" w:cs="Arial"/>
          <w:bCs/>
          <w:iCs/>
          <w:sz w:val="24"/>
          <w:szCs w:val="24"/>
          <w:lang w:val="ru-RU"/>
        </w:rPr>
        <w:t>_</w:t>
      </w:r>
      <w:proofErr w:type="spellStart"/>
      <w:r w:rsidRPr="00C215FC">
        <w:rPr>
          <w:rFonts w:ascii="Arial" w:eastAsia="Calibri" w:hAnsi="Arial" w:cs="Arial"/>
          <w:bCs/>
          <w:iCs/>
          <w:sz w:val="24"/>
          <w:szCs w:val="24"/>
          <w:lang w:val="en-US"/>
        </w:rPr>
        <w:t>pidruchnik</w:t>
      </w:r>
      <w:proofErr w:type="spellEnd"/>
      <w:r w:rsidRPr="00C215FC">
        <w:rPr>
          <w:rFonts w:ascii="Arial" w:eastAsia="Calibri" w:hAnsi="Arial" w:cs="Arial"/>
          <w:bCs/>
          <w:iCs/>
          <w:sz w:val="24"/>
          <w:szCs w:val="24"/>
          <w:lang w:val="ru-RU"/>
        </w:rPr>
        <w:t>_2019_</w:t>
      </w:r>
      <w:proofErr w:type="spellStart"/>
      <w:r w:rsidRPr="00C215FC">
        <w:rPr>
          <w:rFonts w:ascii="Arial" w:eastAsia="Calibri" w:hAnsi="Arial" w:cs="Arial"/>
          <w:bCs/>
          <w:iCs/>
          <w:sz w:val="24"/>
          <w:szCs w:val="24"/>
          <w:lang w:val="en-US"/>
        </w:rPr>
        <w:t>vnutri</w:t>
      </w:r>
      <w:proofErr w:type="spellEnd"/>
      <w:r w:rsidRPr="00C215FC">
        <w:rPr>
          <w:rFonts w:ascii="Arial" w:eastAsia="Calibri" w:hAnsi="Arial" w:cs="Arial"/>
          <w:bCs/>
          <w:iCs/>
          <w:sz w:val="24"/>
          <w:szCs w:val="24"/>
          <w:lang w:val="ru-RU"/>
        </w:rPr>
        <w:t>.</w:t>
      </w:r>
      <w:r w:rsidRPr="00C215FC">
        <w:rPr>
          <w:rFonts w:ascii="Arial" w:eastAsia="Calibri" w:hAnsi="Arial" w:cs="Arial"/>
          <w:bCs/>
          <w:iCs/>
          <w:sz w:val="24"/>
          <w:szCs w:val="24"/>
          <w:lang w:val="en-US"/>
        </w:rPr>
        <w:t>pdf</w:t>
      </w:r>
      <w:r w:rsidRPr="00C215FC">
        <w:rPr>
          <w:rFonts w:ascii="Arial" w:eastAsia="Calibri" w:hAnsi="Arial" w:cs="Arial"/>
          <w:bCs/>
          <w:iCs/>
          <w:sz w:val="24"/>
          <w:szCs w:val="24"/>
        </w:rPr>
        <w:t>;</w:t>
      </w:r>
    </w:p>
    <w:p w14:paraId="1E2DD575"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proofErr w:type="spellStart"/>
      <w:r w:rsidRPr="00C215FC">
        <w:rPr>
          <w:rFonts w:ascii="Arial" w:eastAsia="Calibri" w:hAnsi="Arial" w:cs="Arial"/>
          <w:bCs/>
          <w:iCs/>
          <w:sz w:val="24"/>
          <w:szCs w:val="24"/>
        </w:rPr>
        <w:lastRenderedPageBreak/>
        <w:t>Понятійно</w:t>
      </w:r>
      <w:proofErr w:type="spellEnd"/>
      <w:r w:rsidRPr="00C215FC">
        <w:rPr>
          <w:rFonts w:ascii="Arial" w:eastAsia="Calibri" w:hAnsi="Arial" w:cs="Arial"/>
          <w:bCs/>
          <w:iCs/>
          <w:sz w:val="24"/>
          <w:szCs w:val="24"/>
        </w:rPr>
        <w:t xml:space="preserve">-категоріальний апарат податкового права України : теоретико-правове дослідження : монографія. Оксана </w:t>
      </w:r>
      <w:proofErr w:type="spellStart"/>
      <w:r w:rsidRPr="00C215FC">
        <w:rPr>
          <w:rFonts w:ascii="Arial" w:eastAsia="Calibri" w:hAnsi="Arial" w:cs="Arial"/>
          <w:bCs/>
          <w:iCs/>
          <w:sz w:val="24"/>
          <w:szCs w:val="24"/>
        </w:rPr>
        <w:t>Баїк</w:t>
      </w:r>
      <w:proofErr w:type="spellEnd"/>
      <w:r w:rsidRPr="00C215FC">
        <w:rPr>
          <w:rFonts w:ascii="Arial" w:eastAsia="Calibri" w:hAnsi="Arial" w:cs="Arial"/>
          <w:bCs/>
          <w:iCs/>
          <w:sz w:val="24"/>
          <w:szCs w:val="24"/>
        </w:rPr>
        <w:t xml:space="preserve">. Міністерство освіти і науки України, Національний університет "Львівська політехніка". Львів: Видавництво Львівської політехніки, 2018. 357 с.: таблиці </w:t>
      </w:r>
      <w:bookmarkStart w:id="8" w:name="_Hlk140059342"/>
      <w:bookmarkStart w:id="9" w:name="_Hlk140054755"/>
      <w:r w:rsidRPr="00C215FC">
        <w:rPr>
          <w:rFonts w:ascii="Arial" w:eastAsia="Calibri" w:hAnsi="Arial" w:cs="Arial"/>
          <w:bCs/>
          <w:iCs/>
          <w:sz w:val="24"/>
          <w:szCs w:val="24"/>
        </w:rPr>
        <w:t>(є в бібліотеці КПІ імені Ігоря Сікорського);</w:t>
      </w:r>
      <w:bookmarkEnd w:id="8"/>
    </w:p>
    <w:bookmarkEnd w:id="9"/>
    <w:p w14:paraId="5F62BB66"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 xml:space="preserve">Система податкових правовідносин: проблеми теорії та практики правового забезпечення: монографія / за </w:t>
      </w:r>
      <w:proofErr w:type="spellStart"/>
      <w:r w:rsidRPr="00C215FC">
        <w:rPr>
          <w:rFonts w:ascii="Arial" w:eastAsia="Calibri" w:hAnsi="Arial" w:cs="Arial"/>
          <w:bCs/>
          <w:iCs/>
          <w:sz w:val="24"/>
          <w:szCs w:val="24"/>
        </w:rPr>
        <w:t>заг</w:t>
      </w:r>
      <w:proofErr w:type="spellEnd"/>
      <w:r w:rsidRPr="00C215FC">
        <w:rPr>
          <w:rFonts w:ascii="Arial" w:eastAsia="Calibri" w:hAnsi="Arial" w:cs="Arial"/>
          <w:bCs/>
          <w:iCs/>
          <w:sz w:val="24"/>
          <w:szCs w:val="24"/>
        </w:rPr>
        <w:t xml:space="preserve">. ред. д. ю. н., професора, заслуженого юриста України В. І. Литвиненка. Київ: «Видавництво Людмила», 2018. 464 с. </w:t>
      </w:r>
      <w:r w:rsidRPr="00C215FC">
        <w:rPr>
          <w:rFonts w:ascii="Arial" w:eastAsia="Calibri" w:hAnsi="Arial" w:cs="Arial"/>
          <w:bCs/>
          <w:iCs/>
          <w:sz w:val="24"/>
          <w:szCs w:val="24"/>
          <w:lang w:val="en-US"/>
        </w:rPr>
        <w:t>URL</w:t>
      </w:r>
      <w:r w:rsidRPr="00C215FC">
        <w:rPr>
          <w:rFonts w:ascii="Arial" w:eastAsia="Calibri" w:hAnsi="Arial" w:cs="Arial"/>
          <w:bCs/>
          <w:iCs/>
          <w:sz w:val="24"/>
          <w:szCs w:val="24"/>
          <w:lang w:val="ru-RU"/>
        </w:rPr>
        <w:t xml:space="preserve">: </w:t>
      </w:r>
      <w:r w:rsidRPr="00C215FC">
        <w:rPr>
          <w:rFonts w:ascii="Arial" w:eastAsia="Calibri" w:hAnsi="Arial" w:cs="Arial"/>
          <w:bCs/>
          <w:iCs/>
          <w:sz w:val="24"/>
          <w:szCs w:val="24"/>
          <w:lang w:val="en-US"/>
        </w:rPr>
        <w:t>chrome</w:t>
      </w:r>
      <w:r w:rsidRPr="00C215FC">
        <w:rPr>
          <w:rFonts w:ascii="Arial" w:eastAsia="Calibri" w:hAnsi="Arial" w:cs="Arial"/>
          <w:bCs/>
          <w:iCs/>
          <w:sz w:val="24"/>
          <w:szCs w:val="24"/>
          <w:lang w:val="ru-RU"/>
        </w:rPr>
        <w:t>-</w:t>
      </w:r>
      <w:r w:rsidRPr="00C215FC">
        <w:rPr>
          <w:rFonts w:ascii="Arial" w:eastAsia="Calibri" w:hAnsi="Arial" w:cs="Arial"/>
          <w:bCs/>
          <w:iCs/>
          <w:sz w:val="24"/>
          <w:szCs w:val="24"/>
          <w:lang w:val="en-US"/>
        </w:rPr>
        <w:t>extension</w:t>
      </w:r>
      <w:r w:rsidRPr="00C215FC">
        <w:rPr>
          <w:rFonts w:ascii="Arial" w:eastAsia="Calibri" w:hAnsi="Arial" w:cs="Arial"/>
          <w:bCs/>
          <w:iCs/>
          <w:sz w:val="24"/>
          <w:szCs w:val="24"/>
          <w:lang w:val="ru-RU"/>
        </w:rPr>
        <w:t>://</w:t>
      </w:r>
      <w:proofErr w:type="spellStart"/>
      <w:r w:rsidRPr="00C215FC">
        <w:rPr>
          <w:rFonts w:ascii="Arial" w:eastAsia="Calibri" w:hAnsi="Arial" w:cs="Arial"/>
          <w:bCs/>
          <w:iCs/>
          <w:sz w:val="24"/>
          <w:szCs w:val="24"/>
          <w:lang w:val="en-US"/>
        </w:rPr>
        <w:t>efaidnbmnnnibpcajpcglclefindmkaj</w:t>
      </w:r>
      <w:proofErr w:type="spellEnd"/>
      <w:r w:rsidRPr="00C215FC">
        <w:rPr>
          <w:rFonts w:ascii="Arial" w:eastAsia="Calibri" w:hAnsi="Arial" w:cs="Arial"/>
          <w:bCs/>
          <w:iCs/>
          <w:sz w:val="24"/>
          <w:szCs w:val="24"/>
          <w:lang w:val="ru-RU"/>
        </w:rPr>
        <w:t>/</w:t>
      </w:r>
      <w:r w:rsidRPr="00C215FC">
        <w:rPr>
          <w:rFonts w:ascii="Arial" w:eastAsia="Calibri" w:hAnsi="Arial" w:cs="Arial"/>
          <w:bCs/>
          <w:iCs/>
          <w:sz w:val="24"/>
          <w:szCs w:val="24"/>
          <w:lang w:val="en-US"/>
        </w:rPr>
        <w:t>https</w:t>
      </w:r>
      <w:r w:rsidRPr="00C215FC">
        <w:rPr>
          <w:rFonts w:ascii="Arial" w:eastAsia="Calibri" w:hAnsi="Arial" w:cs="Arial"/>
          <w:bCs/>
          <w:iCs/>
          <w:sz w:val="24"/>
          <w:szCs w:val="24"/>
          <w:lang w:val="ru-RU"/>
        </w:rPr>
        <w:t>://</w:t>
      </w:r>
      <w:r w:rsidRPr="00C215FC">
        <w:rPr>
          <w:rFonts w:ascii="Arial" w:eastAsia="Calibri" w:hAnsi="Arial" w:cs="Arial"/>
          <w:bCs/>
          <w:iCs/>
          <w:sz w:val="24"/>
          <w:szCs w:val="24"/>
          <w:lang w:val="en-US"/>
        </w:rPr>
        <w:t>core</w:t>
      </w:r>
      <w:r w:rsidRPr="00C215FC">
        <w:rPr>
          <w:rFonts w:ascii="Arial" w:eastAsia="Calibri" w:hAnsi="Arial" w:cs="Arial"/>
          <w:bCs/>
          <w:iCs/>
          <w:sz w:val="24"/>
          <w:szCs w:val="24"/>
          <w:lang w:val="ru-RU"/>
        </w:rPr>
        <w:t>.</w:t>
      </w:r>
      <w:r w:rsidRPr="00C215FC">
        <w:rPr>
          <w:rFonts w:ascii="Arial" w:eastAsia="Calibri" w:hAnsi="Arial" w:cs="Arial"/>
          <w:bCs/>
          <w:iCs/>
          <w:sz w:val="24"/>
          <w:szCs w:val="24"/>
          <w:lang w:val="en-US"/>
        </w:rPr>
        <w:t>ac</w:t>
      </w:r>
      <w:r w:rsidRPr="00C215FC">
        <w:rPr>
          <w:rFonts w:ascii="Arial" w:eastAsia="Calibri" w:hAnsi="Arial" w:cs="Arial"/>
          <w:bCs/>
          <w:iCs/>
          <w:sz w:val="24"/>
          <w:szCs w:val="24"/>
          <w:lang w:val="ru-RU"/>
        </w:rPr>
        <w:t>.</w:t>
      </w:r>
      <w:proofErr w:type="spellStart"/>
      <w:r w:rsidRPr="00C215FC">
        <w:rPr>
          <w:rFonts w:ascii="Arial" w:eastAsia="Calibri" w:hAnsi="Arial" w:cs="Arial"/>
          <w:bCs/>
          <w:iCs/>
          <w:sz w:val="24"/>
          <w:szCs w:val="24"/>
          <w:lang w:val="en-US"/>
        </w:rPr>
        <w:t>uk</w:t>
      </w:r>
      <w:proofErr w:type="spellEnd"/>
      <w:r w:rsidRPr="00C215FC">
        <w:rPr>
          <w:rFonts w:ascii="Arial" w:eastAsia="Calibri" w:hAnsi="Arial" w:cs="Arial"/>
          <w:bCs/>
          <w:iCs/>
          <w:sz w:val="24"/>
          <w:szCs w:val="24"/>
          <w:lang w:val="ru-RU"/>
        </w:rPr>
        <w:t>/</w:t>
      </w:r>
      <w:r w:rsidRPr="00C215FC">
        <w:rPr>
          <w:rFonts w:ascii="Arial" w:eastAsia="Calibri" w:hAnsi="Arial" w:cs="Arial"/>
          <w:bCs/>
          <w:iCs/>
          <w:sz w:val="24"/>
          <w:szCs w:val="24"/>
          <w:lang w:val="en-US"/>
        </w:rPr>
        <w:t>download</w:t>
      </w:r>
      <w:r w:rsidRPr="00C215FC">
        <w:rPr>
          <w:rFonts w:ascii="Arial" w:eastAsia="Calibri" w:hAnsi="Arial" w:cs="Arial"/>
          <w:bCs/>
          <w:iCs/>
          <w:sz w:val="24"/>
          <w:szCs w:val="24"/>
          <w:lang w:val="ru-RU"/>
        </w:rPr>
        <w:t>/</w:t>
      </w:r>
      <w:r w:rsidRPr="00C215FC">
        <w:rPr>
          <w:rFonts w:ascii="Arial" w:eastAsia="Calibri" w:hAnsi="Arial" w:cs="Arial"/>
          <w:bCs/>
          <w:iCs/>
          <w:sz w:val="24"/>
          <w:szCs w:val="24"/>
          <w:lang w:val="en-US"/>
        </w:rPr>
        <w:t>pdf</w:t>
      </w:r>
      <w:r w:rsidRPr="00C215FC">
        <w:rPr>
          <w:rFonts w:ascii="Arial" w:eastAsia="Calibri" w:hAnsi="Arial" w:cs="Arial"/>
          <w:bCs/>
          <w:iCs/>
          <w:sz w:val="24"/>
          <w:szCs w:val="24"/>
          <w:lang w:val="ru-RU"/>
        </w:rPr>
        <w:t>/241045073.</w:t>
      </w:r>
      <w:r w:rsidRPr="00C215FC">
        <w:rPr>
          <w:rFonts w:ascii="Arial" w:eastAsia="Calibri" w:hAnsi="Arial" w:cs="Arial"/>
          <w:bCs/>
          <w:iCs/>
          <w:sz w:val="24"/>
          <w:szCs w:val="24"/>
          <w:lang w:val="en-US"/>
        </w:rPr>
        <w:t>pdf</w:t>
      </w:r>
      <w:r w:rsidRPr="00C215FC">
        <w:rPr>
          <w:rFonts w:ascii="Arial" w:eastAsia="Calibri" w:hAnsi="Arial" w:cs="Arial"/>
          <w:bCs/>
          <w:iCs/>
          <w:sz w:val="24"/>
          <w:szCs w:val="24"/>
        </w:rPr>
        <w:t>;</w:t>
      </w:r>
    </w:p>
    <w:p w14:paraId="72180C8E" w14:textId="37849B89"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 xml:space="preserve">Вергун А. І. Облік, аналіз, аудит і оподаткування: навчально-методичний посібник. А.І. Вергун, Т.В. </w:t>
      </w:r>
      <w:proofErr w:type="spellStart"/>
      <w:r w:rsidRPr="00C215FC">
        <w:rPr>
          <w:rFonts w:ascii="Arial" w:eastAsia="Calibri" w:hAnsi="Arial" w:cs="Arial"/>
          <w:bCs/>
          <w:iCs/>
          <w:sz w:val="24"/>
          <w:szCs w:val="24"/>
        </w:rPr>
        <w:t>Косташ</w:t>
      </w:r>
      <w:proofErr w:type="spellEnd"/>
      <w:r w:rsidRPr="00C215FC">
        <w:rPr>
          <w:rFonts w:ascii="Arial" w:eastAsia="Calibri" w:hAnsi="Arial" w:cs="Arial"/>
          <w:bCs/>
          <w:iCs/>
          <w:sz w:val="24"/>
          <w:szCs w:val="24"/>
        </w:rPr>
        <w:t xml:space="preserve">, Т.М. Ковальчук, М.А. </w:t>
      </w:r>
      <w:proofErr w:type="spellStart"/>
      <w:r w:rsidRPr="00C215FC">
        <w:rPr>
          <w:rFonts w:ascii="Arial" w:eastAsia="Calibri" w:hAnsi="Arial" w:cs="Arial"/>
          <w:bCs/>
          <w:iCs/>
          <w:sz w:val="24"/>
          <w:szCs w:val="24"/>
        </w:rPr>
        <w:t>Проданчук</w:t>
      </w:r>
      <w:proofErr w:type="spellEnd"/>
      <w:r w:rsidRPr="00C215FC">
        <w:rPr>
          <w:rFonts w:ascii="Arial" w:eastAsia="Calibri" w:hAnsi="Arial" w:cs="Arial"/>
          <w:bCs/>
          <w:iCs/>
          <w:sz w:val="24"/>
          <w:szCs w:val="24"/>
        </w:rPr>
        <w:t xml:space="preserve">, І.І. </w:t>
      </w:r>
      <w:proofErr w:type="spellStart"/>
      <w:r w:rsidRPr="00C215FC">
        <w:rPr>
          <w:rFonts w:ascii="Arial" w:eastAsia="Calibri" w:hAnsi="Arial" w:cs="Arial"/>
          <w:bCs/>
          <w:iCs/>
          <w:sz w:val="24"/>
          <w:szCs w:val="24"/>
        </w:rPr>
        <w:t>Никифорак</w:t>
      </w:r>
      <w:proofErr w:type="spellEnd"/>
      <w:r w:rsidRPr="00C215FC">
        <w:rPr>
          <w:rFonts w:ascii="Arial" w:eastAsia="Calibri" w:hAnsi="Arial" w:cs="Arial"/>
          <w:bCs/>
          <w:iCs/>
          <w:sz w:val="24"/>
          <w:szCs w:val="24"/>
        </w:rPr>
        <w:t xml:space="preserve"> ; за ред. Т.М. Ковальчук; Міністерство освіти і науки України, Чернівецький національний університет імені Юрія Федьковича. Чернівці: Чернівецький національний університет імені Юрія Федьковича, 2021. 316 с. (є в бібліотеці КПІ імені Ігоря Сікорського);</w:t>
      </w:r>
    </w:p>
    <w:p w14:paraId="1FA696D4"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 xml:space="preserve">Волощук М. Г. Податкове право країни ЄС: посібник. М.Г. Волощук, О.О. </w:t>
      </w:r>
      <w:proofErr w:type="spellStart"/>
      <w:r w:rsidRPr="00C215FC">
        <w:rPr>
          <w:rFonts w:ascii="Arial" w:eastAsia="Calibri" w:hAnsi="Arial" w:cs="Arial"/>
          <w:bCs/>
          <w:iCs/>
          <w:sz w:val="24"/>
          <w:szCs w:val="24"/>
        </w:rPr>
        <w:t>Петріченко</w:t>
      </w:r>
      <w:proofErr w:type="spellEnd"/>
      <w:r w:rsidRPr="00C215FC">
        <w:rPr>
          <w:rFonts w:ascii="Arial" w:eastAsia="Calibri" w:hAnsi="Arial" w:cs="Arial"/>
          <w:bCs/>
          <w:iCs/>
          <w:sz w:val="24"/>
          <w:szCs w:val="24"/>
        </w:rPr>
        <w:t xml:space="preserve">, О.В. Білаш, Т.О. Карабін, М.В. </w:t>
      </w:r>
      <w:proofErr w:type="spellStart"/>
      <w:r w:rsidRPr="00C215FC">
        <w:rPr>
          <w:rFonts w:ascii="Arial" w:eastAsia="Calibri" w:hAnsi="Arial" w:cs="Arial"/>
          <w:bCs/>
          <w:iCs/>
          <w:sz w:val="24"/>
          <w:szCs w:val="24"/>
        </w:rPr>
        <w:t>Менджул</w:t>
      </w:r>
      <w:proofErr w:type="spellEnd"/>
      <w:r w:rsidRPr="00C215FC">
        <w:rPr>
          <w:rFonts w:ascii="Arial" w:eastAsia="Calibri" w:hAnsi="Arial" w:cs="Arial"/>
          <w:bCs/>
          <w:iCs/>
          <w:sz w:val="24"/>
          <w:szCs w:val="24"/>
        </w:rPr>
        <w:t>; Міністерство освіти і науки України, Державний вищий навчальний заклад "Ужгородський національний університет", Юридичний факультет, Головне управління державної податкової служби України у Закарпатській області [та 2 інших]. - Ужгород: Видавництво Олександри Гаркуші, 2021. 143 с.: таблиці.</w:t>
      </w:r>
      <w:r w:rsidRPr="00C215FC">
        <w:rPr>
          <w:rFonts w:ascii="Calibri" w:eastAsia="Calibri" w:hAnsi="Calibri"/>
          <w:kern w:val="2"/>
          <w:sz w:val="22"/>
          <w:szCs w:val="22"/>
          <w14:ligatures w14:val="standardContextual"/>
        </w:rPr>
        <w:t xml:space="preserve"> </w:t>
      </w:r>
      <w:r w:rsidRPr="00C215FC">
        <w:rPr>
          <w:rFonts w:ascii="Arial" w:eastAsia="Calibri" w:hAnsi="Arial" w:cs="Arial"/>
          <w:bCs/>
          <w:iCs/>
          <w:sz w:val="24"/>
          <w:szCs w:val="24"/>
        </w:rPr>
        <w:t>(є в бібліотеці КПІ імені Ігоря Сікорського);</w:t>
      </w:r>
    </w:p>
    <w:p w14:paraId="5D6D622E" w14:textId="77777777" w:rsidR="00C215FC" w:rsidRPr="00C215FC" w:rsidRDefault="00C215FC" w:rsidP="00C215FC">
      <w:pPr>
        <w:spacing w:line="240" w:lineRule="auto"/>
        <w:jc w:val="both"/>
        <w:rPr>
          <w:rFonts w:ascii="Arial" w:eastAsia="Calibri" w:hAnsi="Arial" w:cs="Arial"/>
          <w:color w:val="0070C0"/>
          <w:sz w:val="24"/>
          <w:szCs w:val="24"/>
        </w:rPr>
      </w:pPr>
    </w:p>
    <w:p w14:paraId="485C66F0" w14:textId="77777777" w:rsidR="00C215FC" w:rsidRPr="00C215FC" w:rsidRDefault="00C215FC" w:rsidP="00C215FC">
      <w:pPr>
        <w:spacing w:line="240" w:lineRule="auto"/>
        <w:jc w:val="both"/>
        <w:rPr>
          <w:rFonts w:ascii="Arial" w:eastAsia="Calibri" w:hAnsi="Arial" w:cs="Arial"/>
          <w:color w:val="0070C0"/>
          <w:sz w:val="24"/>
          <w:szCs w:val="24"/>
          <w:lang w:val="en-US"/>
        </w:rPr>
      </w:pPr>
      <w:r w:rsidRPr="00C215FC">
        <w:rPr>
          <w:rFonts w:ascii="Arial" w:eastAsia="Calibri" w:hAnsi="Arial" w:cs="Arial"/>
          <w:color w:val="0070C0"/>
          <w:sz w:val="24"/>
          <w:szCs w:val="24"/>
        </w:rPr>
        <w:t>Допоміжна література</w:t>
      </w:r>
      <w:r w:rsidRPr="00C215FC">
        <w:rPr>
          <w:rFonts w:ascii="Arial" w:eastAsia="Calibri" w:hAnsi="Arial" w:cs="Arial"/>
          <w:color w:val="0070C0"/>
          <w:sz w:val="24"/>
          <w:szCs w:val="24"/>
          <w:lang w:val="en-US"/>
        </w:rPr>
        <w:t>:</w:t>
      </w:r>
    </w:p>
    <w:p w14:paraId="5C10E82D" w14:textId="26ECD6CF" w:rsidR="00EB11CB" w:rsidRPr="00EB11CB" w:rsidRDefault="00EB11CB" w:rsidP="00EB11CB">
      <w:pPr>
        <w:numPr>
          <w:ilvl w:val="0"/>
          <w:numId w:val="47"/>
        </w:numPr>
        <w:spacing w:line="240" w:lineRule="auto"/>
        <w:ind w:left="0" w:firstLine="0"/>
        <w:jc w:val="both"/>
        <w:rPr>
          <w:rFonts w:ascii="Arial" w:eastAsia="Calibri" w:hAnsi="Arial" w:cs="Arial"/>
          <w:bCs/>
          <w:iCs/>
          <w:sz w:val="24"/>
          <w:szCs w:val="24"/>
        </w:rPr>
      </w:pPr>
      <w:proofErr w:type="spellStart"/>
      <w:r w:rsidRPr="00EB11CB">
        <w:rPr>
          <w:rFonts w:ascii="Arial" w:eastAsia="Calibri" w:hAnsi="Arial" w:cs="Arial"/>
          <w:bCs/>
          <w:iCs/>
          <w:sz w:val="24"/>
          <w:szCs w:val="24"/>
        </w:rPr>
        <w:t>Борса</w:t>
      </w:r>
      <w:proofErr w:type="spellEnd"/>
      <w:r w:rsidRPr="00EB11CB">
        <w:rPr>
          <w:rFonts w:ascii="Arial" w:eastAsia="Calibri" w:hAnsi="Arial" w:cs="Arial"/>
          <w:bCs/>
          <w:iCs/>
          <w:sz w:val="24"/>
          <w:szCs w:val="24"/>
        </w:rPr>
        <w:t xml:space="preserve"> В. В. Розвиток митної політики України в контексті реалізації економічної функції держави: монографія. Авторський колектив: </w:t>
      </w:r>
      <w:proofErr w:type="spellStart"/>
      <w:r w:rsidRPr="00EB11CB">
        <w:rPr>
          <w:rFonts w:ascii="Arial" w:eastAsia="Calibri" w:hAnsi="Arial" w:cs="Arial"/>
          <w:bCs/>
          <w:iCs/>
          <w:sz w:val="24"/>
          <w:szCs w:val="24"/>
        </w:rPr>
        <w:t>Борса</w:t>
      </w:r>
      <w:proofErr w:type="spellEnd"/>
      <w:r w:rsidRPr="00EB11CB">
        <w:rPr>
          <w:rFonts w:ascii="Arial" w:eastAsia="Calibri" w:hAnsi="Arial" w:cs="Arial"/>
          <w:bCs/>
          <w:iCs/>
          <w:sz w:val="24"/>
          <w:szCs w:val="24"/>
        </w:rPr>
        <w:t xml:space="preserve"> В.В., </w:t>
      </w:r>
      <w:proofErr w:type="spellStart"/>
      <w:r w:rsidRPr="00EB11CB">
        <w:rPr>
          <w:rFonts w:ascii="Arial" w:eastAsia="Calibri" w:hAnsi="Arial" w:cs="Arial"/>
          <w:bCs/>
          <w:iCs/>
          <w:sz w:val="24"/>
          <w:szCs w:val="24"/>
        </w:rPr>
        <w:t>Гребельник</w:t>
      </w:r>
      <w:proofErr w:type="spellEnd"/>
      <w:r w:rsidRPr="00EB11CB">
        <w:rPr>
          <w:rFonts w:ascii="Arial" w:eastAsia="Calibri" w:hAnsi="Arial" w:cs="Arial"/>
          <w:bCs/>
          <w:iCs/>
          <w:sz w:val="24"/>
          <w:szCs w:val="24"/>
        </w:rPr>
        <w:t xml:space="preserve"> О.П., Ємець А.В., Іщук М.А. [та 6 інших]; за ред. О.П. </w:t>
      </w:r>
      <w:proofErr w:type="spellStart"/>
      <w:r w:rsidRPr="00EB11CB">
        <w:rPr>
          <w:rFonts w:ascii="Arial" w:eastAsia="Calibri" w:hAnsi="Arial" w:cs="Arial"/>
          <w:bCs/>
          <w:iCs/>
          <w:sz w:val="24"/>
          <w:szCs w:val="24"/>
        </w:rPr>
        <w:t>Гребельника</w:t>
      </w:r>
      <w:proofErr w:type="spellEnd"/>
      <w:r w:rsidRPr="00EB11CB">
        <w:rPr>
          <w:rFonts w:ascii="Arial" w:eastAsia="Calibri" w:hAnsi="Arial" w:cs="Arial"/>
          <w:bCs/>
          <w:iCs/>
          <w:sz w:val="24"/>
          <w:szCs w:val="24"/>
        </w:rPr>
        <w:t xml:space="preserve"> ; Університет державної фіскальної служби України. Ірпінь. Університет ДФС України. 2021. 265 с. рисунки, таблиці. (є в бібліотеці КПІ імені Ігоря Сікорського);</w:t>
      </w:r>
    </w:p>
    <w:p w14:paraId="43784E6F" w14:textId="77777777" w:rsidR="00EB11CB" w:rsidRDefault="00EB11CB" w:rsidP="00EB11CB">
      <w:pPr>
        <w:numPr>
          <w:ilvl w:val="0"/>
          <w:numId w:val="47"/>
        </w:numPr>
        <w:spacing w:line="240" w:lineRule="auto"/>
        <w:ind w:left="0" w:firstLine="0"/>
        <w:jc w:val="both"/>
        <w:rPr>
          <w:rFonts w:ascii="Arial" w:eastAsia="Calibri" w:hAnsi="Arial" w:cs="Arial"/>
          <w:bCs/>
          <w:iCs/>
          <w:sz w:val="24"/>
          <w:szCs w:val="24"/>
        </w:rPr>
      </w:pPr>
      <w:r w:rsidRPr="00EB11CB">
        <w:rPr>
          <w:rFonts w:ascii="Arial" w:eastAsia="Calibri" w:hAnsi="Arial" w:cs="Arial"/>
          <w:bCs/>
          <w:iCs/>
          <w:sz w:val="24"/>
          <w:szCs w:val="24"/>
        </w:rPr>
        <w:t>Мельник О. Г. Управління митною діяльністю в умовах євроінтеграції : навчальний посібник: лабораторний практикум. О.Г. Мельник, Н.Я. Петришин, О.Ю. Григор'єв, А.О. Босак [та 4 інших]; Міністерство освіти і науки України, Національний університет "Львівська політехніка". Львів : Міські інформаційні системи, 2021. 95 с.: рисунки, таблиці. (є в бібліотеці КПІ імені Ігоря Сікорського);</w:t>
      </w:r>
    </w:p>
    <w:p w14:paraId="40A485AA" w14:textId="77777777" w:rsidR="00EB11CB" w:rsidRDefault="00EB11CB" w:rsidP="00EB11CB">
      <w:pPr>
        <w:numPr>
          <w:ilvl w:val="0"/>
          <w:numId w:val="47"/>
        </w:numPr>
        <w:spacing w:line="240" w:lineRule="auto"/>
        <w:ind w:left="0" w:firstLine="0"/>
        <w:jc w:val="both"/>
        <w:rPr>
          <w:rFonts w:ascii="Arial" w:eastAsia="Calibri" w:hAnsi="Arial" w:cs="Arial"/>
          <w:bCs/>
          <w:iCs/>
          <w:sz w:val="24"/>
          <w:szCs w:val="24"/>
        </w:rPr>
      </w:pPr>
      <w:proofErr w:type="spellStart"/>
      <w:r w:rsidRPr="00EB11CB">
        <w:rPr>
          <w:rFonts w:ascii="Arial" w:eastAsia="Calibri" w:hAnsi="Arial" w:cs="Arial"/>
          <w:bCs/>
          <w:iCs/>
          <w:sz w:val="24"/>
          <w:szCs w:val="24"/>
        </w:rPr>
        <w:t>Миськів</w:t>
      </w:r>
      <w:proofErr w:type="spellEnd"/>
      <w:r w:rsidRPr="00EB11CB">
        <w:rPr>
          <w:rFonts w:ascii="Arial" w:eastAsia="Calibri" w:hAnsi="Arial" w:cs="Arial"/>
          <w:bCs/>
          <w:iCs/>
          <w:sz w:val="24"/>
          <w:szCs w:val="24"/>
        </w:rPr>
        <w:t xml:space="preserve"> Г. В. Бюджетно-податкова безпека: (у схемах і таблицях): навчальний посібник. Г.В. </w:t>
      </w:r>
      <w:proofErr w:type="spellStart"/>
      <w:r w:rsidRPr="00EB11CB">
        <w:rPr>
          <w:rFonts w:ascii="Arial" w:eastAsia="Calibri" w:hAnsi="Arial" w:cs="Arial"/>
          <w:bCs/>
          <w:iCs/>
          <w:sz w:val="24"/>
          <w:szCs w:val="24"/>
        </w:rPr>
        <w:t>Миськів</w:t>
      </w:r>
      <w:proofErr w:type="spellEnd"/>
      <w:r w:rsidRPr="00EB11CB">
        <w:rPr>
          <w:rFonts w:ascii="Arial" w:eastAsia="Calibri" w:hAnsi="Arial" w:cs="Arial"/>
          <w:bCs/>
          <w:iCs/>
          <w:sz w:val="24"/>
          <w:szCs w:val="24"/>
        </w:rPr>
        <w:t xml:space="preserve">, Г.Я. </w:t>
      </w:r>
      <w:proofErr w:type="spellStart"/>
      <w:r w:rsidRPr="00EB11CB">
        <w:rPr>
          <w:rFonts w:ascii="Arial" w:eastAsia="Calibri" w:hAnsi="Arial" w:cs="Arial"/>
          <w:bCs/>
          <w:iCs/>
          <w:sz w:val="24"/>
          <w:szCs w:val="24"/>
        </w:rPr>
        <w:t>Аніловська</w:t>
      </w:r>
      <w:proofErr w:type="spellEnd"/>
      <w:r w:rsidRPr="00EB11CB">
        <w:rPr>
          <w:rFonts w:ascii="Arial" w:eastAsia="Calibri" w:hAnsi="Arial" w:cs="Arial"/>
          <w:bCs/>
          <w:iCs/>
          <w:sz w:val="24"/>
          <w:szCs w:val="24"/>
        </w:rPr>
        <w:t xml:space="preserve">, І.П. Мойсеєнко, І.О. Корчинський, М.В. </w:t>
      </w:r>
      <w:proofErr w:type="spellStart"/>
      <w:r w:rsidRPr="00EB11CB">
        <w:rPr>
          <w:rFonts w:ascii="Arial" w:eastAsia="Calibri" w:hAnsi="Arial" w:cs="Arial"/>
          <w:bCs/>
          <w:iCs/>
          <w:sz w:val="24"/>
          <w:szCs w:val="24"/>
        </w:rPr>
        <w:t>Вінічук</w:t>
      </w:r>
      <w:proofErr w:type="spellEnd"/>
      <w:r w:rsidRPr="00EB11CB">
        <w:rPr>
          <w:rFonts w:ascii="Arial" w:eastAsia="Calibri" w:hAnsi="Arial" w:cs="Arial"/>
          <w:bCs/>
          <w:iCs/>
          <w:sz w:val="24"/>
          <w:szCs w:val="24"/>
        </w:rPr>
        <w:t xml:space="preserve">, І.Б. Висоцька, І.С. Козій ; за редакцією Г.В. </w:t>
      </w:r>
      <w:proofErr w:type="spellStart"/>
      <w:r w:rsidRPr="00EB11CB">
        <w:rPr>
          <w:rFonts w:ascii="Arial" w:eastAsia="Calibri" w:hAnsi="Arial" w:cs="Arial"/>
          <w:bCs/>
          <w:iCs/>
          <w:sz w:val="24"/>
          <w:szCs w:val="24"/>
        </w:rPr>
        <w:t>Миськів</w:t>
      </w:r>
      <w:proofErr w:type="spellEnd"/>
      <w:r w:rsidRPr="00EB11CB">
        <w:rPr>
          <w:rFonts w:ascii="Arial" w:eastAsia="Calibri" w:hAnsi="Arial" w:cs="Arial"/>
          <w:bCs/>
          <w:iCs/>
          <w:sz w:val="24"/>
          <w:szCs w:val="24"/>
        </w:rPr>
        <w:t xml:space="preserve"> ; Міністерство внутрішніх справ України, Львівський державний університет внутрішніх справ. - Львів : </w:t>
      </w:r>
      <w:proofErr w:type="spellStart"/>
      <w:r w:rsidRPr="00EB11CB">
        <w:rPr>
          <w:rFonts w:ascii="Arial" w:eastAsia="Calibri" w:hAnsi="Arial" w:cs="Arial"/>
          <w:bCs/>
          <w:iCs/>
          <w:sz w:val="24"/>
          <w:szCs w:val="24"/>
        </w:rPr>
        <w:t>ЛьвДУВС</w:t>
      </w:r>
      <w:proofErr w:type="spellEnd"/>
      <w:r w:rsidRPr="00EB11CB">
        <w:rPr>
          <w:rFonts w:ascii="Arial" w:eastAsia="Calibri" w:hAnsi="Arial" w:cs="Arial"/>
          <w:bCs/>
          <w:iCs/>
          <w:sz w:val="24"/>
          <w:szCs w:val="24"/>
        </w:rPr>
        <w:t>, 2021. 275 с. : рисунки, таблиці, схеми. (є в бібліотеці КПІ імені Ігоря Сікорського);</w:t>
      </w:r>
    </w:p>
    <w:p w14:paraId="7D90CFB2" w14:textId="09BD5CFA" w:rsidR="00EB11CB" w:rsidRPr="00EB11CB" w:rsidRDefault="00EB11CB" w:rsidP="00EB11CB">
      <w:pPr>
        <w:numPr>
          <w:ilvl w:val="0"/>
          <w:numId w:val="47"/>
        </w:numPr>
        <w:spacing w:line="240" w:lineRule="auto"/>
        <w:ind w:left="0" w:firstLine="0"/>
        <w:jc w:val="both"/>
        <w:rPr>
          <w:rFonts w:ascii="Arial" w:eastAsia="Calibri" w:hAnsi="Arial" w:cs="Arial"/>
          <w:bCs/>
          <w:iCs/>
          <w:sz w:val="24"/>
          <w:szCs w:val="24"/>
        </w:rPr>
      </w:pPr>
      <w:r w:rsidRPr="00EB11CB">
        <w:rPr>
          <w:rFonts w:ascii="Arial" w:eastAsia="Calibri" w:hAnsi="Arial" w:cs="Arial"/>
          <w:bCs/>
          <w:iCs/>
          <w:sz w:val="24"/>
          <w:szCs w:val="24"/>
        </w:rPr>
        <w:t xml:space="preserve">Сторожук Т. М. Розвиток бухгалтерського обліку та оподаткування в Україні : монографія. Т.М. Сторожук, Б.М. </w:t>
      </w:r>
      <w:proofErr w:type="spellStart"/>
      <w:r w:rsidRPr="00EB11CB">
        <w:rPr>
          <w:rFonts w:ascii="Arial" w:eastAsia="Calibri" w:hAnsi="Arial" w:cs="Arial"/>
          <w:bCs/>
          <w:iCs/>
          <w:sz w:val="24"/>
          <w:szCs w:val="24"/>
        </w:rPr>
        <w:t>Занько</w:t>
      </w:r>
      <w:proofErr w:type="spellEnd"/>
      <w:r w:rsidRPr="00EB11CB">
        <w:rPr>
          <w:rFonts w:ascii="Arial" w:eastAsia="Calibri" w:hAnsi="Arial" w:cs="Arial"/>
          <w:bCs/>
          <w:iCs/>
          <w:sz w:val="24"/>
          <w:szCs w:val="24"/>
        </w:rPr>
        <w:t>, О.П. Колісник, О.О. Артем'єва [та 8 інших]; за загальною ред. Т.М. Сторожук ; Університет державної фіскальної служби України, Кафедра бухгалтерського обліку. - Ірпінь : Університет ДФС України, 2021. 255 с.: рисунки, таблиці. (є в бібліотеці КПІ імені Ігоря Сікорського);</w:t>
      </w:r>
    </w:p>
    <w:p w14:paraId="1BE5D211" w14:textId="3762173D" w:rsidR="00C215FC" w:rsidRPr="00C215FC" w:rsidRDefault="00C215FC" w:rsidP="00C215FC">
      <w:pPr>
        <w:numPr>
          <w:ilvl w:val="0"/>
          <w:numId w:val="47"/>
        </w:numPr>
        <w:spacing w:line="240" w:lineRule="auto"/>
        <w:ind w:left="0" w:firstLine="0"/>
        <w:jc w:val="both"/>
        <w:rPr>
          <w:rFonts w:ascii="Arial" w:eastAsia="Calibri" w:hAnsi="Arial" w:cs="Arial"/>
          <w:bCs/>
          <w:iCs/>
          <w:sz w:val="24"/>
          <w:szCs w:val="24"/>
        </w:rPr>
      </w:pPr>
      <w:proofErr w:type="spellStart"/>
      <w:r w:rsidRPr="00C215FC">
        <w:rPr>
          <w:rFonts w:ascii="Arial" w:eastAsia="Calibri" w:hAnsi="Arial" w:cs="Arial"/>
          <w:kern w:val="2"/>
          <w:sz w:val="24"/>
          <w:szCs w:val="24"/>
          <w14:ligatures w14:val="standardContextual"/>
        </w:rPr>
        <w:t>Мединська</w:t>
      </w:r>
      <w:proofErr w:type="spellEnd"/>
      <w:r w:rsidRPr="00C215FC">
        <w:rPr>
          <w:rFonts w:ascii="Arial" w:eastAsia="Calibri" w:hAnsi="Arial" w:cs="Arial"/>
          <w:kern w:val="2"/>
          <w:sz w:val="24"/>
          <w:szCs w:val="24"/>
          <w14:ligatures w14:val="standardContextual"/>
        </w:rPr>
        <w:t xml:space="preserve"> Н. В. Надходження рентної плати за користування надрами у місцеві бюджети в контексті модернізації економічного механізму природокористування. Н. В. </w:t>
      </w:r>
      <w:proofErr w:type="spellStart"/>
      <w:r w:rsidRPr="00C215FC">
        <w:rPr>
          <w:rFonts w:ascii="Arial" w:eastAsia="Calibri" w:hAnsi="Arial" w:cs="Arial"/>
          <w:kern w:val="2"/>
          <w:sz w:val="24"/>
          <w:szCs w:val="24"/>
          <w14:ligatures w14:val="standardContextual"/>
        </w:rPr>
        <w:t>Мединська</w:t>
      </w:r>
      <w:proofErr w:type="spellEnd"/>
      <w:r w:rsidRPr="00C215FC">
        <w:rPr>
          <w:rFonts w:ascii="Arial" w:eastAsia="Calibri" w:hAnsi="Arial" w:cs="Arial"/>
          <w:kern w:val="2"/>
          <w:sz w:val="24"/>
          <w:szCs w:val="24"/>
          <w14:ligatures w14:val="standardContextual"/>
        </w:rPr>
        <w:t xml:space="preserve">, </w:t>
      </w:r>
      <w:r w:rsidRPr="00C215FC">
        <w:rPr>
          <w:rFonts w:ascii="Arial" w:eastAsia="Calibri" w:hAnsi="Arial" w:cs="Arial"/>
          <w:bCs/>
          <w:iCs/>
          <w:sz w:val="24"/>
          <w:szCs w:val="24"/>
        </w:rPr>
        <w:t xml:space="preserve">Ю. О. Мороз. Землеустрій, кадастр і моніторинг земель. 2023. № 1. С. 117-126. URL: </w:t>
      </w:r>
      <w:hyperlink r:id="rId12" w:history="1">
        <w:r w:rsidRPr="00C215FC">
          <w:rPr>
            <w:rFonts w:ascii="Arial" w:eastAsia="Calibri" w:hAnsi="Arial" w:cs="Arial"/>
            <w:bCs/>
            <w:iCs/>
            <w:sz w:val="24"/>
            <w:szCs w:val="24"/>
          </w:rPr>
          <w:t>http://nbuv.gov.ua/UJRN/Zemleustriy_2023_1_13</w:t>
        </w:r>
      </w:hyperlink>
      <w:r w:rsidRPr="00C215FC">
        <w:rPr>
          <w:rFonts w:ascii="Arial" w:eastAsia="Calibri" w:hAnsi="Arial" w:cs="Arial"/>
          <w:bCs/>
          <w:iCs/>
          <w:sz w:val="24"/>
          <w:szCs w:val="24"/>
        </w:rPr>
        <w:t>;</w:t>
      </w:r>
    </w:p>
    <w:p w14:paraId="5AB89796" w14:textId="77777777" w:rsidR="00C215FC" w:rsidRPr="00C215FC" w:rsidRDefault="00C215FC" w:rsidP="00C215FC">
      <w:pPr>
        <w:numPr>
          <w:ilvl w:val="0"/>
          <w:numId w:val="47"/>
        </w:numPr>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 xml:space="preserve">Мороз В. Можливість захисту прав платника податків у разі застосування принципу належної обачності через механізм </w:t>
      </w:r>
      <w:proofErr w:type="spellStart"/>
      <w:r w:rsidRPr="00C215FC">
        <w:rPr>
          <w:rFonts w:ascii="Arial" w:eastAsia="Calibri" w:hAnsi="Arial" w:cs="Arial"/>
          <w:bCs/>
          <w:iCs/>
          <w:sz w:val="24"/>
          <w:szCs w:val="24"/>
        </w:rPr>
        <w:t>ex</w:t>
      </w:r>
      <w:proofErr w:type="spellEnd"/>
      <w:r w:rsidRPr="00C215FC">
        <w:rPr>
          <w:rFonts w:ascii="Arial" w:eastAsia="Calibri" w:hAnsi="Arial" w:cs="Arial"/>
          <w:bCs/>
          <w:iCs/>
          <w:sz w:val="24"/>
          <w:szCs w:val="24"/>
        </w:rPr>
        <w:t xml:space="preserve"> </w:t>
      </w:r>
      <w:proofErr w:type="spellStart"/>
      <w:r w:rsidRPr="00C215FC">
        <w:rPr>
          <w:rFonts w:ascii="Arial" w:eastAsia="Calibri" w:hAnsi="Arial" w:cs="Arial"/>
          <w:bCs/>
          <w:iCs/>
          <w:sz w:val="24"/>
          <w:szCs w:val="24"/>
        </w:rPr>
        <w:t>post</w:t>
      </w:r>
      <w:proofErr w:type="spellEnd"/>
      <w:r w:rsidRPr="00C215FC">
        <w:rPr>
          <w:rFonts w:ascii="Arial" w:eastAsia="Calibri" w:hAnsi="Arial" w:cs="Arial"/>
          <w:bCs/>
          <w:iCs/>
          <w:sz w:val="24"/>
          <w:szCs w:val="24"/>
        </w:rPr>
        <w:t xml:space="preserve"> </w:t>
      </w:r>
      <w:proofErr w:type="spellStart"/>
      <w:r w:rsidRPr="00C215FC">
        <w:rPr>
          <w:rFonts w:ascii="Arial" w:eastAsia="Calibri" w:hAnsi="Arial" w:cs="Arial"/>
          <w:bCs/>
          <w:iCs/>
          <w:sz w:val="24"/>
          <w:szCs w:val="24"/>
        </w:rPr>
        <w:t>facto</w:t>
      </w:r>
      <w:proofErr w:type="spellEnd"/>
      <w:r w:rsidRPr="00C215FC">
        <w:rPr>
          <w:rFonts w:ascii="Arial" w:eastAsia="Calibri" w:hAnsi="Arial" w:cs="Arial"/>
          <w:bCs/>
          <w:iCs/>
          <w:sz w:val="24"/>
          <w:szCs w:val="24"/>
        </w:rPr>
        <w:t xml:space="preserve">. </w:t>
      </w:r>
      <w:proofErr w:type="spellStart"/>
      <w:r w:rsidRPr="00C215FC">
        <w:rPr>
          <w:rFonts w:ascii="Arial" w:eastAsia="Calibri" w:hAnsi="Arial" w:cs="Arial"/>
          <w:bCs/>
          <w:iCs/>
          <w:sz w:val="24"/>
          <w:szCs w:val="24"/>
        </w:rPr>
        <w:t>Публiчне</w:t>
      </w:r>
      <w:proofErr w:type="spellEnd"/>
      <w:r w:rsidRPr="00C215FC">
        <w:rPr>
          <w:rFonts w:ascii="Arial" w:eastAsia="Calibri" w:hAnsi="Arial" w:cs="Arial"/>
          <w:bCs/>
          <w:iCs/>
          <w:sz w:val="24"/>
          <w:szCs w:val="24"/>
        </w:rPr>
        <w:t xml:space="preserve"> право, № 4 (40), 62-66. URL: </w:t>
      </w:r>
      <w:hyperlink r:id="rId13" w:history="1">
        <w:r w:rsidRPr="00C215FC">
          <w:rPr>
            <w:rFonts w:ascii="Arial" w:eastAsia="Calibri" w:hAnsi="Arial" w:cs="Arial"/>
            <w:bCs/>
            <w:iCs/>
            <w:sz w:val="24"/>
            <w:szCs w:val="24"/>
          </w:rPr>
          <w:t>https://www.publichne-pravo.com.ua/files/40/pdf/6.pdf</w:t>
        </w:r>
      </w:hyperlink>
      <w:r w:rsidRPr="00C215FC">
        <w:rPr>
          <w:rFonts w:ascii="Arial" w:eastAsia="Calibri" w:hAnsi="Arial" w:cs="Arial"/>
          <w:bCs/>
          <w:iCs/>
          <w:sz w:val="24"/>
          <w:szCs w:val="24"/>
        </w:rPr>
        <w:t>;</w:t>
      </w:r>
    </w:p>
    <w:p w14:paraId="769C4548" w14:textId="77777777" w:rsidR="00C215FC" w:rsidRPr="00C215FC" w:rsidRDefault="00C215FC" w:rsidP="00C215FC">
      <w:pPr>
        <w:numPr>
          <w:ilvl w:val="0"/>
          <w:numId w:val="47"/>
        </w:numPr>
        <w:spacing w:line="240" w:lineRule="auto"/>
        <w:ind w:left="0" w:firstLine="0"/>
        <w:jc w:val="both"/>
        <w:rPr>
          <w:rFonts w:ascii="Arial" w:eastAsia="Calibri" w:hAnsi="Arial" w:cs="Arial"/>
          <w:bCs/>
          <w:iCs/>
          <w:sz w:val="24"/>
          <w:szCs w:val="24"/>
        </w:rPr>
      </w:pPr>
      <w:proofErr w:type="spellStart"/>
      <w:r w:rsidRPr="00C215FC">
        <w:rPr>
          <w:rFonts w:ascii="Arial" w:eastAsia="Calibri" w:hAnsi="Arial" w:cs="Arial"/>
          <w:bCs/>
          <w:iCs/>
          <w:sz w:val="24"/>
          <w:szCs w:val="24"/>
        </w:rPr>
        <w:t>Перепьолкін</w:t>
      </w:r>
      <w:proofErr w:type="spellEnd"/>
      <w:r w:rsidRPr="00C215FC">
        <w:rPr>
          <w:rFonts w:ascii="Arial" w:eastAsia="Calibri" w:hAnsi="Arial" w:cs="Arial"/>
          <w:bCs/>
          <w:iCs/>
          <w:sz w:val="24"/>
          <w:szCs w:val="24"/>
        </w:rPr>
        <w:t xml:space="preserve"> С. М. Імплементація принципів, норм і стандартів міжнародного митного права: індивідуальний та спільний рівні / С. М. </w:t>
      </w:r>
      <w:proofErr w:type="spellStart"/>
      <w:r w:rsidRPr="00C215FC">
        <w:rPr>
          <w:rFonts w:ascii="Arial" w:eastAsia="Calibri" w:hAnsi="Arial" w:cs="Arial"/>
          <w:bCs/>
          <w:iCs/>
          <w:sz w:val="24"/>
          <w:szCs w:val="24"/>
        </w:rPr>
        <w:t>Перепьолкін</w:t>
      </w:r>
      <w:proofErr w:type="spellEnd"/>
      <w:r w:rsidRPr="00C215FC">
        <w:rPr>
          <w:rFonts w:ascii="Arial" w:eastAsia="Calibri" w:hAnsi="Arial" w:cs="Arial"/>
          <w:bCs/>
          <w:iCs/>
          <w:sz w:val="24"/>
          <w:szCs w:val="24"/>
        </w:rPr>
        <w:t xml:space="preserve"> // Науково-інформаційний вісник Івано-Франківського університету права імені Короля Данила Галицького. Серія : Право. 2021. № 12. С. 102-111. URL: </w:t>
      </w:r>
      <w:hyperlink r:id="rId14" w:history="1">
        <w:r w:rsidRPr="00C215FC">
          <w:rPr>
            <w:rFonts w:ascii="Arial" w:eastAsia="Calibri" w:hAnsi="Arial" w:cs="Arial"/>
            <w:bCs/>
            <w:iCs/>
            <w:sz w:val="24"/>
            <w:szCs w:val="24"/>
          </w:rPr>
          <w:t>http://nbuv.gov.ua/UJRN/Nivif_2021_12_14</w:t>
        </w:r>
      </w:hyperlink>
      <w:r w:rsidRPr="00C215FC">
        <w:rPr>
          <w:rFonts w:ascii="Arial" w:eastAsia="Calibri" w:hAnsi="Arial" w:cs="Arial"/>
          <w:bCs/>
          <w:iCs/>
          <w:sz w:val="24"/>
          <w:szCs w:val="24"/>
        </w:rPr>
        <w:t>;</w:t>
      </w:r>
    </w:p>
    <w:p w14:paraId="641ADBA8" w14:textId="77777777" w:rsidR="00C215FC" w:rsidRPr="00C215FC" w:rsidRDefault="00C215FC" w:rsidP="00C215FC">
      <w:pPr>
        <w:numPr>
          <w:ilvl w:val="0"/>
          <w:numId w:val="47"/>
        </w:numPr>
        <w:spacing w:line="240" w:lineRule="auto"/>
        <w:ind w:left="0" w:firstLine="0"/>
        <w:jc w:val="both"/>
        <w:rPr>
          <w:rFonts w:ascii="Arial" w:eastAsia="Calibri" w:hAnsi="Arial" w:cs="Arial"/>
          <w:bCs/>
          <w:iCs/>
          <w:sz w:val="24"/>
          <w:szCs w:val="24"/>
        </w:rPr>
      </w:pPr>
      <w:proofErr w:type="spellStart"/>
      <w:r w:rsidRPr="00C215FC">
        <w:rPr>
          <w:rFonts w:ascii="Arial" w:eastAsia="Calibri" w:hAnsi="Arial" w:cs="Arial"/>
          <w:bCs/>
          <w:iCs/>
          <w:sz w:val="24"/>
          <w:szCs w:val="24"/>
        </w:rPr>
        <w:lastRenderedPageBreak/>
        <w:t>Перепьолкін</w:t>
      </w:r>
      <w:proofErr w:type="spellEnd"/>
      <w:r w:rsidRPr="00C215FC">
        <w:rPr>
          <w:rFonts w:ascii="Arial" w:eastAsia="Calibri" w:hAnsi="Arial" w:cs="Arial"/>
          <w:bCs/>
          <w:iCs/>
          <w:sz w:val="24"/>
          <w:szCs w:val="24"/>
        </w:rPr>
        <w:t xml:space="preserve"> С. М. Митне право Європейського Союзу: історія становлення / С. М. </w:t>
      </w:r>
      <w:proofErr w:type="spellStart"/>
      <w:r w:rsidRPr="00C215FC">
        <w:rPr>
          <w:rFonts w:ascii="Arial" w:eastAsia="Calibri" w:hAnsi="Arial" w:cs="Arial"/>
          <w:bCs/>
          <w:iCs/>
          <w:sz w:val="24"/>
          <w:szCs w:val="24"/>
        </w:rPr>
        <w:t>Перепьолкін</w:t>
      </w:r>
      <w:proofErr w:type="spellEnd"/>
      <w:r w:rsidRPr="00C215FC">
        <w:rPr>
          <w:rFonts w:ascii="Arial" w:eastAsia="Calibri" w:hAnsi="Arial" w:cs="Arial"/>
          <w:bCs/>
          <w:iCs/>
          <w:sz w:val="24"/>
          <w:szCs w:val="24"/>
        </w:rPr>
        <w:t xml:space="preserve"> // Вісник Луганського державного університету внутрішніх справ імені Е. О. </w:t>
      </w:r>
      <w:proofErr w:type="spellStart"/>
      <w:r w:rsidRPr="00C215FC">
        <w:rPr>
          <w:rFonts w:ascii="Arial" w:eastAsia="Calibri" w:hAnsi="Arial" w:cs="Arial"/>
          <w:bCs/>
          <w:iCs/>
          <w:sz w:val="24"/>
          <w:szCs w:val="24"/>
        </w:rPr>
        <w:t>Дідоренка</w:t>
      </w:r>
      <w:proofErr w:type="spellEnd"/>
      <w:r w:rsidRPr="00C215FC">
        <w:rPr>
          <w:rFonts w:ascii="Arial" w:eastAsia="Calibri" w:hAnsi="Arial" w:cs="Arial"/>
          <w:bCs/>
          <w:iCs/>
          <w:sz w:val="24"/>
          <w:szCs w:val="24"/>
        </w:rPr>
        <w:t xml:space="preserve">. 2021. </w:t>
      </w:r>
      <w:proofErr w:type="spellStart"/>
      <w:r w:rsidRPr="00C215FC">
        <w:rPr>
          <w:rFonts w:ascii="Arial" w:eastAsia="Calibri" w:hAnsi="Arial" w:cs="Arial"/>
          <w:bCs/>
          <w:iCs/>
          <w:sz w:val="24"/>
          <w:szCs w:val="24"/>
        </w:rPr>
        <w:t>Вип</w:t>
      </w:r>
      <w:proofErr w:type="spellEnd"/>
      <w:r w:rsidRPr="00C215FC">
        <w:rPr>
          <w:rFonts w:ascii="Arial" w:eastAsia="Calibri" w:hAnsi="Arial" w:cs="Arial"/>
          <w:bCs/>
          <w:iCs/>
          <w:sz w:val="24"/>
          <w:szCs w:val="24"/>
        </w:rPr>
        <w:t xml:space="preserve">. 3. С. 38-48. URL: </w:t>
      </w:r>
      <w:hyperlink r:id="rId15" w:history="1">
        <w:r w:rsidRPr="00C215FC">
          <w:rPr>
            <w:rFonts w:ascii="Arial" w:eastAsia="Calibri" w:hAnsi="Arial" w:cs="Arial"/>
            <w:bCs/>
            <w:iCs/>
            <w:sz w:val="24"/>
            <w:szCs w:val="24"/>
          </w:rPr>
          <w:t>http://nbuv.gov.ua/UJRN/Vlduvs_2021_3_5</w:t>
        </w:r>
      </w:hyperlink>
      <w:r w:rsidRPr="00C215FC">
        <w:rPr>
          <w:rFonts w:ascii="Arial" w:eastAsia="Calibri" w:hAnsi="Arial" w:cs="Arial"/>
          <w:bCs/>
          <w:iCs/>
          <w:sz w:val="24"/>
          <w:szCs w:val="24"/>
        </w:rPr>
        <w:t>;</w:t>
      </w:r>
    </w:p>
    <w:p w14:paraId="7569A9A6" w14:textId="77777777" w:rsidR="00C215FC" w:rsidRPr="00C215FC" w:rsidRDefault="00C215FC" w:rsidP="00C215FC">
      <w:pPr>
        <w:numPr>
          <w:ilvl w:val="0"/>
          <w:numId w:val="47"/>
        </w:numPr>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Приймак Н. В. Алгоритм складання податкової декларації платника єдиного податку в умовах воєнного стану / Н. В. Приймак // Міжнародний науковий журнал "</w:t>
      </w:r>
      <w:proofErr w:type="spellStart"/>
      <w:r w:rsidRPr="00C215FC">
        <w:rPr>
          <w:rFonts w:ascii="Arial" w:eastAsia="Calibri" w:hAnsi="Arial" w:cs="Arial"/>
          <w:bCs/>
          <w:iCs/>
          <w:sz w:val="24"/>
          <w:szCs w:val="24"/>
        </w:rPr>
        <w:t>Інтернаука</w:t>
      </w:r>
      <w:proofErr w:type="spellEnd"/>
      <w:r w:rsidRPr="00C215FC">
        <w:rPr>
          <w:rFonts w:ascii="Arial" w:eastAsia="Calibri" w:hAnsi="Arial" w:cs="Arial"/>
          <w:bCs/>
          <w:iCs/>
          <w:sz w:val="24"/>
          <w:szCs w:val="24"/>
        </w:rPr>
        <w:t xml:space="preserve">". Серія : Економічні науки. 2022. № 7. С. 152-157. URL: </w:t>
      </w:r>
      <w:hyperlink r:id="rId16" w:history="1">
        <w:r w:rsidRPr="00C215FC">
          <w:rPr>
            <w:rFonts w:ascii="Arial" w:eastAsia="Calibri" w:hAnsi="Arial" w:cs="Arial"/>
            <w:bCs/>
            <w:iCs/>
            <w:sz w:val="24"/>
            <w:szCs w:val="24"/>
          </w:rPr>
          <w:t>http://nbuv.gov.ua/UJRN/mnjie_2022_7_17</w:t>
        </w:r>
      </w:hyperlink>
      <w:r w:rsidRPr="00C215FC">
        <w:rPr>
          <w:rFonts w:ascii="Arial" w:eastAsia="Calibri" w:hAnsi="Arial" w:cs="Arial"/>
          <w:bCs/>
          <w:iCs/>
          <w:sz w:val="24"/>
          <w:szCs w:val="24"/>
        </w:rPr>
        <w:t>;</w:t>
      </w:r>
    </w:p>
    <w:p w14:paraId="719E3B8A" w14:textId="77777777" w:rsidR="00C215FC" w:rsidRPr="00C215FC" w:rsidRDefault="00C215FC" w:rsidP="00C215FC">
      <w:pPr>
        <w:numPr>
          <w:ilvl w:val="0"/>
          <w:numId w:val="47"/>
        </w:numPr>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 xml:space="preserve">Сабадаш, Н. О. (2023). Правові презумпції у податкових правовідносинах як спосіб захисту прав платника податків. </w:t>
      </w:r>
      <w:proofErr w:type="spellStart"/>
      <w:r w:rsidRPr="00C215FC">
        <w:rPr>
          <w:rFonts w:ascii="Arial" w:eastAsia="Calibri" w:hAnsi="Arial" w:cs="Arial"/>
          <w:bCs/>
          <w:iCs/>
          <w:sz w:val="24"/>
          <w:szCs w:val="24"/>
        </w:rPr>
        <w:t>Scientific</w:t>
      </w:r>
      <w:proofErr w:type="spellEnd"/>
      <w:r w:rsidRPr="00C215FC">
        <w:rPr>
          <w:rFonts w:ascii="Arial" w:eastAsia="Calibri" w:hAnsi="Arial" w:cs="Arial"/>
          <w:bCs/>
          <w:iCs/>
          <w:sz w:val="24"/>
          <w:szCs w:val="24"/>
        </w:rPr>
        <w:t xml:space="preserve"> </w:t>
      </w:r>
      <w:proofErr w:type="spellStart"/>
      <w:r w:rsidRPr="00C215FC">
        <w:rPr>
          <w:rFonts w:ascii="Arial" w:eastAsia="Calibri" w:hAnsi="Arial" w:cs="Arial"/>
          <w:bCs/>
          <w:iCs/>
          <w:sz w:val="24"/>
          <w:szCs w:val="24"/>
        </w:rPr>
        <w:t>notes</w:t>
      </w:r>
      <w:proofErr w:type="spellEnd"/>
      <w:r w:rsidRPr="00C215FC">
        <w:rPr>
          <w:rFonts w:ascii="Arial" w:eastAsia="Calibri" w:hAnsi="Arial" w:cs="Arial"/>
          <w:bCs/>
          <w:iCs/>
          <w:sz w:val="24"/>
          <w:szCs w:val="24"/>
        </w:rPr>
        <w:t xml:space="preserve"> </w:t>
      </w:r>
      <w:proofErr w:type="spellStart"/>
      <w:r w:rsidRPr="00C215FC">
        <w:rPr>
          <w:rFonts w:ascii="Arial" w:eastAsia="Calibri" w:hAnsi="Arial" w:cs="Arial"/>
          <w:bCs/>
          <w:iCs/>
          <w:sz w:val="24"/>
          <w:szCs w:val="24"/>
        </w:rPr>
        <w:t>of</w:t>
      </w:r>
      <w:proofErr w:type="spellEnd"/>
      <w:r w:rsidRPr="00C215FC">
        <w:rPr>
          <w:rFonts w:ascii="Arial" w:eastAsia="Calibri" w:hAnsi="Arial" w:cs="Arial"/>
          <w:bCs/>
          <w:iCs/>
          <w:sz w:val="24"/>
          <w:szCs w:val="24"/>
        </w:rPr>
        <w:t xml:space="preserve"> </w:t>
      </w:r>
      <w:proofErr w:type="spellStart"/>
      <w:r w:rsidRPr="00C215FC">
        <w:rPr>
          <w:rFonts w:ascii="Arial" w:eastAsia="Calibri" w:hAnsi="Arial" w:cs="Arial"/>
          <w:bCs/>
          <w:iCs/>
          <w:sz w:val="24"/>
          <w:szCs w:val="24"/>
        </w:rPr>
        <w:t>Lviv</w:t>
      </w:r>
      <w:proofErr w:type="spellEnd"/>
      <w:r w:rsidRPr="00C215FC">
        <w:rPr>
          <w:rFonts w:ascii="Arial" w:eastAsia="Calibri" w:hAnsi="Arial" w:cs="Arial"/>
          <w:bCs/>
          <w:iCs/>
          <w:sz w:val="24"/>
          <w:szCs w:val="24"/>
        </w:rPr>
        <w:t xml:space="preserve"> </w:t>
      </w:r>
      <w:proofErr w:type="spellStart"/>
      <w:r w:rsidRPr="00C215FC">
        <w:rPr>
          <w:rFonts w:ascii="Arial" w:eastAsia="Calibri" w:hAnsi="Arial" w:cs="Arial"/>
          <w:bCs/>
          <w:iCs/>
          <w:sz w:val="24"/>
          <w:szCs w:val="24"/>
        </w:rPr>
        <w:t>University</w:t>
      </w:r>
      <w:proofErr w:type="spellEnd"/>
      <w:r w:rsidRPr="00C215FC">
        <w:rPr>
          <w:rFonts w:ascii="Arial" w:eastAsia="Calibri" w:hAnsi="Arial" w:cs="Arial"/>
          <w:bCs/>
          <w:iCs/>
          <w:sz w:val="24"/>
          <w:szCs w:val="24"/>
        </w:rPr>
        <w:t xml:space="preserve"> </w:t>
      </w:r>
      <w:proofErr w:type="spellStart"/>
      <w:r w:rsidRPr="00C215FC">
        <w:rPr>
          <w:rFonts w:ascii="Arial" w:eastAsia="Calibri" w:hAnsi="Arial" w:cs="Arial"/>
          <w:bCs/>
          <w:iCs/>
          <w:sz w:val="24"/>
          <w:szCs w:val="24"/>
        </w:rPr>
        <w:t>of</w:t>
      </w:r>
      <w:proofErr w:type="spellEnd"/>
      <w:r w:rsidRPr="00C215FC">
        <w:rPr>
          <w:rFonts w:ascii="Arial" w:eastAsia="Calibri" w:hAnsi="Arial" w:cs="Arial"/>
          <w:bCs/>
          <w:iCs/>
          <w:sz w:val="24"/>
          <w:szCs w:val="24"/>
        </w:rPr>
        <w:t xml:space="preserve"> </w:t>
      </w:r>
      <w:proofErr w:type="spellStart"/>
      <w:r w:rsidRPr="00C215FC">
        <w:rPr>
          <w:rFonts w:ascii="Arial" w:eastAsia="Calibri" w:hAnsi="Arial" w:cs="Arial"/>
          <w:bCs/>
          <w:iCs/>
          <w:sz w:val="24"/>
          <w:szCs w:val="24"/>
        </w:rPr>
        <w:t>Business</w:t>
      </w:r>
      <w:proofErr w:type="spellEnd"/>
      <w:r w:rsidRPr="00C215FC">
        <w:rPr>
          <w:rFonts w:ascii="Arial" w:eastAsia="Calibri" w:hAnsi="Arial" w:cs="Arial"/>
          <w:bCs/>
          <w:iCs/>
          <w:sz w:val="24"/>
          <w:szCs w:val="24"/>
        </w:rPr>
        <w:t xml:space="preserve"> </w:t>
      </w:r>
      <w:proofErr w:type="spellStart"/>
      <w:r w:rsidRPr="00C215FC">
        <w:rPr>
          <w:rFonts w:ascii="Arial" w:eastAsia="Calibri" w:hAnsi="Arial" w:cs="Arial"/>
          <w:bCs/>
          <w:iCs/>
          <w:sz w:val="24"/>
          <w:szCs w:val="24"/>
        </w:rPr>
        <w:t>and</w:t>
      </w:r>
      <w:proofErr w:type="spellEnd"/>
      <w:r w:rsidRPr="00C215FC">
        <w:rPr>
          <w:rFonts w:ascii="Arial" w:eastAsia="Calibri" w:hAnsi="Arial" w:cs="Arial"/>
          <w:bCs/>
          <w:iCs/>
          <w:sz w:val="24"/>
          <w:szCs w:val="24"/>
        </w:rPr>
        <w:t xml:space="preserve"> </w:t>
      </w:r>
      <w:proofErr w:type="spellStart"/>
      <w:r w:rsidRPr="00C215FC">
        <w:rPr>
          <w:rFonts w:ascii="Arial" w:eastAsia="Calibri" w:hAnsi="Arial" w:cs="Arial"/>
          <w:bCs/>
          <w:iCs/>
          <w:sz w:val="24"/>
          <w:szCs w:val="24"/>
        </w:rPr>
        <w:t>Law</w:t>
      </w:r>
      <w:proofErr w:type="spellEnd"/>
      <w:r w:rsidRPr="00C215FC">
        <w:rPr>
          <w:rFonts w:ascii="Arial" w:eastAsia="Calibri" w:hAnsi="Arial" w:cs="Arial"/>
          <w:bCs/>
          <w:iCs/>
          <w:sz w:val="24"/>
          <w:szCs w:val="24"/>
        </w:rPr>
        <w:t xml:space="preserve">, (36), 84-90. URL: </w:t>
      </w:r>
      <w:hyperlink r:id="rId17" w:history="1">
        <w:r w:rsidRPr="00C215FC">
          <w:rPr>
            <w:rFonts w:ascii="Arial" w:eastAsia="Calibri" w:hAnsi="Arial" w:cs="Arial"/>
            <w:bCs/>
            <w:iCs/>
            <w:sz w:val="24"/>
            <w:szCs w:val="24"/>
          </w:rPr>
          <w:t>https://nzlubp.org.ua/index.php/journal/article/download/705/643</w:t>
        </w:r>
      </w:hyperlink>
      <w:r w:rsidRPr="00C215FC">
        <w:rPr>
          <w:rFonts w:ascii="Arial" w:eastAsia="Calibri" w:hAnsi="Arial" w:cs="Arial"/>
          <w:bCs/>
          <w:iCs/>
          <w:sz w:val="24"/>
          <w:szCs w:val="24"/>
        </w:rPr>
        <w:t>;</w:t>
      </w:r>
    </w:p>
    <w:p w14:paraId="5E5F0F3F" w14:textId="77777777" w:rsidR="00C215FC" w:rsidRPr="00C215FC" w:rsidRDefault="00C215FC" w:rsidP="00C215FC">
      <w:pPr>
        <w:numPr>
          <w:ilvl w:val="0"/>
          <w:numId w:val="47"/>
        </w:numPr>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 xml:space="preserve">Сидорова Е. О. Особливості правового регулювання податкових повноважень органів публічної влади в Україні. Науковий вісник Дніпропетровського державного університету внутрішніх справ. - 2021. - № 1. - С. 332-337. - Режим доступу: </w:t>
      </w:r>
      <w:hyperlink r:id="rId18" w:history="1">
        <w:r w:rsidRPr="00C215FC">
          <w:rPr>
            <w:rFonts w:ascii="Arial" w:eastAsia="Calibri" w:hAnsi="Arial" w:cs="Arial"/>
            <w:bCs/>
            <w:iCs/>
            <w:sz w:val="24"/>
            <w:szCs w:val="24"/>
          </w:rPr>
          <w:t>http://nbuv.gov.ua/UJRN/Nvdduvs_2021_1_56</w:t>
        </w:r>
      </w:hyperlink>
      <w:r w:rsidRPr="00C215FC">
        <w:rPr>
          <w:rFonts w:ascii="Arial" w:eastAsia="Calibri" w:hAnsi="Arial" w:cs="Arial"/>
          <w:bCs/>
          <w:iCs/>
          <w:sz w:val="24"/>
          <w:szCs w:val="24"/>
        </w:rPr>
        <w:t>;</w:t>
      </w:r>
    </w:p>
    <w:p w14:paraId="7FD8D64C" w14:textId="77777777" w:rsidR="00C215FC" w:rsidRPr="00C215FC" w:rsidRDefault="00C215FC" w:rsidP="00C215FC">
      <w:pPr>
        <w:numPr>
          <w:ilvl w:val="0"/>
          <w:numId w:val="47"/>
        </w:numPr>
        <w:spacing w:line="240" w:lineRule="auto"/>
        <w:ind w:left="0" w:firstLine="0"/>
        <w:jc w:val="both"/>
        <w:rPr>
          <w:rFonts w:ascii="Arial" w:eastAsia="Calibri" w:hAnsi="Arial" w:cs="Arial"/>
          <w:bCs/>
          <w:iCs/>
          <w:sz w:val="24"/>
          <w:szCs w:val="24"/>
        </w:rPr>
      </w:pPr>
      <w:proofErr w:type="spellStart"/>
      <w:r w:rsidRPr="00C215FC">
        <w:rPr>
          <w:rFonts w:ascii="Arial" w:eastAsia="Calibri" w:hAnsi="Arial" w:cs="Arial"/>
          <w:bCs/>
          <w:iCs/>
          <w:sz w:val="24"/>
          <w:szCs w:val="24"/>
        </w:rPr>
        <w:t>Синчак</w:t>
      </w:r>
      <w:proofErr w:type="spellEnd"/>
      <w:r w:rsidRPr="00C215FC">
        <w:rPr>
          <w:rFonts w:ascii="Arial" w:eastAsia="Calibri" w:hAnsi="Arial" w:cs="Arial"/>
          <w:bCs/>
          <w:iCs/>
          <w:sz w:val="24"/>
          <w:szCs w:val="24"/>
        </w:rPr>
        <w:t xml:space="preserve"> В. Зняття податкових обмежень для платників єдиного податку третьої групи в умовах воєнного стану як чинник підвищення підприємницької активності. Облік і фінанси. 2023. № 1. С. 97-107. URL: </w:t>
      </w:r>
      <w:hyperlink r:id="rId19" w:history="1">
        <w:r w:rsidRPr="00C215FC">
          <w:rPr>
            <w:rFonts w:ascii="Arial" w:eastAsia="Calibri" w:hAnsi="Arial" w:cs="Arial"/>
            <w:bCs/>
            <w:iCs/>
            <w:sz w:val="24"/>
            <w:szCs w:val="24"/>
          </w:rPr>
          <w:t>http://nbuv.gov.ua/UJRN/Oif_apk_2023_1_13</w:t>
        </w:r>
      </w:hyperlink>
      <w:r w:rsidRPr="00C215FC">
        <w:rPr>
          <w:rFonts w:ascii="Arial" w:eastAsia="Calibri" w:hAnsi="Arial" w:cs="Arial"/>
          <w:bCs/>
          <w:iCs/>
          <w:sz w:val="24"/>
          <w:szCs w:val="24"/>
        </w:rPr>
        <w:t>;</w:t>
      </w:r>
    </w:p>
    <w:p w14:paraId="3CA22FD3" w14:textId="77777777" w:rsidR="00C215FC" w:rsidRPr="00C215FC" w:rsidRDefault="00C215FC" w:rsidP="00C215FC">
      <w:pPr>
        <w:numPr>
          <w:ilvl w:val="0"/>
          <w:numId w:val="47"/>
        </w:numPr>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 xml:space="preserve">Чумаченко О. М. Особливості перерозподілу рентних платежів через оподаткування земель та нерухомості. Економіка природокористування і сталий розвиток. 2021. № 9. С. 88-94. URL: </w:t>
      </w:r>
      <w:hyperlink r:id="rId20" w:history="1">
        <w:r w:rsidRPr="00C215FC">
          <w:rPr>
            <w:rFonts w:ascii="Arial" w:eastAsia="Calibri" w:hAnsi="Arial" w:cs="Arial"/>
            <w:bCs/>
            <w:iCs/>
            <w:sz w:val="24"/>
            <w:szCs w:val="24"/>
          </w:rPr>
          <w:t>http://nbuv.gov.ua/UJRN/epod_2021_9_15</w:t>
        </w:r>
      </w:hyperlink>
      <w:r w:rsidRPr="00C215FC">
        <w:rPr>
          <w:rFonts w:ascii="Arial" w:eastAsia="Calibri" w:hAnsi="Arial" w:cs="Arial"/>
          <w:bCs/>
          <w:iCs/>
          <w:sz w:val="24"/>
          <w:szCs w:val="24"/>
        </w:rPr>
        <w:t>;</w:t>
      </w:r>
    </w:p>
    <w:p w14:paraId="35118234" w14:textId="77777777" w:rsidR="00C215FC" w:rsidRPr="00C215FC" w:rsidRDefault="00C215FC" w:rsidP="00C215FC">
      <w:pPr>
        <w:numPr>
          <w:ilvl w:val="0"/>
          <w:numId w:val="47"/>
        </w:numPr>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 xml:space="preserve">Шевченко Л. В. Адміністративно-правова характеристика діджиталізації у сфері митної справи / Л. В. Шевченко // Аналітично-порівняльне правознавство. 2022. № 5. С. 318-323. URL: </w:t>
      </w:r>
      <w:hyperlink r:id="rId21" w:history="1">
        <w:r w:rsidRPr="00C215FC">
          <w:rPr>
            <w:rFonts w:ascii="Arial" w:eastAsia="Calibri" w:hAnsi="Arial" w:cs="Arial"/>
            <w:bCs/>
            <w:iCs/>
            <w:sz w:val="24"/>
            <w:szCs w:val="24"/>
          </w:rPr>
          <w:t>http://nbuv.gov.ua/UJRN/anpopr_2022_5_61</w:t>
        </w:r>
      </w:hyperlink>
      <w:r w:rsidRPr="00C215FC">
        <w:rPr>
          <w:rFonts w:ascii="Arial" w:eastAsia="Calibri" w:hAnsi="Arial" w:cs="Arial"/>
          <w:bCs/>
          <w:iCs/>
          <w:sz w:val="24"/>
          <w:szCs w:val="24"/>
        </w:rPr>
        <w:t>;</w:t>
      </w:r>
    </w:p>
    <w:p w14:paraId="7BBCC27A" w14:textId="77777777" w:rsidR="00C215FC" w:rsidRPr="00C215FC" w:rsidRDefault="00C215FC" w:rsidP="00C215FC">
      <w:pPr>
        <w:numPr>
          <w:ilvl w:val="0"/>
          <w:numId w:val="47"/>
        </w:numPr>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 xml:space="preserve">Бабін І.І., </w:t>
      </w:r>
      <w:proofErr w:type="spellStart"/>
      <w:r w:rsidRPr="00C215FC">
        <w:rPr>
          <w:rFonts w:ascii="Arial" w:eastAsia="Calibri" w:hAnsi="Arial" w:cs="Arial"/>
          <w:bCs/>
          <w:iCs/>
          <w:sz w:val="24"/>
          <w:szCs w:val="24"/>
        </w:rPr>
        <w:t>Вдовічен</w:t>
      </w:r>
      <w:proofErr w:type="spellEnd"/>
      <w:r w:rsidRPr="00C215FC">
        <w:rPr>
          <w:rFonts w:ascii="Arial" w:eastAsia="Calibri" w:hAnsi="Arial" w:cs="Arial"/>
          <w:bCs/>
          <w:iCs/>
          <w:sz w:val="24"/>
          <w:szCs w:val="24"/>
        </w:rPr>
        <w:t xml:space="preserve"> В.А. Податкове та митне право: навчально-методичний посібник / І.І. Бабін, В.А. </w:t>
      </w:r>
      <w:proofErr w:type="spellStart"/>
      <w:r w:rsidRPr="00C215FC">
        <w:rPr>
          <w:rFonts w:ascii="Arial" w:eastAsia="Calibri" w:hAnsi="Arial" w:cs="Arial"/>
          <w:bCs/>
          <w:iCs/>
          <w:sz w:val="24"/>
          <w:szCs w:val="24"/>
        </w:rPr>
        <w:t>Вдовічен</w:t>
      </w:r>
      <w:proofErr w:type="spellEnd"/>
      <w:r w:rsidRPr="00C215FC">
        <w:rPr>
          <w:rFonts w:ascii="Arial" w:eastAsia="Calibri" w:hAnsi="Arial" w:cs="Arial"/>
          <w:bCs/>
          <w:iCs/>
          <w:sz w:val="24"/>
          <w:szCs w:val="24"/>
        </w:rPr>
        <w:t xml:space="preserve">. – Чернівці: </w:t>
      </w:r>
      <w:proofErr w:type="spellStart"/>
      <w:r w:rsidRPr="00C215FC">
        <w:rPr>
          <w:rFonts w:ascii="Arial" w:eastAsia="Calibri" w:hAnsi="Arial" w:cs="Arial"/>
          <w:bCs/>
          <w:iCs/>
          <w:sz w:val="24"/>
          <w:szCs w:val="24"/>
        </w:rPr>
        <w:t>Чернівец</w:t>
      </w:r>
      <w:proofErr w:type="spellEnd"/>
      <w:r w:rsidRPr="00C215FC">
        <w:rPr>
          <w:rFonts w:ascii="Arial" w:eastAsia="Calibri" w:hAnsi="Arial" w:cs="Arial"/>
          <w:bCs/>
          <w:iCs/>
          <w:sz w:val="24"/>
          <w:szCs w:val="24"/>
        </w:rPr>
        <w:t xml:space="preserve">. </w:t>
      </w:r>
      <w:proofErr w:type="spellStart"/>
      <w:r w:rsidRPr="00C215FC">
        <w:rPr>
          <w:rFonts w:ascii="Arial" w:eastAsia="Calibri" w:hAnsi="Arial" w:cs="Arial"/>
          <w:bCs/>
          <w:iCs/>
          <w:sz w:val="24"/>
          <w:szCs w:val="24"/>
        </w:rPr>
        <w:t>нац</w:t>
      </w:r>
      <w:proofErr w:type="spellEnd"/>
      <w:r w:rsidRPr="00C215FC">
        <w:rPr>
          <w:rFonts w:ascii="Arial" w:eastAsia="Calibri" w:hAnsi="Arial" w:cs="Arial"/>
          <w:bCs/>
          <w:iCs/>
          <w:sz w:val="24"/>
          <w:szCs w:val="24"/>
        </w:rPr>
        <w:t xml:space="preserve">. ун-т ім. </w:t>
      </w:r>
      <w:proofErr w:type="spellStart"/>
      <w:r w:rsidRPr="00C215FC">
        <w:rPr>
          <w:rFonts w:ascii="Arial" w:eastAsia="Calibri" w:hAnsi="Arial" w:cs="Arial"/>
          <w:bCs/>
          <w:iCs/>
          <w:sz w:val="24"/>
          <w:szCs w:val="24"/>
        </w:rPr>
        <w:t>Ю.Федьковича</w:t>
      </w:r>
      <w:proofErr w:type="spellEnd"/>
      <w:r w:rsidRPr="00C215FC">
        <w:rPr>
          <w:rFonts w:ascii="Arial" w:eastAsia="Calibri" w:hAnsi="Arial" w:cs="Arial"/>
          <w:bCs/>
          <w:iCs/>
          <w:sz w:val="24"/>
          <w:szCs w:val="24"/>
        </w:rPr>
        <w:t xml:space="preserve">, 2021. 108 с. </w:t>
      </w:r>
      <w:bookmarkStart w:id="10" w:name="_Hlk140059473"/>
      <w:r w:rsidRPr="00C215FC">
        <w:rPr>
          <w:rFonts w:ascii="Arial" w:eastAsia="Calibri" w:hAnsi="Arial" w:cs="Arial"/>
          <w:bCs/>
          <w:iCs/>
          <w:sz w:val="24"/>
          <w:szCs w:val="24"/>
        </w:rPr>
        <w:t xml:space="preserve">URL: </w:t>
      </w:r>
      <w:bookmarkEnd w:id="10"/>
      <w:r w:rsidRPr="00C215FC">
        <w:rPr>
          <w:rFonts w:ascii="Arial" w:eastAsia="Calibri" w:hAnsi="Arial" w:cs="Arial"/>
          <w:bCs/>
          <w:iCs/>
          <w:sz w:val="24"/>
          <w:szCs w:val="24"/>
        </w:rPr>
        <w:t>https://archer.chnu.edu.ua/xmlui/handle/123456789/1175;</w:t>
      </w:r>
    </w:p>
    <w:p w14:paraId="137DCE5D"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proofErr w:type="spellStart"/>
      <w:r w:rsidRPr="00C215FC">
        <w:rPr>
          <w:rFonts w:ascii="Arial" w:eastAsia="Calibri" w:hAnsi="Arial" w:cs="Arial"/>
          <w:bCs/>
          <w:iCs/>
          <w:sz w:val="24"/>
          <w:szCs w:val="24"/>
        </w:rPr>
        <w:t>Барікова</w:t>
      </w:r>
      <w:proofErr w:type="spellEnd"/>
      <w:r w:rsidRPr="00C215FC">
        <w:rPr>
          <w:rFonts w:ascii="Arial" w:eastAsia="Calibri" w:hAnsi="Arial" w:cs="Arial"/>
          <w:bCs/>
          <w:iCs/>
          <w:sz w:val="24"/>
          <w:szCs w:val="24"/>
        </w:rPr>
        <w:t xml:space="preserve"> А. А. Перспективи правової політики щодо збалансування дискреційних положень Податкового кодексу України / А. А. </w:t>
      </w:r>
      <w:proofErr w:type="spellStart"/>
      <w:r w:rsidRPr="00C215FC">
        <w:rPr>
          <w:rFonts w:ascii="Arial" w:eastAsia="Calibri" w:hAnsi="Arial" w:cs="Arial"/>
          <w:bCs/>
          <w:iCs/>
          <w:sz w:val="24"/>
          <w:szCs w:val="24"/>
        </w:rPr>
        <w:t>Барікова</w:t>
      </w:r>
      <w:proofErr w:type="spellEnd"/>
      <w:r w:rsidRPr="00C215FC">
        <w:rPr>
          <w:rFonts w:ascii="Arial" w:eastAsia="Calibri" w:hAnsi="Arial" w:cs="Arial"/>
          <w:bCs/>
          <w:iCs/>
          <w:sz w:val="24"/>
          <w:szCs w:val="24"/>
        </w:rPr>
        <w:t xml:space="preserve"> // Вісник Харківського національного університету внутрішніх справ. 2021. № 2. - С. 133-145. URL: http://nbuv.gov.ua/UJRN/VKhnuvs_2021_2_14;</w:t>
      </w:r>
    </w:p>
    <w:p w14:paraId="5C628BFE"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 xml:space="preserve">Валігура В. А. </w:t>
      </w:r>
      <w:proofErr w:type="spellStart"/>
      <w:r w:rsidRPr="00C215FC">
        <w:rPr>
          <w:rFonts w:ascii="Arial" w:eastAsia="Calibri" w:hAnsi="Arial" w:cs="Arial"/>
          <w:bCs/>
          <w:iCs/>
          <w:sz w:val="24"/>
          <w:szCs w:val="24"/>
        </w:rPr>
        <w:t>Фіскально</w:t>
      </w:r>
      <w:proofErr w:type="spellEnd"/>
      <w:r w:rsidRPr="00C215FC">
        <w:rPr>
          <w:rFonts w:ascii="Arial" w:eastAsia="Calibri" w:hAnsi="Arial" w:cs="Arial"/>
          <w:bCs/>
          <w:iCs/>
          <w:sz w:val="24"/>
          <w:szCs w:val="24"/>
        </w:rPr>
        <w:t xml:space="preserve">-регулююча роль рентної плати в Україні / В. А. Валігура, В. В. Сідляр // Наукові праці НДФІ. 2022. </w:t>
      </w:r>
      <w:proofErr w:type="spellStart"/>
      <w:r w:rsidRPr="00C215FC">
        <w:rPr>
          <w:rFonts w:ascii="Arial" w:eastAsia="Calibri" w:hAnsi="Arial" w:cs="Arial"/>
          <w:bCs/>
          <w:iCs/>
          <w:sz w:val="24"/>
          <w:szCs w:val="24"/>
        </w:rPr>
        <w:t>Вип</w:t>
      </w:r>
      <w:proofErr w:type="spellEnd"/>
      <w:r w:rsidRPr="00C215FC">
        <w:rPr>
          <w:rFonts w:ascii="Arial" w:eastAsia="Calibri" w:hAnsi="Arial" w:cs="Arial"/>
          <w:bCs/>
          <w:iCs/>
          <w:sz w:val="24"/>
          <w:szCs w:val="24"/>
        </w:rPr>
        <w:t xml:space="preserve">. 2. С. 66-78. URL: http://nbuv.gov.ua/UJRN/Npndfi_2022_2_7; </w:t>
      </w:r>
    </w:p>
    <w:p w14:paraId="4BA170AE"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 xml:space="preserve">Височина А. В. Роль екологічних податків у забезпеченні фінансової спроможності місцевих бюджетів / А. В. Височина, Н. О. Стороженко // Вісник Сумського державного університету. Серія : Економіка. 2021. № 3. - С. 270-276. </w:t>
      </w:r>
      <w:bookmarkStart w:id="11" w:name="_Hlk140066752"/>
      <w:r w:rsidRPr="00C215FC">
        <w:rPr>
          <w:rFonts w:ascii="Arial" w:eastAsia="Calibri" w:hAnsi="Arial" w:cs="Arial"/>
          <w:bCs/>
          <w:iCs/>
          <w:sz w:val="24"/>
          <w:szCs w:val="24"/>
        </w:rPr>
        <w:t>URL:</w:t>
      </w:r>
      <w:bookmarkEnd w:id="11"/>
      <w:r w:rsidRPr="00C215FC">
        <w:rPr>
          <w:rFonts w:ascii="Arial" w:eastAsia="Calibri" w:hAnsi="Arial" w:cs="Arial"/>
          <w:bCs/>
          <w:iCs/>
          <w:sz w:val="24"/>
          <w:szCs w:val="24"/>
        </w:rPr>
        <w:t xml:space="preserve"> </w:t>
      </w:r>
      <w:hyperlink r:id="rId22" w:history="1">
        <w:r w:rsidRPr="00C215FC">
          <w:rPr>
            <w:rFonts w:ascii="Arial" w:eastAsia="Calibri" w:hAnsi="Arial" w:cs="Arial"/>
            <w:bCs/>
            <w:iCs/>
            <w:sz w:val="24"/>
            <w:szCs w:val="24"/>
          </w:rPr>
          <w:t>http://nbuv.gov.ua/UJRN/VSU_ekon_2021_3_33</w:t>
        </w:r>
      </w:hyperlink>
      <w:r w:rsidRPr="00C215FC">
        <w:rPr>
          <w:rFonts w:ascii="Arial" w:eastAsia="Calibri" w:hAnsi="Arial" w:cs="Arial"/>
          <w:bCs/>
          <w:iCs/>
          <w:sz w:val="24"/>
          <w:szCs w:val="24"/>
        </w:rPr>
        <w:t>;</w:t>
      </w:r>
    </w:p>
    <w:p w14:paraId="0B6CA226"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proofErr w:type="spellStart"/>
      <w:r w:rsidRPr="00C215FC">
        <w:rPr>
          <w:rFonts w:ascii="Arial" w:eastAsia="Calibri" w:hAnsi="Arial" w:cs="Arial"/>
          <w:bCs/>
          <w:iCs/>
          <w:sz w:val="24"/>
          <w:szCs w:val="24"/>
        </w:rPr>
        <w:t>Греца</w:t>
      </w:r>
      <w:proofErr w:type="spellEnd"/>
      <w:r w:rsidRPr="00C215FC">
        <w:rPr>
          <w:rFonts w:ascii="Arial" w:eastAsia="Calibri" w:hAnsi="Arial" w:cs="Arial"/>
          <w:bCs/>
          <w:iCs/>
          <w:sz w:val="24"/>
          <w:szCs w:val="24"/>
        </w:rPr>
        <w:t xml:space="preserve">, С. М. (2022). Механізм правового регулювання забезпечення виконання податкового обов’язку. Науковий вісник Ужгородського національного університету, 255. URL: </w:t>
      </w:r>
      <w:hyperlink r:id="rId23" w:anchor="page=255" w:history="1">
        <w:r w:rsidRPr="00C215FC">
          <w:rPr>
            <w:rFonts w:ascii="Arial" w:eastAsia="Calibri" w:hAnsi="Arial" w:cs="Arial"/>
            <w:bCs/>
            <w:iCs/>
            <w:sz w:val="24"/>
            <w:szCs w:val="24"/>
          </w:rPr>
          <w:t>https://visnyk-juris-uzhnu.com/wp-content/uploads/2022/03/NVUzhNU_69.pdf#page=255</w:t>
        </w:r>
      </w:hyperlink>
      <w:r w:rsidRPr="00C215FC">
        <w:rPr>
          <w:rFonts w:ascii="Arial" w:eastAsia="Calibri" w:hAnsi="Arial" w:cs="Arial"/>
          <w:bCs/>
          <w:iCs/>
          <w:sz w:val="24"/>
          <w:szCs w:val="24"/>
        </w:rPr>
        <w:t>;</w:t>
      </w:r>
    </w:p>
    <w:p w14:paraId="61954499"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 xml:space="preserve">Гуржій Т. Правовий механізм застосування податкових пільг в Україні та ЄС / Т. Гуржій, В. </w:t>
      </w:r>
      <w:proofErr w:type="spellStart"/>
      <w:r w:rsidRPr="00C215FC">
        <w:rPr>
          <w:rFonts w:ascii="Arial" w:eastAsia="Calibri" w:hAnsi="Arial" w:cs="Arial"/>
          <w:bCs/>
          <w:iCs/>
          <w:sz w:val="24"/>
          <w:szCs w:val="24"/>
        </w:rPr>
        <w:t>Мушенок</w:t>
      </w:r>
      <w:proofErr w:type="spellEnd"/>
      <w:r w:rsidRPr="00C215FC">
        <w:rPr>
          <w:rFonts w:ascii="Arial" w:eastAsia="Calibri" w:hAnsi="Arial" w:cs="Arial"/>
          <w:bCs/>
          <w:iCs/>
          <w:sz w:val="24"/>
          <w:szCs w:val="24"/>
        </w:rPr>
        <w:t xml:space="preserve">, А. Гуржій. Зовнішня торгівля: економіка, фінанси, право. 2022. № 1. С. 38-52. URL: </w:t>
      </w:r>
      <w:hyperlink r:id="rId24" w:history="1">
        <w:r w:rsidRPr="00C215FC">
          <w:rPr>
            <w:rFonts w:ascii="Arial" w:eastAsia="Calibri" w:hAnsi="Arial" w:cs="Arial"/>
            <w:bCs/>
            <w:iCs/>
            <w:sz w:val="24"/>
            <w:szCs w:val="24"/>
          </w:rPr>
          <w:t>http://nbuv.gov.ua/UJRN/uazt_2022_1_6</w:t>
        </w:r>
      </w:hyperlink>
      <w:r w:rsidRPr="00C215FC">
        <w:rPr>
          <w:rFonts w:ascii="Arial" w:eastAsia="Calibri" w:hAnsi="Arial" w:cs="Arial"/>
          <w:bCs/>
          <w:iCs/>
          <w:sz w:val="24"/>
          <w:szCs w:val="24"/>
        </w:rPr>
        <w:t>;</w:t>
      </w:r>
    </w:p>
    <w:p w14:paraId="367595A6"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proofErr w:type="spellStart"/>
      <w:r w:rsidRPr="00C215FC">
        <w:rPr>
          <w:rFonts w:ascii="Arial" w:eastAsia="Calibri" w:hAnsi="Arial" w:cs="Arial"/>
          <w:bCs/>
          <w:iCs/>
          <w:sz w:val="24"/>
          <w:szCs w:val="24"/>
        </w:rPr>
        <w:t>Допілка</w:t>
      </w:r>
      <w:proofErr w:type="spellEnd"/>
      <w:r w:rsidRPr="00C215FC">
        <w:rPr>
          <w:rFonts w:ascii="Arial" w:eastAsia="Calibri" w:hAnsi="Arial" w:cs="Arial"/>
          <w:bCs/>
          <w:iCs/>
          <w:sz w:val="24"/>
          <w:szCs w:val="24"/>
        </w:rPr>
        <w:t xml:space="preserve"> В. О. Теоретико-правові засади відповідальності за порушення митних правил / В. О. </w:t>
      </w:r>
      <w:proofErr w:type="spellStart"/>
      <w:r w:rsidRPr="00C215FC">
        <w:rPr>
          <w:rFonts w:ascii="Arial" w:eastAsia="Calibri" w:hAnsi="Arial" w:cs="Arial"/>
          <w:bCs/>
          <w:iCs/>
          <w:sz w:val="24"/>
          <w:szCs w:val="24"/>
        </w:rPr>
        <w:t>Допілка</w:t>
      </w:r>
      <w:proofErr w:type="spellEnd"/>
      <w:r w:rsidRPr="00C215FC">
        <w:rPr>
          <w:rFonts w:ascii="Arial" w:eastAsia="Calibri" w:hAnsi="Arial" w:cs="Arial"/>
          <w:bCs/>
          <w:iCs/>
          <w:sz w:val="24"/>
          <w:szCs w:val="24"/>
        </w:rPr>
        <w:t xml:space="preserve">, І. Б. Павловська // Науковий вісник Ужгородського національного університету. Серія : Право. - 2021. - </w:t>
      </w:r>
      <w:proofErr w:type="spellStart"/>
      <w:r w:rsidRPr="00C215FC">
        <w:rPr>
          <w:rFonts w:ascii="Arial" w:eastAsia="Calibri" w:hAnsi="Arial" w:cs="Arial"/>
          <w:bCs/>
          <w:iCs/>
          <w:sz w:val="24"/>
          <w:szCs w:val="24"/>
        </w:rPr>
        <w:t>Вип</w:t>
      </w:r>
      <w:proofErr w:type="spellEnd"/>
      <w:r w:rsidRPr="00C215FC">
        <w:rPr>
          <w:rFonts w:ascii="Arial" w:eastAsia="Calibri" w:hAnsi="Arial" w:cs="Arial"/>
          <w:bCs/>
          <w:iCs/>
          <w:sz w:val="24"/>
          <w:szCs w:val="24"/>
        </w:rPr>
        <w:t xml:space="preserve">. 67. - С. 190-194 URL: </w:t>
      </w:r>
      <w:hyperlink r:id="rId25" w:history="1">
        <w:r w:rsidRPr="00C215FC">
          <w:rPr>
            <w:rFonts w:ascii="Arial" w:eastAsia="Calibri" w:hAnsi="Arial" w:cs="Arial"/>
            <w:bCs/>
            <w:iCs/>
            <w:sz w:val="24"/>
            <w:szCs w:val="24"/>
          </w:rPr>
          <w:t>http://nbuv.gov.ua/UJRN/nvuzhpr_2021_67_39</w:t>
        </w:r>
      </w:hyperlink>
      <w:r w:rsidRPr="00C215FC">
        <w:rPr>
          <w:rFonts w:ascii="Arial" w:eastAsia="Calibri" w:hAnsi="Arial" w:cs="Arial"/>
          <w:bCs/>
          <w:iCs/>
          <w:sz w:val="24"/>
          <w:szCs w:val="24"/>
        </w:rPr>
        <w:t>;</w:t>
      </w:r>
    </w:p>
    <w:p w14:paraId="57FAC2A4"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Ісаєва Н.К. Оскарження рішень податкових органів та їх посадових осіб у контексті конституційних прав людини і громадянина в Україні // Часопис Київського університету права. 2013. № 3. С. 113–116.</w:t>
      </w:r>
    </w:p>
    <w:p w14:paraId="4A09F667"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proofErr w:type="spellStart"/>
      <w:r w:rsidRPr="00C215FC">
        <w:rPr>
          <w:rFonts w:ascii="Arial" w:eastAsia="Calibri" w:hAnsi="Arial" w:cs="Arial"/>
          <w:bCs/>
          <w:iCs/>
          <w:sz w:val="24"/>
          <w:szCs w:val="24"/>
        </w:rPr>
        <w:t>Карлін</w:t>
      </w:r>
      <w:proofErr w:type="spellEnd"/>
      <w:r w:rsidRPr="00C215FC">
        <w:rPr>
          <w:rFonts w:ascii="Arial" w:eastAsia="Calibri" w:hAnsi="Arial" w:cs="Arial"/>
          <w:bCs/>
          <w:iCs/>
          <w:sz w:val="24"/>
          <w:szCs w:val="24"/>
        </w:rPr>
        <w:t xml:space="preserve">, М., Проць, Н., &amp; Проць, В. (2022). Екологічні податки та екологічне фінансування територіальних громад: досвід України та ЄС. Світ фінансів, 133-143 URL: </w:t>
      </w:r>
      <w:hyperlink r:id="rId26" w:history="1">
        <w:r w:rsidRPr="00C215FC">
          <w:rPr>
            <w:rFonts w:ascii="Arial" w:eastAsia="Calibri" w:hAnsi="Arial" w:cs="Arial"/>
            <w:bCs/>
            <w:iCs/>
            <w:sz w:val="24"/>
            <w:szCs w:val="24"/>
          </w:rPr>
          <w:t>http://sf.wunu.edu.ua/index.php/sf/article/download/1519/1527</w:t>
        </w:r>
      </w:hyperlink>
      <w:r w:rsidRPr="00C215FC">
        <w:rPr>
          <w:rFonts w:ascii="Arial" w:eastAsia="Calibri" w:hAnsi="Arial" w:cs="Arial"/>
          <w:bCs/>
          <w:iCs/>
          <w:sz w:val="24"/>
          <w:szCs w:val="24"/>
        </w:rPr>
        <w:t>;</w:t>
      </w:r>
    </w:p>
    <w:p w14:paraId="7B3EABAD"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proofErr w:type="spellStart"/>
      <w:r w:rsidRPr="00C215FC">
        <w:rPr>
          <w:rFonts w:ascii="Arial" w:eastAsia="Calibri" w:hAnsi="Arial" w:cs="Arial"/>
          <w:bCs/>
          <w:iCs/>
          <w:sz w:val="24"/>
          <w:szCs w:val="24"/>
        </w:rPr>
        <w:lastRenderedPageBreak/>
        <w:t>Кормич</w:t>
      </w:r>
      <w:proofErr w:type="spellEnd"/>
      <w:r w:rsidRPr="00C215FC">
        <w:rPr>
          <w:rFonts w:ascii="Arial" w:eastAsia="Calibri" w:hAnsi="Arial" w:cs="Arial"/>
          <w:bCs/>
          <w:iCs/>
          <w:sz w:val="24"/>
          <w:szCs w:val="24"/>
        </w:rPr>
        <w:t xml:space="preserve"> Б. А., Коваль Н. О. Митне право : навчально-метод. </w:t>
      </w:r>
      <w:proofErr w:type="spellStart"/>
      <w:r w:rsidRPr="00C215FC">
        <w:rPr>
          <w:rFonts w:ascii="Arial" w:eastAsia="Calibri" w:hAnsi="Arial" w:cs="Arial"/>
          <w:bCs/>
          <w:iCs/>
          <w:sz w:val="24"/>
          <w:szCs w:val="24"/>
        </w:rPr>
        <w:t>посібн</w:t>
      </w:r>
      <w:proofErr w:type="spellEnd"/>
      <w:r w:rsidRPr="00C215FC">
        <w:rPr>
          <w:rFonts w:ascii="Arial" w:eastAsia="Calibri" w:hAnsi="Arial" w:cs="Arial"/>
          <w:bCs/>
          <w:iCs/>
          <w:sz w:val="24"/>
          <w:szCs w:val="24"/>
        </w:rPr>
        <w:t xml:space="preserve">. Освітня програма підготовки здобувачів вищої освіти ступеня бакалавра в Національному університеті «Одеська юридична академія», галузь знань – 08 «Право», спеціальність – 081 «Право» / Б. А. </w:t>
      </w:r>
      <w:proofErr w:type="spellStart"/>
      <w:r w:rsidRPr="00C215FC">
        <w:rPr>
          <w:rFonts w:ascii="Arial" w:eastAsia="Calibri" w:hAnsi="Arial" w:cs="Arial"/>
          <w:bCs/>
          <w:iCs/>
          <w:sz w:val="24"/>
          <w:szCs w:val="24"/>
        </w:rPr>
        <w:t>Кормич</w:t>
      </w:r>
      <w:proofErr w:type="spellEnd"/>
      <w:r w:rsidRPr="00C215FC">
        <w:rPr>
          <w:rFonts w:ascii="Arial" w:eastAsia="Calibri" w:hAnsi="Arial" w:cs="Arial"/>
          <w:bCs/>
          <w:iCs/>
          <w:sz w:val="24"/>
          <w:szCs w:val="24"/>
        </w:rPr>
        <w:t xml:space="preserve">, Н. О. Коваль. – Одеса : Фенікс, 2021. – 132 с. URL: </w:t>
      </w:r>
      <w:hyperlink r:id="rId27" w:history="1">
        <w:r w:rsidRPr="00C215FC">
          <w:rPr>
            <w:rFonts w:ascii="Arial" w:eastAsia="Calibri" w:hAnsi="Arial" w:cs="Arial"/>
            <w:bCs/>
            <w:iCs/>
            <w:sz w:val="24"/>
            <w:szCs w:val="24"/>
          </w:rPr>
          <w:t>http://dspace.onua.edu.ua/bitstream/handle/11300/16079/Mytne_pravo.pdf?sequence</w:t>
        </w:r>
      </w:hyperlink>
      <w:r w:rsidRPr="00C215FC">
        <w:rPr>
          <w:rFonts w:ascii="Arial" w:eastAsia="Calibri" w:hAnsi="Arial" w:cs="Arial"/>
          <w:bCs/>
          <w:iCs/>
          <w:sz w:val="24"/>
          <w:szCs w:val="24"/>
        </w:rPr>
        <w:t>;</w:t>
      </w:r>
    </w:p>
    <w:p w14:paraId="2E4CF905"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 xml:space="preserve">Костенко, Ю. О., &amp; </w:t>
      </w:r>
      <w:proofErr w:type="spellStart"/>
      <w:r w:rsidRPr="00C215FC">
        <w:rPr>
          <w:rFonts w:ascii="Arial" w:eastAsia="Calibri" w:hAnsi="Arial" w:cs="Arial"/>
          <w:bCs/>
          <w:iCs/>
          <w:sz w:val="24"/>
          <w:szCs w:val="24"/>
        </w:rPr>
        <w:t>Шувалова</w:t>
      </w:r>
      <w:proofErr w:type="spellEnd"/>
      <w:r w:rsidRPr="00C215FC">
        <w:rPr>
          <w:rFonts w:ascii="Arial" w:eastAsia="Calibri" w:hAnsi="Arial" w:cs="Arial"/>
          <w:bCs/>
          <w:iCs/>
          <w:sz w:val="24"/>
          <w:szCs w:val="24"/>
        </w:rPr>
        <w:t xml:space="preserve">, Т. О. (2023). Щодо захисту прав платників податків в умовах воєнного стану. Київський часопис права, (1), 187-193. URL: </w:t>
      </w:r>
      <w:hyperlink r:id="rId28" w:history="1">
        <w:r w:rsidRPr="00C215FC">
          <w:rPr>
            <w:rFonts w:ascii="Arial" w:eastAsia="Calibri" w:hAnsi="Arial" w:cs="Arial"/>
            <w:bCs/>
            <w:iCs/>
            <w:sz w:val="24"/>
            <w:szCs w:val="24"/>
          </w:rPr>
          <w:t>http://kyivchasprava.kneu.in.ua/index.php/kyivchasprava/article/download/272/259</w:t>
        </w:r>
      </w:hyperlink>
      <w:r w:rsidRPr="00C215FC">
        <w:rPr>
          <w:rFonts w:ascii="Arial" w:eastAsia="Calibri" w:hAnsi="Arial" w:cs="Arial"/>
          <w:bCs/>
          <w:iCs/>
          <w:sz w:val="24"/>
          <w:szCs w:val="24"/>
        </w:rPr>
        <w:t>;</w:t>
      </w:r>
    </w:p>
    <w:p w14:paraId="59FA0151"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proofErr w:type="spellStart"/>
      <w:r w:rsidRPr="00C215FC">
        <w:rPr>
          <w:rFonts w:ascii="Arial" w:eastAsia="Calibri" w:hAnsi="Arial" w:cs="Arial"/>
          <w:bCs/>
          <w:iCs/>
          <w:sz w:val="24"/>
          <w:szCs w:val="24"/>
        </w:rPr>
        <w:t>Кудерська</w:t>
      </w:r>
      <w:proofErr w:type="spellEnd"/>
      <w:r w:rsidRPr="00C215FC">
        <w:rPr>
          <w:rFonts w:ascii="Arial" w:eastAsia="Calibri" w:hAnsi="Arial" w:cs="Arial"/>
          <w:bCs/>
          <w:iCs/>
          <w:sz w:val="24"/>
          <w:szCs w:val="24"/>
        </w:rPr>
        <w:t xml:space="preserve"> І. О. Правове регулювання трансфертного ціноутворення в умовах цифровізації: досвід окремих країн Європейського Союзу. Право. UA.: наук.- </w:t>
      </w:r>
      <w:proofErr w:type="spellStart"/>
      <w:r w:rsidRPr="00C215FC">
        <w:rPr>
          <w:rFonts w:ascii="Arial" w:eastAsia="Calibri" w:hAnsi="Arial" w:cs="Arial"/>
          <w:bCs/>
          <w:iCs/>
          <w:sz w:val="24"/>
          <w:szCs w:val="24"/>
        </w:rPr>
        <w:t>практ</w:t>
      </w:r>
      <w:proofErr w:type="spellEnd"/>
      <w:r w:rsidRPr="00C215FC">
        <w:rPr>
          <w:rFonts w:ascii="Arial" w:eastAsia="Calibri" w:hAnsi="Arial" w:cs="Arial"/>
          <w:bCs/>
          <w:iCs/>
          <w:sz w:val="24"/>
          <w:szCs w:val="24"/>
        </w:rPr>
        <w:t>. журнал. 2023. № 2. С. 124-129. URL: chrome-extension://efaidnbmnnnibpcajpcglclefindmkaj/http://pravo.unesco-socio.in.ua/wp-content/uploads/archive/Pravo-ua-2023-2/Pravo_ua_2023_2_124.pdf;</w:t>
      </w:r>
    </w:p>
    <w:p w14:paraId="67116BB9"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proofErr w:type="spellStart"/>
      <w:r w:rsidRPr="00C215FC">
        <w:rPr>
          <w:rFonts w:ascii="Arial" w:eastAsia="Calibri" w:hAnsi="Arial" w:cs="Arial"/>
          <w:bCs/>
          <w:iCs/>
          <w:sz w:val="24"/>
          <w:szCs w:val="24"/>
        </w:rPr>
        <w:t>Кудерська</w:t>
      </w:r>
      <w:proofErr w:type="spellEnd"/>
      <w:r w:rsidRPr="00C215FC">
        <w:rPr>
          <w:rFonts w:ascii="Arial" w:eastAsia="Calibri" w:hAnsi="Arial" w:cs="Arial"/>
          <w:bCs/>
          <w:iCs/>
          <w:sz w:val="24"/>
          <w:szCs w:val="24"/>
        </w:rPr>
        <w:t xml:space="preserve"> І. О. Правове регулювання трансфертного ціноутворення в Україні. Наше право. </w:t>
      </w:r>
      <w:proofErr w:type="spellStart"/>
      <w:r w:rsidRPr="00C215FC">
        <w:rPr>
          <w:rFonts w:ascii="Arial" w:eastAsia="Calibri" w:hAnsi="Arial" w:cs="Arial"/>
          <w:bCs/>
          <w:iCs/>
          <w:sz w:val="24"/>
          <w:szCs w:val="24"/>
        </w:rPr>
        <w:t>Our</w:t>
      </w:r>
      <w:proofErr w:type="spellEnd"/>
      <w:r w:rsidRPr="00C215FC">
        <w:rPr>
          <w:rFonts w:ascii="Arial" w:eastAsia="Calibri" w:hAnsi="Arial" w:cs="Arial"/>
          <w:bCs/>
          <w:iCs/>
          <w:sz w:val="24"/>
          <w:szCs w:val="24"/>
        </w:rPr>
        <w:t xml:space="preserve"> </w:t>
      </w:r>
      <w:proofErr w:type="spellStart"/>
      <w:r w:rsidRPr="00C215FC">
        <w:rPr>
          <w:rFonts w:ascii="Arial" w:eastAsia="Calibri" w:hAnsi="Arial" w:cs="Arial"/>
          <w:bCs/>
          <w:iCs/>
          <w:sz w:val="24"/>
          <w:szCs w:val="24"/>
        </w:rPr>
        <w:t>law</w:t>
      </w:r>
      <w:proofErr w:type="spellEnd"/>
      <w:r w:rsidRPr="00C215FC">
        <w:rPr>
          <w:rFonts w:ascii="Arial" w:eastAsia="Calibri" w:hAnsi="Arial" w:cs="Arial"/>
          <w:bCs/>
          <w:iCs/>
          <w:sz w:val="24"/>
          <w:szCs w:val="24"/>
        </w:rPr>
        <w:t xml:space="preserve">: наук.- </w:t>
      </w:r>
      <w:proofErr w:type="spellStart"/>
      <w:r w:rsidRPr="00C215FC">
        <w:rPr>
          <w:rFonts w:ascii="Arial" w:eastAsia="Calibri" w:hAnsi="Arial" w:cs="Arial"/>
          <w:bCs/>
          <w:iCs/>
          <w:sz w:val="24"/>
          <w:szCs w:val="24"/>
        </w:rPr>
        <w:t>практ</w:t>
      </w:r>
      <w:proofErr w:type="spellEnd"/>
      <w:r w:rsidRPr="00C215FC">
        <w:rPr>
          <w:rFonts w:ascii="Arial" w:eastAsia="Calibri" w:hAnsi="Arial" w:cs="Arial"/>
          <w:bCs/>
          <w:iCs/>
          <w:sz w:val="24"/>
          <w:szCs w:val="24"/>
        </w:rPr>
        <w:t>. журнал. 2023. № 2. С. 172-177. URL: chrome-extension://efaidnbmnnnibpcajpcglclefindmkaj/http://nashe-pravo.unesco-socio.in.ua/wp-content/uploads/archive/NP-2023-2/NP_2023_2_172.pdf;</w:t>
      </w:r>
    </w:p>
    <w:p w14:paraId="225E763F"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proofErr w:type="spellStart"/>
      <w:r w:rsidRPr="00C215FC">
        <w:rPr>
          <w:rFonts w:ascii="Arial" w:eastAsia="Calibri" w:hAnsi="Arial" w:cs="Arial"/>
          <w:bCs/>
          <w:iCs/>
          <w:sz w:val="24"/>
          <w:szCs w:val="24"/>
        </w:rPr>
        <w:t>Лабунський</w:t>
      </w:r>
      <w:proofErr w:type="spellEnd"/>
      <w:r w:rsidRPr="00C215FC">
        <w:rPr>
          <w:rFonts w:ascii="Arial" w:eastAsia="Calibri" w:hAnsi="Arial" w:cs="Arial"/>
          <w:bCs/>
          <w:iCs/>
          <w:sz w:val="24"/>
          <w:szCs w:val="24"/>
        </w:rPr>
        <w:t xml:space="preserve"> О. О. Єдиний податок для приватних підприємців в умовах воєнного стану / О. О. </w:t>
      </w:r>
      <w:proofErr w:type="spellStart"/>
      <w:r w:rsidRPr="00C215FC">
        <w:rPr>
          <w:rFonts w:ascii="Arial" w:eastAsia="Calibri" w:hAnsi="Arial" w:cs="Arial"/>
          <w:bCs/>
          <w:iCs/>
          <w:sz w:val="24"/>
          <w:szCs w:val="24"/>
        </w:rPr>
        <w:t>Лабунський</w:t>
      </w:r>
      <w:proofErr w:type="spellEnd"/>
      <w:r w:rsidRPr="00C215FC">
        <w:rPr>
          <w:rFonts w:ascii="Arial" w:eastAsia="Calibri" w:hAnsi="Arial" w:cs="Arial"/>
          <w:bCs/>
          <w:iCs/>
          <w:sz w:val="24"/>
          <w:szCs w:val="24"/>
        </w:rPr>
        <w:t xml:space="preserve"> // Правничий часопис Донецького національного університету імені Василя Стуса. - 2022. - № 2. - С. 92-102. - URL: </w:t>
      </w:r>
      <w:hyperlink r:id="rId29" w:history="1">
        <w:r w:rsidRPr="00C215FC">
          <w:rPr>
            <w:rFonts w:ascii="Arial" w:eastAsia="Calibri" w:hAnsi="Arial" w:cs="Arial"/>
            <w:bCs/>
            <w:iCs/>
            <w:sz w:val="24"/>
            <w:szCs w:val="24"/>
          </w:rPr>
          <w:t>http://nbuv.gov.ua/UJRN/prchd_2022_2_12</w:t>
        </w:r>
      </w:hyperlink>
      <w:r w:rsidRPr="00C215FC">
        <w:rPr>
          <w:rFonts w:ascii="Arial" w:eastAsia="Calibri" w:hAnsi="Arial" w:cs="Arial"/>
          <w:bCs/>
          <w:iCs/>
          <w:sz w:val="24"/>
          <w:szCs w:val="24"/>
        </w:rPr>
        <w:t>;</w:t>
      </w:r>
    </w:p>
    <w:p w14:paraId="1CEB00CB"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 xml:space="preserve">Податкове право країн ЄС: посібник. М. Г. Волощук, О. О. </w:t>
      </w:r>
      <w:proofErr w:type="spellStart"/>
      <w:r w:rsidRPr="00C215FC">
        <w:rPr>
          <w:rFonts w:ascii="Arial" w:eastAsia="Calibri" w:hAnsi="Arial" w:cs="Arial"/>
          <w:bCs/>
          <w:iCs/>
          <w:sz w:val="24"/>
          <w:szCs w:val="24"/>
        </w:rPr>
        <w:t>Петріченко</w:t>
      </w:r>
      <w:proofErr w:type="spellEnd"/>
      <w:r w:rsidRPr="00C215FC">
        <w:rPr>
          <w:rFonts w:ascii="Arial" w:eastAsia="Calibri" w:hAnsi="Arial" w:cs="Arial"/>
          <w:bCs/>
          <w:iCs/>
          <w:sz w:val="24"/>
          <w:szCs w:val="24"/>
        </w:rPr>
        <w:t xml:space="preserve">, О. В. Білаш, Т. О. Карабін, М. В. </w:t>
      </w:r>
      <w:proofErr w:type="spellStart"/>
      <w:r w:rsidRPr="00C215FC">
        <w:rPr>
          <w:rFonts w:ascii="Arial" w:eastAsia="Calibri" w:hAnsi="Arial" w:cs="Arial"/>
          <w:bCs/>
          <w:iCs/>
          <w:sz w:val="24"/>
          <w:szCs w:val="24"/>
        </w:rPr>
        <w:t>Менджул</w:t>
      </w:r>
      <w:proofErr w:type="spellEnd"/>
      <w:r w:rsidRPr="00C215FC">
        <w:rPr>
          <w:rFonts w:ascii="Arial" w:eastAsia="Calibri" w:hAnsi="Arial" w:cs="Arial"/>
          <w:bCs/>
          <w:iCs/>
          <w:sz w:val="24"/>
          <w:szCs w:val="24"/>
        </w:rPr>
        <w:t xml:space="preserve">. Ужгород: Видавництво Олександри Гаркуші. 2021. 144 с.: табл. URL: </w:t>
      </w:r>
      <w:proofErr w:type="spellStart"/>
      <w:r w:rsidRPr="00C215FC">
        <w:rPr>
          <w:rFonts w:ascii="Arial" w:eastAsia="Calibri" w:hAnsi="Arial" w:cs="Arial"/>
          <w:bCs/>
          <w:iCs/>
          <w:sz w:val="24"/>
          <w:szCs w:val="24"/>
        </w:rPr>
        <w:t>chrome-extension</w:t>
      </w:r>
      <w:proofErr w:type="spellEnd"/>
      <w:r w:rsidRPr="00C215FC">
        <w:rPr>
          <w:rFonts w:ascii="Arial" w:eastAsia="Calibri" w:hAnsi="Arial" w:cs="Arial"/>
          <w:bCs/>
          <w:iCs/>
          <w:sz w:val="24"/>
          <w:szCs w:val="24"/>
        </w:rPr>
        <w:t>://</w:t>
      </w:r>
      <w:proofErr w:type="spellStart"/>
      <w:r w:rsidRPr="00C215FC">
        <w:rPr>
          <w:rFonts w:ascii="Arial" w:eastAsia="Calibri" w:hAnsi="Arial" w:cs="Arial"/>
          <w:bCs/>
          <w:iCs/>
          <w:sz w:val="24"/>
          <w:szCs w:val="24"/>
        </w:rPr>
        <w:t>efaidnbmnnnibpcajpcglclefindmkaj</w:t>
      </w:r>
      <w:proofErr w:type="spellEnd"/>
      <w:r w:rsidRPr="00C215FC">
        <w:rPr>
          <w:rFonts w:ascii="Arial" w:eastAsia="Calibri" w:hAnsi="Arial" w:cs="Arial"/>
          <w:bCs/>
          <w:iCs/>
          <w:sz w:val="24"/>
          <w:szCs w:val="24"/>
        </w:rPr>
        <w:t xml:space="preserve">/ </w:t>
      </w:r>
      <w:hyperlink r:id="rId30" w:history="1">
        <w:r w:rsidRPr="00C215FC">
          <w:rPr>
            <w:rFonts w:ascii="Arial" w:eastAsia="Calibri" w:hAnsi="Arial" w:cs="Arial"/>
            <w:bCs/>
            <w:iCs/>
            <w:sz w:val="24"/>
            <w:szCs w:val="24"/>
          </w:rPr>
          <w:t>https://dspace.uzhnu.edu.ua/jspui/bitstream/lib/36800/1/Податкове%20право%20країн%20ЕС.pdf</w:t>
        </w:r>
      </w:hyperlink>
      <w:r w:rsidRPr="00C215FC">
        <w:rPr>
          <w:rFonts w:ascii="Arial" w:eastAsia="Calibri" w:hAnsi="Arial" w:cs="Arial"/>
          <w:bCs/>
          <w:iCs/>
          <w:sz w:val="24"/>
          <w:szCs w:val="24"/>
        </w:rPr>
        <w:t>;</w:t>
      </w:r>
    </w:p>
    <w:p w14:paraId="7E8A1E2B"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 xml:space="preserve">Податкові спори в адміністративному судочинстві: Збірник тез доповідей П’ятої Міжнародної науково-практичної конференції «Адміністративна юстиція в </w:t>
      </w:r>
      <w:proofErr w:type="spellStart"/>
      <w:r w:rsidRPr="00C215FC">
        <w:rPr>
          <w:rFonts w:ascii="Arial" w:eastAsia="Calibri" w:hAnsi="Arial" w:cs="Arial"/>
          <w:bCs/>
          <w:iCs/>
          <w:sz w:val="24"/>
          <w:szCs w:val="24"/>
        </w:rPr>
        <w:t>україні</w:t>
      </w:r>
      <w:proofErr w:type="spellEnd"/>
      <w:r w:rsidRPr="00C215FC">
        <w:rPr>
          <w:rFonts w:ascii="Arial" w:eastAsia="Calibri" w:hAnsi="Arial" w:cs="Arial"/>
          <w:bCs/>
          <w:iCs/>
          <w:sz w:val="24"/>
          <w:szCs w:val="24"/>
        </w:rPr>
        <w:t>: проблеми теорії та практики» (м. Київ, 4–5 липня 2022 року). Київ: «Компанія „ВАІТЕ“», 2022 р. 240 с. URL: chrome-extension://efaidnbmnnnibpcajpcglclefindmkaj/https://supreme.court.gov.ua/userfiles/media/new_folder_for_uploads/supreme/2022_07_06_zbirnyk_tez.pdf;</w:t>
      </w:r>
    </w:p>
    <w:p w14:paraId="13B46131"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 xml:space="preserve">Система податкових правовідносин: проблеми теорії та практики правового забезпечення: монографія, за </w:t>
      </w:r>
      <w:proofErr w:type="spellStart"/>
      <w:r w:rsidRPr="00C215FC">
        <w:rPr>
          <w:rFonts w:ascii="Arial" w:eastAsia="Calibri" w:hAnsi="Arial" w:cs="Arial"/>
          <w:bCs/>
          <w:iCs/>
          <w:sz w:val="24"/>
          <w:szCs w:val="24"/>
        </w:rPr>
        <w:t>заг</w:t>
      </w:r>
      <w:proofErr w:type="spellEnd"/>
      <w:r w:rsidRPr="00C215FC">
        <w:rPr>
          <w:rFonts w:ascii="Arial" w:eastAsia="Calibri" w:hAnsi="Arial" w:cs="Arial"/>
          <w:bCs/>
          <w:iCs/>
          <w:sz w:val="24"/>
          <w:szCs w:val="24"/>
        </w:rPr>
        <w:t>. ред. д. ю. н., професора, заслуженого юриста України В. І. Литвиненка. Київ: «Видавництво Людмила», 2018. 464 с. URL: chrome-extension://efaidnbmnnnibpcajpcglclefindmkaj/https://core.ac.uk/download/pdf/241045073.pdf;</w:t>
      </w:r>
    </w:p>
    <w:p w14:paraId="0A015B29"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Співак І.В. Митне право: навчальний посібник для здобувачів ступеня бакалавра права за освітньо-професійною програмою «Право» спеціальності 081 Право / КПІ ім. Ігоря Сікорського. Київ: КПІ ім. Ігоря Сікорського, 2022. 80 с. (є в бібліотеці КПІ імені Ігоря Сікорського);</w:t>
      </w:r>
    </w:p>
    <w:p w14:paraId="7112FCDF" w14:textId="77777777" w:rsidR="00C215FC" w:rsidRPr="00C215FC" w:rsidRDefault="00C215FC" w:rsidP="00C215FC">
      <w:pPr>
        <w:numPr>
          <w:ilvl w:val="0"/>
          <w:numId w:val="47"/>
        </w:numPr>
        <w:autoSpaceDE w:val="0"/>
        <w:autoSpaceDN w:val="0"/>
        <w:adjustRightInd w:val="0"/>
        <w:spacing w:line="240" w:lineRule="auto"/>
        <w:ind w:left="0" w:firstLine="0"/>
        <w:jc w:val="both"/>
        <w:rPr>
          <w:rFonts w:ascii="Arial" w:eastAsia="Calibri" w:hAnsi="Arial" w:cs="Arial"/>
          <w:bCs/>
          <w:iCs/>
          <w:sz w:val="24"/>
          <w:szCs w:val="24"/>
        </w:rPr>
      </w:pPr>
      <w:r w:rsidRPr="00C215FC">
        <w:rPr>
          <w:rFonts w:ascii="Arial" w:eastAsia="Calibri" w:hAnsi="Arial" w:cs="Arial"/>
          <w:bCs/>
          <w:iCs/>
          <w:sz w:val="24"/>
          <w:szCs w:val="24"/>
        </w:rPr>
        <w:t xml:space="preserve">Фінансове право України: навчальний посібник / [М. В. Ковалів, С. С. </w:t>
      </w:r>
      <w:proofErr w:type="spellStart"/>
      <w:r w:rsidRPr="00C215FC">
        <w:rPr>
          <w:rFonts w:ascii="Arial" w:eastAsia="Calibri" w:hAnsi="Arial" w:cs="Arial"/>
          <w:bCs/>
          <w:iCs/>
          <w:sz w:val="24"/>
          <w:szCs w:val="24"/>
        </w:rPr>
        <w:t>Єсімов</w:t>
      </w:r>
      <w:proofErr w:type="spellEnd"/>
      <w:r w:rsidRPr="00C215FC">
        <w:rPr>
          <w:rFonts w:ascii="Arial" w:eastAsia="Calibri" w:hAnsi="Arial" w:cs="Arial"/>
          <w:bCs/>
          <w:iCs/>
          <w:sz w:val="24"/>
          <w:szCs w:val="24"/>
        </w:rPr>
        <w:t xml:space="preserve">, І. М. Проць, Р. М. </w:t>
      </w:r>
      <w:proofErr w:type="spellStart"/>
      <w:r w:rsidRPr="00C215FC">
        <w:rPr>
          <w:rFonts w:ascii="Arial" w:eastAsia="Calibri" w:hAnsi="Arial" w:cs="Arial"/>
          <w:bCs/>
          <w:iCs/>
          <w:sz w:val="24"/>
          <w:szCs w:val="24"/>
        </w:rPr>
        <w:t>Скриньковський</w:t>
      </w:r>
      <w:proofErr w:type="spellEnd"/>
      <w:r w:rsidRPr="00C215FC">
        <w:rPr>
          <w:rFonts w:ascii="Arial" w:eastAsia="Calibri" w:hAnsi="Arial" w:cs="Arial"/>
          <w:bCs/>
          <w:iCs/>
          <w:sz w:val="24"/>
          <w:szCs w:val="24"/>
        </w:rPr>
        <w:t xml:space="preserve">, Ю. Р. Лозинський]. Львів: СПОЛОМ, 2022. 394 с. URL: </w:t>
      </w:r>
      <w:proofErr w:type="spellStart"/>
      <w:r w:rsidRPr="00C215FC">
        <w:rPr>
          <w:rFonts w:ascii="Arial" w:eastAsia="Calibri" w:hAnsi="Arial" w:cs="Arial"/>
          <w:bCs/>
          <w:iCs/>
          <w:sz w:val="24"/>
          <w:szCs w:val="24"/>
        </w:rPr>
        <w:t>chrome-extension</w:t>
      </w:r>
      <w:proofErr w:type="spellEnd"/>
      <w:r w:rsidRPr="00C215FC">
        <w:rPr>
          <w:rFonts w:ascii="Arial" w:eastAsia="Calibri" w:hAnsi="Arial" w:cs="Arial"/>
          <w:bCs/>
          <w:iCs/>
          <w:sz w:val="24"/>
          <w:szCs w:val="24"/>
        </w:rPr>
        <w:t>://</w:t>
      </w:r>
      <w:proofErr w:type="spellStart"/>
      <w:r w:rsidRPr="00C215FC">
        <w:rPr>
          <w:rFonts w:ascii="Arial" w:eastAsia="Calibri" w:hAnsi="Arial" w:cs="Arial"/>
          <w:bCs/>
          <w:iCs/>
          <w:sz w:val="24"/>
          <w:szCs w:val="24"/>
        </w:rPr>
        <w:t>efaidnbmnnnibpcajpcglclefindmkaj</w:t>
      </w:r>
      <w:proofErr w:type="spellEnd"/>
      <w:r w:rsidRPr="00C215FC">
        <w:rPr>
          <w:rFonts w:ascii="Arial" w:eastAsia="Calibri" w:hAnsi="Arial" w:cs="Arial"/>
          <w:bCs/>
          <w:iCs/>
          <w:sz w:val="24"/>
          <w:szCs w:val="24"/>
        </w:rPr>
        <w:t xml:space="preserve">/ </w:t>
      </w:r>
      <w:hyperlink r:id="rId31" w:history="1">
        <w:r w:rsidRPr="00C215FC">
          <w:rPr>
            <w:rFonts w:ascii="Arial" w:eastAsia="Calibri" w:hAnsi="Arial" w:cs="Arial"/>
            <w:bCs/>
            <w:iCs/>
            <w:sz w:val="24"/>
            <w:szCs w:val="24"/>
          </w:rPr>
          <w:t>https://dspace.lvduvs.edu.ua/bitstream/1234567890/4479/1/Макет%20ФПУ%20PDF%2005.04.2022.pdf</w:t>
        </w:r>
      </w:hyperlink>
      <w:r w:rsidRPr="00C215FC">
        <w:rPr>
          <w:rFonts w:ascii="Arial" w:eastAsia="Calibri" w:hAnsi="Arial" w:cs="Arial"/>
          <w:bCs/>
          <w:iCs/>
          <w:sz w:val="24"/>
          <w:szCs w:val="24"/>
        </w:rPr>
        <w:t>;</w:t>
      </w:r>
    </w:p>
    <w:p w14:paraId="007BF412" w14:textId="77777777" w:rsidR="00C215FC" w:rsidRPr="00C215FC" w:rsidRDefault="00C215FC" w:rsidP="00C215FC">
      <w:pPr>
        <w:autoSpaceDE w:val="0"/>
        <w:autoSpaceDN w:val="0"/>
        <w:adjustRightInd w:val="0"/>
        <w:spacing w:line="240" w:lineRule="auto"/>
        <w:jc w:val="both"/>
        <w:rPr>
          <w:rFonts w:ascii="Arial" w:eastAsia="Calibri" w:hAnsi="Arial" w:cs="Arial"/>
          <w:bCs/>
          <w:iCs/>
          <w:sz w:val="24"/>
          <w:szCs w:val="24"/>
        </w:rPr>
      </w:pPr>
    </w:p>
    <w:p w14:paraId="2E4F1029" w14:textId="77777777" w:rsidR="00C215FC" w:rsidRPr="00C215FC" w:rsidRDefault="00C215FC" w:rsidP="00C215FC">
      <w:pPr>
        <w:autoSpaceDE w:val="0"/>
        <w:autoSpaceDN w:val="0"/>
        <w:adjustRightInd w:val="0"/>
        <w:spacing w:line="240" w:lineRule="auto"/>
        <w:jc w:val="both"/>
        <w:rPr>
          <w:rFonts w:ascii="Arial" w:eastAsia="Calibri" w:hAnsi="Arial" w:cs="Arial"/>
          <w:b/>
          <w:iCs/>
          <w:sz w:val="24"/>
          <w:szCs w:val="24"/>
          <w:u w:val="single"/>
        </w:rPr>
      </w:pPr>
      <w:r w:rsidRPr="00C215FC">
        <w:rPr>
          <w:rFonts w:ascii="Arial" w:eastAsia="Calibri" w:hAnsi="Arial" w:cs="Arial"/>
          <w:b/>
          <w:iCs/>
          <w:sz w:val="24"/>
          <w:szCs w:val="24"/>
          <w:u w:val="single"/>
        </w:rPr>
        <w:t>Нормативно-правові акти:</w:t>
      </w:r>
    </w:p>
    <w:p w14:paraId="2A2BC286" w14:textId="77777777" w:rsidR="00C215FC" w:rsidRPr="00C215FC" w:rsidRDefault="00C215FC" w:rsidP="00C215FC">
      <w:pPr>
        <w:numPr>
          <w:ilvl w:val="0"/>
          <w:numId w:val="47"/>
        </w:numPr>
        <w:spacing w:line="240" w:lineRule="auto"/>
        <w:ind w:left="0" w:firstLine="0"/>
        <w:jc w:val="both"/>
        <w:rPr>
          <w:rFonts w:ascii="Arial" w:eastAsia="Calibri" w:hAnsi="Arial" w:cs="Arial"/>
          <w:sz w:val="24"/>
          <w:szCs w:val="24"/>
        </w:rPr>
      </w:pPr>
      <w:r w:rsidRPr="00C215FC">
        <w:rPr>
          <w:rFonts w:ascii="Arial" w:eastAsia="Calibri" w:hAnsi="Arial" w:cs="Arial"/>
          <w:sz w:val="24"/>
          <w:szCs w:val="24"/>
        </w:rPr>
        <w:t xml:space="preserve">Конституція України. </w:t>
      </w:r>
      <w:r w:rsidRPr="00C215FC">
        <w:rPr>
          <w:rFonts w:ascii="Arial" w:eastAsia="Calibri" w:hAnsi="Arial" w:cs="Arial"/>
          <w:sz w:val="24"/>
          <w:szCs w:val="24"/>
          <w:lang w:val="en-US"/>
        </w:rPr>
        <w:t>URL</w:t>
      </w:r>
      <w:r w:rsidRPr="00C215FC">
        <w:rPr>
          <w:rFonts w:ascii="Arial" w:eastAsia="Calibri" w:hAnsi="Arial" w:cs="Arial"/>
          <w:sz w:val="24"/>
          <w:szCs w:val="24"/>
          <w:lang w:val="ru-RU"/>
        </w:rPr>
        <w:t xml:space="preserve">: </w:t>
      </w:r>
      <w:r w:rsidRPr="00C215FC">
        <w:rPr>
          <w:rFonts w:ascii="Arial" w:eastAsia="Calibri" w:hAnsi="Arial" w:cs="Arial"/>
          <w:sz w:val="24"/>
          <w:szCs w:val="24"/>
          <w:lang w:val="en-US"/>
        </w:rPr>
        <w:t>https</w:t>
      </w:r>
      <w:r w:rsidRPr="00C215FC">
        <w:rPr>
          <w:rFonts w:ascii="Arial" w:eastAsia="Calibri" w:hAnsi="Arial" w:cs="Arial"/>
          <w:sz w:val="24"/>
          <w:szCs w:val="24"/>
          <w:lang w:val="ru-RU"/>
        </w:rPr>
        <w:t>://</w:t>
      </w:r>
      <w:proofErr w:type="spellStart"/>
      <w:r w:rsidRPr="00C215FC">
        <w:rPr>
          <w:rFonts w:ascii="Arial" w:eastAsia="Calibri" w:hAnsi="Arial" w:cs="Arial"/>
          <w:sz w:val="24"/>
          <w:szCs w:val="24"/>
          <w:lang w:val="en-US"/>
        </w:rPr>
        <w:t>zakon</w:t>
      </w:r>
      <w:proofErr w:type="spellEnd"/>
      <w:r w:rsidRPr="00C215FC">
        <w:rPr>
          <w:rFonts w:ascii="Arial" w:eastAsia="Calibri" w:hAnsi="Arial" w:cs="Arial"/>
          <w:sz w:val="24"/>
          <w:szCs w:val="24"/>
          <w:lang w:val="ru-RU"/>
        </w:rPr>
        <w:t>.</w:t>
      </w:r>
      <w:proofErr w:type="spellStart"/>
      <w:r w:rsidRPr="00C215FC">
        <w:rPr>
          <w:rFonts w:ascii="Arial" w:eastAsia="Calibri" w:hAnsi="Arial" w:cs="Arial"/>
          <w:sz w:val="24"/>
          <w:szCs w:val="24"/>
          <w:lang w:val="en-US"/>
        </w:rPr>
        <w:t>rada</w:t>
      </w:r>
      <w:proofErr w:type="spellEnd"/>
      <w:r w:rsidRPr="00C215FC">
        <w:rPr>
          <w:rFonts w:ascii="Arial" w:eastAsia="Calibri" w:hAnsi="Arial" w:cs="Arial"/>
          <w:sz w:val="24"/>
          <w:szCs w:val="24"/>
          <w:lang w:val="ru-RU"/>
        </w:rPr>
        <w:t>.</w:t>
      </w:r>
      <w:r w:rsidRPr="00C215FC">
        <w:rPr>
          <w:rFonts w:ascii="Arial" w:eastAsia="Calibri" w:hAnsi="Arial" w:cs="Arial"/>
          <w:sz w:val="24"/>
          <w:szCs w:val="24"/>
          <w:lang w:val="en-US"/>
        </w:rPr>
        <w:t>gov</w:t>
      </w:r>
      <w:r w:rsidRPr="00C215FC">
        <w:rPr>
          <w:rFonts w:ascii="Arial" w:eastAsia="Calibri" w:hAnsi="Arial" w:cs="Arial"/>
          <w:sz w:val="24"/>
          <w:szCs w:val="24"/>
          <w:lang w:val="ru-RU"/>
        </w:rPr>
        <w:t>.</w:t>
      </w:r>
      <w:proofErr w:type="spellStart"/>
      <w:r w:rsidRPr="00C215FC">
        <w:rPr>
          <w:rFonts w:ascii="Arial" w:eastAsia="Calibri" w:hAnsi="Arial" w:cs="Arial"/>
          <w:sz w:val="24"/>
          <w:szCs w:val="24"/>
          <w:lang w:val="en-US"/>
        </w:rPr>
        <w:t>ua</w:t>
      </w:r>
      <w:proofErr w:type="spellEnd"/>
      <w:r w:rsidRPr="00C215FC">
        <w:rPr>
          <w:rFonts w:ascii="Arial" w:eastAsia="Calibri" w:hAnsi="Arial" w:cs="Arial"/>
          <w:sz w:val="24"/>
          <w:szCs w:val="24"/>
          <w:lang w:val="ru-RU"/>
        </w:rPr>
        <w:t>/</w:t>
      </w:r>
      <w:r w:rsidRPr="00C215FC">
        <w:rPr>
          <w:rFonts w:ascii="Arial" w:eastAsia="Calibri" w:hAnsi="Arial" w:cs="Arial"/>
          <w:sz w:val="24"/>
          <w:szCs w:val="24"/>
          <w:lang w:val="en-US"/>
        </w:rPr>
        <w:t>laws</w:t>
      </w:r>
      <w:r w:rsidRPr="00C215FC">
        <w:rPr>
          <w:rFonts w:ascii="Arial" w:eastAsia="Calibri" w:hAnsi="Arial" w:cs="Arial"/>
          <w:sz w:val="24"/>
          <w:szCs w:val="24"/>
          <w:lang w:val="ru-RU"/>
        </w:rPr>
        <w:t>/</w:t>
      </w:r>
      <w:r w:rsidRPr="00C215FC">
        <w:rPr>
          <w:rFonts w:ascii="Arial" w:eastAsia="Calibri" w:hAnsi="Arial" w:cs="Arial"/>
          <w:sz w:val="24"/>
          <w:szCs w:val="24"/>
          <w:lang w:val="en-US"/>
        </w:rPr>
        <w:t>show</w:t>
      </w:r>
      <w:r w:rsidRPr="00C215FC">
        <w:rPr>
          <w:rFonts w:ascii="Arial" w:eastAsia="Calibri" w:hAnsi="Arial" w:cs="Arial"/>
          <w:sz w:val="24"/>
          <w:szCs w:val="24"/>
          <w:lang w:val="ru-RU"/>
        </w:rPr>
        <w:t>/254%</w:t>
      </w:r>
      <w:r w:rsidRPr="00C215FC">
        <w:rPr>
          <w:rFonts w:ascii="Arial" w:eastAsia="Calibri" w:hAnsi="Arial" w:cs="Arial"/>
          <w:sz w:val="24"/>
          <w:szCs w:val="24"/>
          <w:lang w:val="en-US"/>
        </w:rPr>
        <w:t>D</w:t>
      </w:r>
      <w:r w:rsidRPr="00C215FC">
        <w:rPr>
          <w:rFonts w:ascii="Arial" w:eastAsia="Calibri" w:hAnsi="Arial" w:cs="Arial"/>
          <w:sz w:val="24"/>
          <w:szCs w:val="24"/>
          <w:lang w:val="ru-RU"/>
        </w:rPr>
        <w:t>0%</w:t>
      </w:r>
      <w:r w:rsidRPr="00C215FC">
        <w:rPr>
          <w:rFonts w:ascii="Arial" w:eastAsia="Calibri" w:hAnsi="Arial" w:cs="Arial"/>
          <w:sz w:val="24"/>
          <w:szCs w:val="24"/>
          <w:lang w:val="en-US"/>
        </w:rPr>
        <w:t>BA</w:t>
      </w:r>
      <w:r w:rsidRPr="00C215FC">
        <w:rPr>
          <w:rFonts w:ascii="Arial" w:eastAsia="Calibri" w:hAnsi="Arial" w:cs="Arial"/>
          <w:sz w:val="24"/>
          <w:szCs w:val="24"/>
          <w:lang w:val="ru-RU"/>
        </w:rPr>
        <w:t>/96-%</w:t>
      </w:r>
      <w:r w:rsidRPr="00C215FC">
        <w:rPr>
          <w:rFonts w:ascii="Arial" w:eastAsia="Calibri" w:hAnsi="Arial" w:cs="Arial"/>
          <w:sz w:val="24"/>
          <w:szCs w:val="24"/>
          <w:lang w:val="en-US"/>
        </w:rPr>
        <w:t>D</w:t>
      </w:r>
      <w:r w:rsidRPr="00C215FC">
        <w:rPr>
          <w:rFonts w:ascii="Arial" w:eastAsia="Calibri" w:hAnsi="Arial" w:cs="Arial"/>
          <w:sz w:val="24"/>
          <w:szCs w:val="24"/>
          <w:lang w:val="ru-RU"/>
        </w:rPr>
        <w:t>0%</w:t>
      </w:r>
      <w:r w:rsidRPr="00C215FC">
        <w:rPr>
          <w:rFonts w:ascii="Arial" w:eastAsia="Calibri" w:hAnsi="Arial" w:cs="Arial"/>
          <w:sz w:val="24"/>
          <w:szCs w:val="24"/>
          <w:lang w:val="en-US"/>
        </w:rPr>
        <w:t>B</w:t>
      </w:r>
      <w:r w:rsidRPr="00C215FC">
        <w:rPr>
          <w:rFonts w:ascii="Arial" w:eastAsia="Calibri" w:hAnsi="Arial" w:cs="Arial"/>
          <w:sz w:val="24"/>
          <w:szCs w:val="24"/>
          <w:lang w:val="ru-RU"/>
        </w:rPr>
        <w:t>2%</w:t>
      </w:r>
      <w:r w:rsidRPr="00C215FC">
        <w:rPr>
          <w:rFonts w:ascii="Arial" w:eastAsia="Calibri" w:hAnsi="Arial" w:cs="Arial"/>
          <w:sz w:val="24"/>
          <w:szCs w:val="24"/>
          <w:lang w:val="en-US"/>
        </w:rPr>
        <w:t>D</w:t>
      </w:r>
      <w:r w:rsidRPr="00C215FC">
        <w:rPr>
          <w:rFonts w:ascii="Arial" w:eastAsia="Calibri" w:hAnsi="Arial" w:cs="Arial"/>
          <w:sz w:val="24"/>
          <w:szCs w:val="24"/>
          <w:lang w:val="ru-RU"/>
        </w:rPr>
        <w:t>1%80#</w:t>
      </w:r>
      <w:r w:rsidRPr="00C215FC">
        <w:rPr>
          <w:rFonts w:ascii="Arial" w:eastAsia="Calibri" w:hAnsi="Arial" w:cs="Arial"/>
          <w:sz w:val="24"/>
          <w:szCs w:val="24"/>
          <w:lang w:val="en-US"/>
        </w:rPr>
        <w:t>Text</w:t>
      </w:r>
      <w:r w:rsidRPr="00C215FC">
        <w:rPr>
          <w:rFonts w:ascii="Arial" w:eastAsia="Calibri" w:hAnsi="Arial" w:cs="Arial"/>
          <w:sz w:val="24"/>
          <w:szCs w:val="24"/>
          <w:lang w:val="ru-RU"/>
        </w:rPr>
        <w:t>;</w:t>
      </w:r>
    </w:p>
    <w:p w14:paraId="6BD2548C" w14:textId="77777777" w:rsidR="00C215FC" w:rsidRPr="00C215FC" w:rsidRDefault="00C215FC" w:rsidP="00C215FC">
      <w:pPr>
        <w:numPr>
          <w:ilvl w:val="0"/>
          <w:numId w:val="47"/>
        </w:numPr>
        <w:spacing w:line="240" w:lineRule="auto"/>
        <w:ind w:left="0" w:firstLine="0"/>
        <w:jc w:val="both"/>
        <w:rPr>
          <w:rFonts w:ascii="Arial" w:eastAsia="Calibri" w:hAnsi="Arial" w:cs="Arial"/>
          <w:sz w:val="24"/>
          <w:szCs w:val="24"/>
        </w:rPr>
      </w:pPr>
      <w:r w:rsidRPr="00C215FC">
        <w:rPr>
          <w:rFonts w:ascii="Arial" w:eastAsia="Calibri" w:hAnsi="Arial" w:cs="Arial"/>
          <w:sz w:val="24"/>
          <w:szCs w:val="24"/>
        </w:rPr>
        <w:t xml:space="preserve">Податковий кодекс України. </w:t>
      </w:r>
      <w:r w:rsidRPr="00C215FC">
        <w:rPr>
          <w:rFonts w:ascii="Arial" w:eastAsia="Calibri" w:hAnsi="Arial" w:cs="Arial"/>
          <w:sz w:val="24"/>
          <w:szCs w:val="24"/>
          <w:lang w:val="en-US"/>
        </w:rPr>
        <w:t>URL</w:t>
      </w:r>
      <w:r w:rsidRPr="00C215FC">
        <w:rPr>
          <w:rFonts w:ascii="Arial" w:eastAsia="Calibri" w:hAnsi="Arial" w:cs="Arial"/>
          <w:sz w:val="24"/>
          <w:szCs w:val="24"/>
          <w:lang w:val="ru-RU"/>
        </w:rPr>
        <w:t xml:space="preserve">: </w:t>
      </w:r>
      <w:r w:rsidRPr="00C215FC">
        <w:rPr>
          <w:rFonts w:ascii="Arial" w:eastAsia="Calibri" w:hAnsi="Arial" w:cs="Arial"/>
          <w:bCs/>
          <w:sz w:val="24"/>
          <w:szCs w:val="24"/>
        </w:rPr>
        <w:t>https://zakon.rada.gov.ua/laws/show/2755-17#Text;</w:t>
      </w:r>
    </w:p>
    <w:p w14:paraId="7F027A73" w14:textId="77777777" w:rsidR="00C215FC" w:rsidRPr="00C215FC" w:rsidRDefault="00C215FC" w:rsidP="00C215FC">
      <w:pPr>
        <w:numPr>
          <w:ilvl w:val="0"/>
          <w:numId w:val="47"/>
        </w:numPr>
        <w:spacing w:line="240" w:lineRule="auto"/>
        <w:ind w:left="0" w:firstLine="0"/>
        <w:jc w:val="both"/>
        <w:rPr>
          <w:rFonts w:ascii="Arial" w:eastAsia="Calibri" w:hAnsi="Arial" w:cs="Arial"/>
          <w:sz w:val="24"/>
          <w:szCs w:val="24"/>
        </w:rPr>
      </w:pPr>
      <w:r w:rsidRPr="00C215FC">
        <w:rPr>
          <w:rFonts w:ascii="Arial" w:eastAsia="Calibri" w:hAnsi="Arial" w:cs="Arial"/>
          <w:sz w:val="24"/>
          <w:szCs w:val="24"/>
        </w:rPr>
        <w:t>Кодекс України про адміністративні правопорушення.</w:t>
      </w:r>
      <w:r w:rsidRPr="00C215FC">
        <w:rPr>
          <w:rFonts w:ascii="Calibri" w:eastAsia="Calibri" w:hAnsi="Calibri"/>
          <w:kern w:val="2"/>
          <w:sz w:val="22"/>
          <w:szCs w:val="22"/>
          <w14:ligatures w14:val="standardContextual"/>
        </w:rPr>
        <w:t xml:space="preserve"> </w:t>
      </w:r>
      <w:r w:rsidRPr="00C215FC">
        <w:rPr>
          <w:rFonts w:ascii="Arial" w:eastAsia="Calibri" w:hAnsi="Arial" w:cs="Arial"/>
          <w:sz w:val="24"/>
          <w:szCs w:val="24"/>
          <w:lang w:val="en-US"/>
        </w:rPr>
        <w:t xml:space="preserve">URL: </w:t>
      </w:r>
      <w:r w:rsidRPr="00C215FC">
        <w:rPr>
          <w:rFonts w:ascii="Arial" w:eastAsia="Calibri" w:hAnsi="Arial" w:cs="Arial"/>
          <w:sz w:val="24"/>
          <w:szCs w:val="24"/>
        </w:rPr>
        <w:t>https://zakon.rada.gov.ua/laws/show/80731-10#Text</w:t>
      </w:r>
    </w:p>
    <w:p w14:paraId="1D20927A" w14:textId="77777777" w:rsidR="00C215FC" w:rsidRPr="00C215FC" w:rsidRDefault="00C215FC" w:rsidP="00C215FC">
      <w:pPr>
        <w:numPr>
          <w:ilvl w:val="0"/>
          <w:numId w:val="47"/>
        </w:numPr>
        <w:spacing w:line="240" w:lineRule="auto"/>
        <w:ind w:left="0" w:firstLine="0"/>
        <w:jc w:val="both"/>
        <w:rPr>
          <w:rFonts w:ascii="Arial" w:eastAsia="Calibri" w:hAnsi="Arial" w:cs="Arial"/>
          <w:sz w:val="24"/>
          <w:szCs w:val="24"/>
        </w:rPr>
      </w:pPr>
      <w:r w:rsidRPr="00C215FC">
        <w:rPr>
          <w:rFonts w:ascii="Arial" w:eastAsia="Calibri" w:hAnsi="Arial" w:cs="Arial"/>
          <w:sz w:val="24"/>
          <w:szCs w:val="24"/>
        </w:rPr>
        <w:t>Митний кодекс України.</w:t>
      </w:r>
      <w:r w:rsidRPr="00C215FC">
        <w:rPr>
          <w:rFonts w:ascii="Arial" w:eastAsia="Calibri" w:hAnsi="Arial" w:cs="Arial"/>
          <w:sz w:val="24"/>
          <w:szCs w:val="24"/>
          <w:lang w:val="ru-RU"/>
        </w:rPr>
        <w:t xml:space="preserve"> </w:t>
      </w:r>
      <w:r w:rsidRPr="00C215FC">
        <w:rPr>
          <w:rFonts w:ascii="Arial" w:eastAsia="Calibri" w:hAnsi="Arial" w:cs="Arial"/>
          <w:sz w:val="24"/>
          <w:szCs w:val="24"/>
          <w:lang w:val="en-US"/>
        </w:rPr>
        <w:t>URL</w:t>
      </w:r>
      <w:r w:rsidRPr="00C215FC">
        <w:rPr>
          <w:rFonts w:ascii="Arial" w:eastAsia="Calibri" w:hAnsi="Arial" w:cs="Arial"/>
          <w:sz w:val="24"/>
          <w:szCs w:val="24"/>
          <w:lang w:val="ru-RU"/>
        </w:rPr>
        <w:t>:</w:t>
      </w:r>
      <w:r w:rsidRPr="00C215FC">
        <w:rPr>
          <w:rFonts w:ascii="Arial" w:eastAsia="Calibri" w:hAnsi="Arial" w:cs="Arial"/>
          <w:sz w:val="24"/>
          <w:szCs w:val="24"/>
        </w:rPr>
        <w:t xml:space="preserve"> https://zakon.rada.gov.ua/laws/show/4495-17#Text;</w:t>
      </w:r>
    </w:p>
    <w:p w14:paraId="05A0202D" w14:textId="77777777" w:rsidR="00C215FC" w:rsidRPr="00C215FC" w:rsidRDefault="00C215FC" w:rsidP="00C215FC">
      <w:pPr>
        <w:numPr>
          <w:ilvl w:val="0"/>
          <w:numId w:val="47"/>
        </w:numPr>
        <w:spacing w:line="240" w:lineRule="auto"/>
        <w:ind w:left="0" w:firstLine="0"/>
        <w:jc w:val="both"/>
        <w:rPr>
          <w:rFonts w:ascii="Arial" w:eastAsia="Calibri" w:hAnsi="Arial" w:cs="Arial"/>
          <w:sz w:val="24"/>
          <w:szCs w:val="24"/>
        </w:rPr>
      </w:pPr>
      <w:r w:rsidRPr="00C215FC">
        <w:rPr>
          <w:rFonts w:ascii="Arial" w:eastAsia="Calibri" w:hAnsi="Arial" w:cs="Arial"/>
          <w:sz w:val="24"/>
          <w:szCs w:val="24"/>
        </w:rPr>
        <w:lastRenderedPageBreak/>
        <w:t>..Про затвердження Порядку заповнення форм фінансової звітності в державному секторі та Змін до Національного положення (стандарту) бухгалтерського обліку в державному секторі 101 «Подання фінансової звітності». URL: https://zakon.rada.gov.ua/laws/show/z0384-17#Text;</w:t>
      </w:r>
    </w:p>
    <w:p w14:paraId="6AFF0742" w14:textId="77777777" w:rsidR="00C215FC" w:rsidRPr="00C215FC" w:rsidRDefault="00C215FC" w:rsidP="00C215FC">
      <w:pPr>
        <w:numPr>
          <w:ilvl w:val="0"/>
          <w:numId w:val="47"/>
        </w:numPr>
        <w:spacing w:line="240" w:lineRule="auto"/>
        <w:ind w:left="0" w:firstLine="0"/>
        <w:jc w:val="both"/>
        <w:rPr>
          <w:rFonts w:ascii="Arial" w:eastAsia="Calibri" w:hAnsi="Arial" w:cs="Arial"/>
          <w:sz w:val="24"/>
          <w:szCs w:val="24"/>
        </w:rPr>
      </w:pPr>
      <w:r w:rsidRPr="00C215FC">
        <w:rPr>
          <w:rFonts w:ascii="Arial" w:eastAsia="Calibri" w:hAnsi="Arial" w:cs="Arial"/>
          <w:sz w:val="24"/>
          <w:szCs w:val="24"/>
        </w:rPr>
        <w:t>.Про затвердження Порядку застосування податкової застави податковими органами. URL: https://zakon.rada.gov.ua/laws/show/z0859-17#Text;</w:t>
      </w:r>
    </w:p>
    <w:p w14:paraId="54C64F8F" w14:textId="77777777" w:rsidR="00C215FC" w:rsidRPr="00C215FC" w:rsidRDefault="00C215FC" w:rsidP="00C215FC">
      <w:pPr>
        <w:numPr>
          <w:ilvl w:val="0"/>
          <w:numId w:val="47"/>
        </w:numPr>
        <w:spacing w:line="240" w:lineRule="auto"/>
        <w:ind w:left="0" w:firstLine="0"/>
        <w:jc w:val="both"/>
        <w:rPr>
          <w:rFonts w:ascii="Arial" w:eastAsia="Calibri" w:hAnsi="Arial" w:cs="Arial"/>
          <w:sz w:val="24"/>
          <w:szCs w:val="24"/>
        </w:rPr>
      </w:pPr>
      <w:r w:rsidRPr="00C215FC">
        <w:rPr>
          <w:rFonts w:ascii="Arial" w:eastAsia="Calibri" w:hAnsi="Arial" w:cs="Arial"/>
          <w:sz w:val="24"/>
          <w:szCs w:val="24"/>
        </w:rPr>
        <w:t>.Про затвердження Порядку надіслання контролюючими органами податкових повідомлень-рішень платникам податків. URL: https://zakon.rada.gov.ua/laws/show/z0124-16#Text;</w:t>
      </w:r>
    </w:p>
    <w:p w14:paraId="56E70008" w14:textId="77777777" w:rsidR="00C215FC" w:rsidRPr="00C215FC" w:rsidRDefault="00C215FC" w:rsidP="00C215FC">
      <w:pPr>
        <w:numPr>
          <w:ilvl w:val="0"/>
          <w:numId w:val="47"/>
        </w:numPr>
        <w:spacing w:line="240" w:lineRule="auto"/>
        <w:ind w:left="0" w:firstLine="0"/>
        <w:jc w:val="both"/>
        <w:rPr>
          <w:rFonts w:ascii="Arial" w:eastAsia="Calibri" w:hAnsi="Arial" w:cs="Arial"/>
          <w:sz w:val="24"/>
          <w:szCs w:val="24"/>
        </w:rPr>
      </w:pPr>
      <w:r w:rsidRPr="00C215FC">
        <w:rPr>
          <w:rFonts w:ascii="Arial" w:eastAsia="Calibri" w:hAnsi="Arial" w:cs="Arial"/>
          <w:sz w:val="24"/>
          <w:szCs w:val="24"/>
        </w:rPr>
        <w:t>.Про затвердження Порядку направлення податковими органами податкових вимог платникам податків. URL: https://zakon.rada.gov.ua/laws/show/z0902-17#Text;</w:t>
      </w:r>
    </w:p>
    <w:p w14:paraId="76F92000" w14:textId="77777777" w:rsidR="00C215FC" w:rsidRPr="00C215FC" w:rsidRDefault="00C215FC" w:rsidP="00C215FC">
      <w:pPr>
        <w:numPr>
          <w:ilvl w:val="0"/>
          <w:numId w:val="47"/>
        </w:numPr>
        <w:spacing w:line="240" w:lineRule="auto"/>
        <w:ind w:left="0" w:firstLine="0"/>
        <w:jc w:val="both"/>
        <w:rPr>
          <w:rFonts w:ascii="Arial" w:eastAsia="Calibri" w:hAnsi="Arial" w:cs="Arial"/>
          <w:sz w:val="24"/>
          <w:szCs w:val="24"/>
        </w:rPr>
      </w:pPr>
      <w:bookmarkStart w:id="12" w:name="_Hlk140068642"/>
      <w:r w:rsidRPr="00C215FC">
        <w:rPr>
          <w:rFonts w:ascii="Arial" w:eastAsia="Calibri" w:hAnsi="Arial" w:cs="Arial"/>
          <w:sz w:val="24"/>
          <w:szCs w:val="24"/>
        </w:rPr>
        <w:t xml:space="preserve">Закон України </w:t>
      </w:r>
      <w:bookmarkEnd w:id="12"/>
      <w:r w:rsidRPr="00C215FC">
        <w:rPr>
          <w:rFonts w:ascii="Arial" w:eastAsia="Calibri" w:hAnsi="Arial" w:cs="Arial"/>
          <w:sz w:val="24"/>
          <w:szCs w:val="24"/>
        </w:rPr>
        <w:t xml:space="preserve">«Про загальнообов’язкове державне соціальне страхування». </w:t>
      </w:r>
      <w:r w:rsidRPr="00C215FC">
        <w:rPr>
          <w:rFonts w:ascii="Arial" w:eastAsia="Calibri" w:hAnsi="Arial" w:cs="Arial"/>
          <w:sz w:val="24"/>
          <w:szCs w:val="24"/>
          <w:lang w:val="en-US"/>
        </w:rPr>
        <w:t>URL</w:t>
      </w:r>
      <w:r w:rsidRPr="00C215FC">
        <w:rPr>
          <w:rFonts w:ascii="Arial" w:eastAsia="Calibri" w:hAnsi="Arial" w:cs="Arial"/>
          <w:sz w:val="24"/>
          <w:szCs w:val="24"/>
          <w:lang w:val="ru-RU"/>
        </w:rPr>
        <w:t>:</w:t>
      </w:r>
      <w:r w:rsidRPr="00C215FC">
        <w:rPr>
          <w:rFonts w:ascii="Arial" w:eastAsia="Calibri" w:hAnsi="Arial" w:cs="Arial"/>
          <w:sz w:val="24"/>
          <w:szCs w:val="24"/>
        </w:rPr>
        <w:t xml:space="preserve"> https://zakon.rada.gov.ua/laws/show/1105-14#Text;</w:t>
      </w:r>
    </w:p>
    <w:p w14:paraId="4E4D8BD2" w14:textId="77777777" w:rsidR="00C215FC" w:rsidRPr="00C215FC" w:rsidRDefault="00C215FC" w:rsidP="00C215FC">
      <w:pPr>
        <w:numPr>
          <w:ilvl w:val="0"/>
          <w:numId w:val="47"/>
        </w:numPr>
        <w:spacing w:line="240" w:lineRule="auto"/>
        <w:ind w:left="0" w:firstLine="0"/>
        <w:jc w:val="both"/>
        <w:rPr>
          <w:rFonts w:ascii="Arial" w:eastAsia="Calibri" w:hAnsi="Arial" w:cs="Arial"/>
          <w:sz w:val="24"/>
          <w:szCs w:val="24"/>
        </w:rPr>
      </w:pPr>
      <w:r w:rsidRPr="00C215FC">
        <w:rPr>
          <w:rFonts w:ascii="Arial" w:eastAsia="Calibri" w:hAnsi="Arial" w:cs="Arial"/>
          <w:sz w:val="24"/>
          <w:szCs w:val="24"/>
        </w:rPr>
        <w:t xml:space="preserve">Закон України «Про загальнообов'язкове державне пенсійне страхування». </w:t>
      </w:r>
      <w:bookmarkStart w:id="13" w:name="_Hlk140069013"/>
      <w:r w:rsidRPr="00C215FC">
        <w:rPr>
          <w:rFonts w:ascii="Arial" w:eastAsia="Calibri" w:hAnsi="Arial" w:cs="Arial"/>
          <w:sz w:val="24"/>
          <w:szCs w:val="24"/>
          <w:lang w:val="en-US"/>
        </w:rPr>
        <w:t>URL</w:t>
      </w:r>
      <w:r w:rsidRPr="00C215FC">
        <w:rPr>
          <w:rFonts w:ascii="Arial" w:eastAsia="Calibri" w:hAnsi="Arial" w:cs="Arial"/>
          <w:sz w:val="24"/>
          <w:szCs w:val="24"/>
          <w:lang w:val="ru-RU"/>
        </w:rPr>
        <w:t>:</w:t>
      </w:r>
      <w:bookmarkEnd w:id="13"/>
      <w:r w:rsidRPr="00C215FC">
        <w:rPr>
          <w:rFonts w:ascii="Arial" w:eastAsia="Calibri" w:hAnsi="Arial" w:cs="Arial"/>
          <w:sz w:val="24"/>
          <w:szCs w:val="24"/>
        </w:rPr>
        <w:t xml:space="preserve"> https://zakon.rada.gov.ua/laws/show/1058-15#Text;</w:t>
      </w:r>
    </w:p>
    <w:p w14:paraId="0FF9DFD1" w14:textId="77777777" w:rsidR="00C215FC" w:rsidRPr="00C215FC" w:rsidRDefault="00C215FC" w:rsidP="00C215FC">
      <w:pPr>
        <w:numPr>
          <w:ilvl w:val="0"/>
          <w:numId w:val="47"/>
        </w:numPr>
        <w:spacing w:line="240" w:lineRule="auto"/>
        <w:ind w:left="0" w:firstLine="0"/>
        <w:jc w:val="both"/>
        <w:rPr>
          <w:rFonts w:ascii="Arial" w:eastAsia="Calibri" w:hAnsi="Arial" w:cs="Arial"/>
          <w:sz w:val="24"/>
          <w:szCs w:val="24"/>
        </w:rPr>
      </w:pPr>
      <w:r w:rsidRPr="00C215FC">
        <w:rPr>
          <w:rFonts w:ascii="Arial" w:eastAsia="Calibri" w:hAnsi="Arial" w:cs="Arial"/>
          <w:sz w:val="24"/>
          <w:szCs w:val="24"/>
        </w:rPr>
        <w:t>Закон України «Про застосування реєстраторів розрахункових операцій у сфері торгівлі, громадського харчування та послуг» URL:</w:t>
      </w:r>
      <w:r w:rsidRPr="00C215FC">
        <w:rPr>
          <w:rFonts w:ascii="Calibri" w:eastAsia="Calibri" w:hAnsi="Calibri"/>
          <w:kern w:val="2"/>
          <w:sz w:val="22"/>
          <w:szCs w:val="22"/>
          <w14:ligatures w14:val="standardContextual"/>
        </w:rPr>
        <w:t xml:space="preserve"> </w:t>
      </w:r>
      <w:r w:rsidRPr="00C215FC">
        <w:rPr>
          <w:rFonts w:ascii="Arial" w:eastAsia="Calibri" w:hAnsi="Arial" w:cs="Arial"/>
          <w:sz w:val="24"/>
          <w:szCs w:val="24"/>
        </w:rPr>
        <w:t>https://zakon.rada.gov.ua/laws/show/265/95-%D0%B2%D1%80#Text;</w:t>
      </w:r>
    </w:p>
    <w:p w14:paraId="000C1751" w14:textId="77777777" w:rsidR="00C215FC" w:rsidRPr="00C215FC" w:rsidRDefault="00C215FC" w:rsidP="00C215FC">
      <w:pPr>
        <w:numPr>
          <w:ilvl w:val="0"/>
          <w:numId w:val="47"/>
        </w:numPr>
        <w:spacing w:line="240" w:lineRule="auto"/>
        <w:ind w:left="0" w:firstLine="0"/>
        <w:jc w:val="both"/>
        <w:rPr>
          <w:rFonts w:ascii="Arial" w:eastAsia="Calibri" w:hAnsi="Arial" w:cs="Arial"/>
          <w:sz w:val="24"/>
          <w:szCs w:val="24"/>
        </w:rPr>
      </w:pPr>
      <w:r w:rsidRPr="00C215FC">
        <w:rPr>
          <w:rFonts w:ascii="Arial" w:eastAsia="Calibri" w:hAnsi="Arial" w:cs="Arial"/>
          <w:sz w:val="24"/>
          <w:szCs w:val="24"/>
        </w:rPr>
        <w:t>Закон України «Про збір та облік єдиного внеску на загальнообов'язкове державне соціальне страхування». URL: https://zakon.rada.gov.ua/laws/show/2464-17#Text;</w:t>
      </w:r>
    </w:p>
    <w:p w14:paraId="6AE72F5A" w14:textId="77777777" w:rsidR="00C215FC" w:rsidRPr="00C215FC" w:rsidRDefault="00C215FC" w:rsidP="00C215FC">
      <w:pPr>
        <w:numPr>
          <w:ilvl w:val="0"/>
          <w:numId w:val="47"/>
        </w:numPr>
        <w:spacing w:line="240" w:lineRule="auto"/>
        <w:ind w:left="0" w:firstLine="0"/>
        <w:jc w:val="both"/>
        <w:rPr>
          <w:rFonts w:ascii="Arial" w:eastAsia="Calibri" w:hAnsi="Arial" w:cs="Arial"/>
          <w:sz w:val="24"/>
          <w:szCs w:val="24"/>
        </w:rPr>
      </w:pPr>
      <w:r w:rsidRPr="00C215FC">
        <w:rPr>
          <w:rFonts w:ascii="Arial" w:eastAsia="Calibri" w:hAnsi="Arial" w:cs="Arial"/>
          <w:sz w:val="24"/>
          <w:szCs w:val="24"/>
        </w:rPr>
        <w:t>Основи законодавства України про загальнообов'язкове державне соціальне страхування.</w:t>
      </w:r>
      <w:r w:rsidRPr="00C215FC">
        <w:rPr>
          <w:rFonts w:ascii="Arial" w:eastAsia="Calibri" w:hAnsi="Arial" w:cs="Arial"/>
          <w:sz w:val="24"/>
          <w:szCs w:val="24"/>
          <w:lang w:val="ru-RU"/>
        </w:rPr>
        <w:t xml:space="preserve"> </w:t>
      </w:r>
      <w:r w:rsidRPr="00C215FC">
        <w:rPr>
          <w:rFonts w:ascii="Arial" w:eastAsia="Calibri" w:hAnsi="Arial" w:cs="Arial"/>
          <w:sz w:val="24"/>
          <w:szCs w:val="24"/>
          <w:lang w:val="en-US"/>
        </w:rPr>
        <w:t>URL:</w:t>
      </w:r>
      <w:r w:rsidRPr="00C215FC">
        <w:rPr>
          <w:rFonts w:ascii="Arial" w:eastAsia="Calibri" w:hAnsi="Arial" w:cs="Arial"/>
          <w:sz w:val="24"/>
          <w:szCs w:val="24"/>
        </w:rPr>
        <w:t xml:space="preserve">  https://zakon.rada.gov.ua/laws/show/16/98-%D0%B2%D1%80#Text;</w:t>
      </w:r>
    </w:p>
    <w:p w14:paraId="421080FD" w14:textId="77777777" w:rsidR="00C215FC" w:rsidRPr="00C215FC" w:rsidRDefault="00C215FC" w:rsidP="00C215FC">
      <w:pPr>
        <w:numPr>
          <w:ilvl w:val="0"/>
          <w:numId w:val="47"/>
        </w:numPr>
        <w:spacing w:line="240" w:lineRule="auto"/>
        <w:ind w:left="0" w:firstLine="0"/>
        <w:jc w:val="both"/>
        <w:rPr>
          <w:rFonts w:ascii="Arial" w:eastAsia="Calibri" w:hAnsi="Arial" w:cs="Arial"/>
          <w:sz w:val="24"/>
          <w:szCs w:val="24"/>
        </w:rPr>
      </w:pPr>
      <w:r w:rsidRPr="00C215FC">
        <w:rPr>
          <w:rFonts w:ascii="Arial" w:eastAsia="Calibri" w:hAnsi="Arial" w:cs="Arial"/>
          <w:sz w:val="24"/>
          <w:szCs w:val="24"/>
        </w:rPr>
        <w:t>Положення про Державну податкову службу України. URL: https://zakon.rada.gov.ua/laws/show/227-2019-%D0%BF#Text;</w:t>
      </w:r>
    </w:p>
    <w:p w14:paraId="0E3143C1" w14:textId="77777777" w:rsidR="00C215FC" w:rsidRPr="00C215FC" w:rsidRDefault="00C215FC" w:rsidP="00C215FC">
      <w:pPr>
        <w:numPr>
          <w:ilvl w:val="0"/>
          <w:numId w:val="47"/>
        </w:numPr>
        <w:spacing w:line="240" w:lineRule="auto"/>
        <w:ind w:left="0" w:firstLine="0"/>
        <w:jc w:val="both"/>
        <w:rPr>
          <w:rFonts w:ascii="Arial" w:eastAsia="Calibri" w:hAnsi="Arial" w:cs="Arial"/>
          <w:sz w:val="24"/>
          <w:szCs w:val="24"/>
        </w:rPr>
      </w:pPr>
      <w:r w:rsidRPr="00C215FC">
        <w:rPr>
          <w:rFonts w:ascii="Arial" w:eastAsia="Calibri" w:hAnsi="Arial" w:cs="Arial"/>
          <w:sz w:val="24"/>
          <w:szCs w:val="24"/>
        </w:rPr>
        <w:t>Положення про Державну про Державну митну службу України. URL: https://zakon.rada.gov.ua/laws/show/227-2019-%D0%BF#Text;</w:t>
      </w:r>
    </w:p>
    <w:p w14:paraId="1300EE6D" w14:textId="77777777" w:rsidR="00C215FC" w:rsidRPr="00C215FC" w:rsidRDefault="00C215FC" w:rsidP="00C215FC">
      <w:pPr>
        <w:numPr>
          <w:ilvl w:val="0"/>
          <w:numId w:val="47"/>
        </w:numPr>
        <w:spacing w:line="240" w:lineRule="auto"/>
        <w:ind w:left="0" w:firstLine="0"/>
        <w:jc w:val="both"/>
        <w:rPr>
          <w:rFonts w:ascii="Arial" w:eastAsia="Calibri" w:hAnsi="Arial" w:cs="Arial"/>
          <w:sz w:val="24"/>
          <w:szCs w:val="24"/>
        </w:rPr>
      </w:pPr>
      <w:r w:rsidRPr="00C215FC">
        <w:rPr>
          <w:rFonts w:ascii="Arial" w:eastAsia="Calibri" w:hAnsi="Arial" w:cs="Arial"/>
          <w:sz w:val="24"/>
          <w:szCs w:val="24"/>
        </w:rPr>
        <w:t xml:space="preserve">Положення про Міністерство фінансів України. URL: </w:t>
      </w:r>
      <w:hyperlink r:id="rId32" w:anchor="Text" w:history="1">
        <w:r w:rsidRPr="00C215FC">
          <w:rPr>
            <w:rFonts w:ascii="Arial" w:eastAsia="Calibri" w:hAnsi="Arial" w:cs="Arial"/>
            <w:sz w:val="24"/>
            <w:szCs w:val="24"/>
          </w:rPr>
          <w:t>https://zakon.rada.gov.ua/laws/show/375-2014-%D0%BF#Text</w:t>
        </w:r>
      </w:hyperlink>
      <w:r w:rsidRPr="00C215FC">
        <w:rPr>
          <w:rFonts w:ascii="Arial" w:eastAsia="Calibri" w:hAnsi="Arial" w:cs="Arial"/>
          <w:sz w:val="24"/>
          <w:szCs w:val="24"/>
        </w:rPr>
        <w:t>;</w:t>
      </w:r>
    </w:p>
    <w:p w14:paraId="25C77EA0" w14:textId="77777777" w:rsidR="00C215FC" w:rsidRPr="00C215FC" w:rsidRDefault="00C215FC" w:rsidP="00C215FC">
      <w:pPr>
        <w:numPr>
          <w:ilvl w:val="0"/>
          <w:numId w:val="47"/>
        </w:numPr>
        <w:spacing w:line="240" w:lineRule="auto"/>
        <w:ind w:left="0" w:firstLine="0"/>
        <w:jc w:val="both"/>
        <w:rPr>
          <w:rFonts w:ascii="Arial" w:eastAsia="Calibri" w:hAnsi="Arial" w:cs="Arial"/>
          <w:sz w:val="24"/>
          <w:szCs w:val="24"/>
        </w:rPr>
      </w:pPr>
      <w:r w:rsidRPr="00C215FC">
        <w:rPr>
          <w:rFonts w:ascii="Arial" w:eastAsia="Calibri" w:hAnsi="Arial" w:cs="Arial"/>
          <w:sz w:val="24"/>
          <w:szCs w:val="24"/>
        </w:rPr>
        <w:t>Про затвердження Порядку застосування адміністративного арешту майна платника податків. URL: https://zakon.rada.gov.ua/laws/show/z0948-17#Text;</w:t>
      </w:r>
    </w:p>
    <w:p w14:paraId="71518E59" w14:textId="77777777" w:rsidR="00C215FC" w:rsidRPr="00C215FC" w:rsidRDefault="00C215FC" w:rsidP="00C215FC">
      <w:pPr>
        <w:numPr>
          <w:ilvl w:val="0"/>
          <w:numId w:val="47"/>
        </w:numPr>
        <w:spacing w:line="240" w:lineRule="auto"/>
        <w:ind w:left="0" w:firstLine="0"/>
        <w:jc w:val="both"/>
        <w:rPr>
          <w:rFonts w:ascii="Arial" w:eastAsia="Calibri" w:hAnsi="Arial" w:cs="Arial"/>
          <w:bCs/>
          <w:sz w:val="24"/>
          <w:szCs w:val="24"/>
        </w:rPr>
      </w:pPr>
      <w:r w:rsidRPr="00C215FC">
        <w:rPr>
          <w:rFonts w:ascii="Arial" w:eastAsia="Calibri" w:hAnsi="Arial" w:cs="Arial"/>
          <w:sz w:val="24"/>
          <w:szCs w:val="24"/>
        </w:rPr>
        <w:t>Про Порядок періодичного подання інформації органам державної податкової служби та отримання інформації зазначеними органами за письмовим запитом : Постанова КМУ. URL: https://zakon.rada.gov.ua/laws/show/1245-2010-%D0%BF#Text.</w:t>
      </w:r>
    </w:p>
    <w:p w14:paraId="2E0C8BA0" w14:textId="77777777" w:rsidR="00993433" w:rsidRPr="007A301B" w:rsidRDefault="00993433" w:rsidP="00AF247A">
      <w:pPr>
        <w:pStyle w:val="af1"/>
        <w:ind w:firstLine="284"/>
        <w:jc w:val="both"/>
        <w:rPr>
          <w:rFonts w:ascii="Arial" w:hAnsi="Arial" w:cs="Arial"/>
          <w:sz w:val="24"/>
          <w:szCs w:val="24"/>
        </w:rPr>
      </w:pPr>
    </w:p>
    <w:bookmarkEnd w:id="6"/>
    <w:p w14:paraId="5DB595FD" w14:textId="77777777" w:rsidR="00C82A5F" w:rsidRPr="007A301B" w:rsidRDefault="00C82A5F" w:rsidP="00AF247A">
      <w:pPr>
        <w:pStyle w:val="1"/>
        <w:numPr>
          <w:ilvl w:val="0"/>
          <w:numId w:val="0"/>
        </w:numPr>
        <w:shd w:val="clear" w:color="auto" w:fill="BFBFBF" w:themeFill="background1" w:themeFillShade="BF"/>
        <w:spacing w:before="0" w:after="0" w:line="240" w:lineRule="auto"/>
        <w:ind w:firstLine="284"/>
        <w:rPr>
          <w:rFonts w:ascii="Arial" w:hAnsi="Arial" w:cs="Arial"/>
        </w:rPr>
      </w:pPr>
    </w:p>
    <w:p w14:paraId="39401923" w14:textId="0A523C89" w:rsidR="00AA6B23" w:rsidRPr="007A301B" w:rsidRDefault="00AA6B23" w:rsidP="00AF247A">
      <w:pPr>
        <w:pStyle w:val="1"/>
        <w:numPr>
          <w:ilvl w:val="0"/>
          <w:numId w:val="0"/>
        </w:numPr>
        <w:shd w:val="clear" w:color="auto" w:fill="BFBFBF" w:themeFill="background1" w:themeFillShade="BF"/>
        <w:spacing w:before="0" w:after="0" w:line="240" w:lineRule="auto"/>
        <w:ind w:firstLine="284"/>
        <w:jc w:val="center"/>
        <w:rPr>
          <w:rFonts w:ascii="Arial" w:hAnsi="Arial" w:cs="Arial"/>
        </w:rPr>
      </w:pPr>
      <w:r w:rsidRPr="007A301B">
        <w:rPr>
          <w:rFonts w:ascii="Arial" w:hAnsi="Arial" w:cs="Arial"/>
        </w:rPr>
        <w:t>Навчальний контент</w:t>
      </w:r>
    </w:p>
    <w:p w14:paraId="561C0905" w14:textId="27CEC257" w:rsidR="00C82A5F" w:rsidRPr="007A301B" w:rsidRDefault="00791855" w:rsidP="00AF247A">
      <w:pPr>
        <w:pStyle w:val="1"/>
        <w:numPr>
          <w:ilvl w:val="0"/>
          <w:numId w:val="22"/>
        </w:numPr>
        <w:spacing w:before="0" w:after="0" w:line="240" w:lineRule="auto"/>
        <w:ind w:left="0" w:firstLine="284"/>
        <w:rPr>
          <w:rFonts w:ascii="Arial" w:hAnsi="Arial" w:cs="Arial"/>
        </w:rPr>
      </w:pPr>
      <w:r w:rsidRPr="007A301B">
        <w:rPr>
          <w:rFonts w:ascii="Arial" w:hAnsi="Arial" w:cs="Arial"/>
        </w:rPr>
        <w:t>Методика</w:t>
      </w:r>
      <w:r w:rsidR="00F51B26" w:rsidRPr="007A301B">
        <w:rPr>
          <w:rFonts w:ascii="Arial" w:hAnsi="Arial" w:cs="Arial"/>
        </w:rPr>
        <w:t xml:space="preserve"> опанування </w:t>
      </w:r>
      <w:r w:rsidR="00AA6B23" w:rsidRPr="007A301B">
        <w:rPr>
          <w:rFonts w:ascii="Arial" w:hAnsi="Arial" w:cs="Arial"/>
        </w:rPr>
        <w:t xml:space="preserve">навчальної </w:t>
      </w:r>
      <w:r w:rsidR="004A6336" w:rsidRPr="007A301B">
        <w:rPr>
          <w:rFonts w:ascii="Arial" w:hAnsi="Arial" w:cs="Arial"/>
        </w:rPr>
        <w:t>дисципліни</w:t>
      </w:r>
      <w:r w:rsidR="004D1575" w:rsidRPr="007A301B">
        <w:rPr>
          <w:rFonts w:ascii="Arial" w:hAnsi="Arial" w:cs="Arial"/>
        </w:rPr>
        <w:t xml:space="preserve"> </w:t>
      </w:r>
      <w:r w:rsidR="00087AFC" w:rsidRPr="007A301B">
        <w:rPr>
          <w:rFonts w:ascii="Arial" w:hAnsi="Arial" w:cs="Arial"/>
        </w:rPr>
        <w:t>(освітнього компонента)</w:t>
      </w:r>
    </w:p>
    <w:p w14:paraId="6512BF24" w14:textId="77777777" w:rsidR="00831E8F" w:rsidRPr="00831E8F" w:rsidRDefault="00831E8F" w:rsidP="00831E8F">
      <w:pPr>
        <w:pStyle w:val="af1"/>
        <w:ind w:firstLine="284"/>
        <w:jc w:val="both"/>
        <w:rPr>
          <w:rFonts w:ascii="Arial" w:hAnsi="Arial" w:cs="Arial"/>
          <w:color w:val="000000" w:themeColor="text1"/>
          <w:sz w:val="24"/>
          <w:szCs w:val="24"/>
        </w:rPr>
      </w:pPr>
      <w:r w:rsidRPr="00831E8F">
        <w:rPr>
          <w:rFonts w:ascii="Arial" w:hAnsi="Arial" w:cs="Arial"/>
          <w:color w:val="000000" w:themeColor="text1"/>
          <w:sz w:val="24"/>
          <w:szCs w:val="24"/>
        </w:rPr>
        <w:t>При викладанні навчальної дисципліни використовуються наступні групи методів навчання:</w:t>
      </w:r>
    </w:p>
    <w:p w14:paraId="1B3BAAD6" w14:textId="77777777" w:rsidR="00831E8F" w:rsidRPr="00831E8F" w:rsidRDefault="00831E8F" w:rsidP="00831E8F">
      <w:pPr>
        <w:pStyle w:val="af1"/>
        <w:ind w:firstLine="284"/>
        <w:jc w:val="both"/>
        <w:rPr>
          <w:rFonts w:ascii="Arial" w:hAnsi="Arial" w:cs="Arial"/>
          <w:color w:val="000000" w:themeColor="text1"/>
          <w:sz w:val="24"/>
          <w:szCs w:val="24"/>
        </w:rPr>
      </w:pPr>
      <w:r w:rsidRPr="00831E8F">
        <w:rPr>
          <w:rFonts w:ascii="Arial" w:hAnsi="Arial" w:cs="Arial"/>
          <w:color w:val="000000" w:themeColor="text1"/>
          <w:sz w:val="24"/>
          <w:szCs w:val="24"/>
        </w:rPr>
        <w:t>1) методи за джерелами знань – словесні (бесіда, лекція, інструктаж, робота з книгою), наочні (демонстрація, ілюстрація), практичні (практична робота, вправи);</w:t>
      </w:r>
    </w:p>
    <w:p w14:paraId="5B1596A7" w14:textId="77777777" w:rsidR="00831E8F" w:rsidRPr="00831E8F" w:rsidRDefault="00831E8F" w:rsidP="00831E8F">
      <w:pPr>
        <w:pStyle w:val="af1"/>
        <w:ind w:firstLine="284"/>
        <w:jc w:val="both"/>
        <w:rPr>
          <w:rFonts w:ascii="Arial" w:hAnsi="Arial" w:cs="Arial"/>
          <w:color w:val="000000" w:themeColor="text1"/>
          <w:sz w:val="24"/>
          <w:szCs w:val="24"/>
        </w:rPr>
      </w:pPr>
      <w:r w:rsidRPr="00831E8F">
        <w:rPr>
          <w:rFonts w:ascii="Arial" w:hAnsi="Arial" w:cs="Arial"/>
          <w:color w:val="000000" w:themeColor="text1"/>
          <w:sz w:val="24"/>
          <w:szCs w:val="24"/>
        </w:rPr>
        <w:t>2) методи навчання за характером логіки пізнання (індуктивний, дедуктивний);</w:t>
      </w:r>
    </w:p>
    <w:p w14:paraId="6641665F" w14:textId="77777777" w:rsidR="00831E8F" w:rsidRPr="00831E8F" w:rsidRDefault="00831E8F" w:rsidP="00831E8F">
      <w:pPr>
        <w:pStyle w:val="af1"/>
        <w:ind w:firstLine="284"/>
        <w:jc w:val="both"/>
        <w:rPr>
          <w:rFonts w:ascii="Arial" w:hAnsi="Arial" w:cs="Arial"/>
          <w:color w:val="000000" w:themeColor="text1"/>
          <w:sz w:val="24"/>
          <w:szCs w:val="24"/>
        </w:rPr>
      </w:pPr>
      <w:r w:rsidRPr="00831E8F">
        <w:rPr>
          <w:rFonts w:ascii="Arial" w:hAnsi="Arial" w:cs="Arial"/>
          <w:color w:val="000000" w:themeColor="text1"/>
          <w:sz w:val="24"/>
          <w:szCs w:val="24"/>
        </w:rPr>
        <w:t>3) методи навчання за рівнем самостійної розумово-пізнавальної діяльності (проблемний виклад, частково-пошуковий метод, дослідницький метод, метод проблемного викладання).</w:t>
      </w:r>
    </w:p>
    <w:p w14:paraId="76014551" w14:textId="77777777" w:rsidR="00831E8F" w:rsidRPr="00831E8F" w:rsidRDefault="00831E8F" w:rsidP="00831E8F">
      <w:pPr>
        <w:pStyle w:val="af1"/>
        <w:ind w:firstLine="284"/>
        <w:jc w:val="both"/>
        <w:rPr>
          <w:rFonts w:ascii="Arial" w:hAnsi="Arial" w:cs="Arial"/>
          <w:color w:val="000000" w:themeColor="text1"/>
          <w:sz w:val="24"/>
          <w:szCs w:val="24"/>
        </w:rPr>
      </w:pPr>
      <w:r w:rsidRPr="00831E8F">
        <w:rPr>
          <w:rFonts w:ascii="Arial" w:hAnsi="Arial" w:cs="Arial"/>
          <w:color w:val="000000" w:themeColor="text1"/>
          <w:sz w:val="24"/>
          <w:szCs w:val="24"/>
        </w:rPr>
        <w:t xml:space="preserve">Лекція — це метод, за допомогою якого педагог у словесній формі розкриває сутність наукових понять, явищ, процесів, </w:t>
      </w:r>
      <w:proofErr w:type="spellStart"/>
      <w:r w:rsidRPr="00831E8F">
        <w:rPr>
          <w:rFonts w:ascii="Arial" w:hAnsi="Arial" w:cs="Arial"/>
          <w:color w:val="000000" w:themeColor="text1"/>
          <w:sz w:val="24"/>
          <w:szCs w:val="24"/>
        </w:rPr>
        <w:t>логічно</w:t>
      </w:r>
      <w:proofErr w:type="spellEnd"/>
      <w:r w:rsidRPr="00831E8F">
        <w:rPr>
          <w:rFonts w:ascii="Arial" w:hAnsi="Arial" w:cs="Arial"/>
          <w:color w:val="000000" w:themeColor="text1"/>
          <w:sz w:val="24"/>
          <w:szCs w:val="24"/>
        </w:rPr>
        <w:t xml:space="preserve"> пов´язаних, об´єднаних загальною темою.</w:t>
      </w:r>
    </w:p>
    <w:p w14:paraId="05D5BEE5" w14:textId="77777777" w:rsidR="00831E8F" w:rsidRDefault="00831E8F" w:rsidP="00831E8F">
      <w:pPr>
        <w:pStyle w:val="af1"/>
        <w:ind w:firstLine="284"/>
        <w:jc w:val="both"/>
        <w:rPr>
          <w:rFonts w:ascii="Arial" w:hAnsi="Arial" w:cs="Arial"/>
          <w:color w:val="000000" w:themeColor="text1"/>
          <w:sz w:val="24"/>
          <w:szCs w:val="24"/>
        </w:rPr>
      </w:pPr>
      <w:r w:rsidRPr="00831E8F">
        <w:rPr>
          <w:rFonts w:ascii="Arial" w:hAnsi="Arial" w:cs="Arial"/>
          <w:color w:val="000000" w:themeColor="text1"/>
          <w:sz w:val="24"/>
          <w:szCs w:val="24"/>
        </w:rPr>
        <w:t>Практична робота спрямована на використання набутих знань у розв´язанні практичних завдань. У навчальній практиці значне місце відводиться вирішенню задач, це метод навчання, сутність якого полягає у цілеспрямованому вирішенні практичних ситуацій з  метою формування умінь та навичок.</w:t>
      </w:r>
    </w:p>
    <w:p w14:paraId="6F0F4506" w14:textId="77777777" w:rsidR="00831E8F" w:rsidRDefault="00831E8F" w:rsidP="00831E8F">
      <w:pPr>
        <w:pStyle w:val="af1"/>
        <w:ind w:firstLine="284"/>
        <w:jc w:val="both"/>
        <w:rPr>
          <w:rFonts w:ascii="Arial" w:hAnsi="Arial" w:cs="Arial"/>
          <w:color w:val="000000" w:themeColor="text1"/>
          <w:sz w:val="24"/>
          <w:szCs w:val="24"/>
        </w:rPr>
      </w:pPr>
      <w:r w:rsidRPr="00831E8F">
        <w:rPr>
          <w:rFonts w:ascii="Arial" w:hAnsi="Arial" w:cs="Arial"/>
          <w:color w:val="000000" w:themeColor="text1"/>
          <w:sz w:val="24"/>
          <w:szCs w:val="24"/>
        </w:rPr>
        <w:t>У процесі використання словесних та практичних методів викладач і студенти не можуть обійтися без індукції, дедукції аналізу й синтезу.</w:t>
      </w:r>
    </w:p>
    <w:p w14:paraId="56223050" w14:textId="39375C8D" w:rsidR="00831E8F" w:rsidRDefault="00831E8F" w:rsidP="00831E8F">
      <w:pPr>
        <w:pStyle w:val="af1"/>
        <w:ind w:firstLine="284"/>
        <w:jc w:val="both"/>
        <w:rPr>
          <w:rFonts w:ascii="Arial" w:hAnsi="Arial" w:cs="Arial"/>
          <w:color w:val="000000" w:themeColor="text1"/>
          <w:sz w:val="24"/>
          <w:szCs w:val="24"/>
        </w:rPr>
      </w:pPr>
      <w:r w:rsidRPr="00831E8F">
        <w:rPr>
          <w:rFonts w:ascii="Arial" w:hAnsi="Arial" w:cs="Arial"/>
          <w:color w:val="000000" w:themeColor="text1"/>
          <w:sz w:val="24"/>
          <w:szCs w:val="24"/>
        </w:rPr>
        <w:t xml:space="preserve">Проблемний виклад передбачає створення викладачем проблемної ситуації, допомогу студентам у виділенні та "прийнятті" проблемного завдання, використанні </w:t>
      </w:r>
      <w:r w:rsidRPr="00831E8F">
        <w:rPr>
          <w:rFonts w:ascii="Arial" w:hAnsi="Arial" w:cs="Arial"/>
          <w:color w:val="000000" w:themeColor="text1"/>
          <w:sz w:val="24"/>
          <w:szCs w:val="24"/>
        </w:rPr>
        <w:lastRenderedPageBreak/>
        <w:t xml:space="preserve">словесних методів (лекції, пояснення) для активізації </w:t>
      </w:r>
      <w:proofErr w:type="spellStart"/>
      <w:r w:rsidRPr="00831E8F">
        <w:rPr>
          <w:rFonts w:ascii="Arial" w:hAnsi="Arial" w:cs="Arial"/>
          <w:color w:val="000000" w:themeColor="text1"/>
          <w:sz w:val="24"/>
          <w:szCs w:val="24"/>
        </w:rPr>
        <w:t>мисленнєвої</w:t>
      </w:r>
      <w:proofErr w:type="spellEnd"/>
      <w:r w:rsidRPr="00831E8F">
        <w:rPr>
          <w:rFonts w:ascii="Arial" w:hAnsi="Arial" w:cs="Arial"/>
          <w:color w:val="000000" w:themeColor="text1"/>
          <w:sz w:val="24"/>
          <w:szCs w:val="24"/>
        </w:rPr>
        <w:t xml:space="preserve"> діяльності студентів, спрямованої на задоволення пізнавального інтересу шляхом отримання нової інформації.</w:t>
      </w:r>
    </w:p>
    <w:p w14:paraId="37B869F2" w14:textId="77777777" w:rsidR="002B7BDB" w:rsidRPr="008E1B92" w:rsidRDefault="002B7BDB" w:rsidP="008E1B92">
      <w:pPr>
        <w:pStyle w:val="af1"/>
        <w:ind w:firstLine="284"/>
        <w:jc w:val="both"/>
        <w:rPr>
          <w:rFonts w:ascii="Arial" w:hAnsi="Arial" w:cs="Arial"/>
          <w:color w:val="000000" w:themeColor="text1"/>
          <w:sz w:val="24"/>
          <w:szCs w:val="24"/>
        </w:rPr>
      </w:pPr>
    </w:p>
    <w:p w14:paraId="4D050CF8" w14:textId="4CFF6D9D" w:rsidR="004A6336" w:rsidRPr="007A301B" w:rsidRDefault="004A6336" w:rsidP="009839AB">
      <w:pPr>
        <w:pStyle w:val="1"/>
        <w:numPr>
          <w:ilvl w:val="0"/>
          <w:numId w:val="22"/>
        </w:numPr>
        <w:spacing w:line="240" w:lineRule="auto"/>
        <w:rPr>
          <w:rFonts w:ascii="Arial" w:hAnsi="Arial" w:cs="Arial"/>
        </w:rPr>
      </w:pPr>
      <w:r w:rsidRPr="007A301B">
        <w:rPr>
          <w:rFonts w:ascii="Arial" w:hAnsi="Arial" w:cs="Arial"/>
        </w:rPr>
        <w:t>Самостійна робота студента</w:t>
      </w:r>
    </w:p>
    <w:p w14:paraId="75F2CC55" w14:textId="77777777" w:rsidR="00A0330C" w:rsidRDefault="00A0330C" w:rsidP="00A0330C">
      <w:pPr>
        <w:spacing w:line="240" w:lineRule="auto"/>
        <w:ind w:firstLine="709"/>
        <w:jc w:val="both"/>
        <w:rPr>
          <w:rFonts w:ascii="Arial" w:hAnsi="Arial" w:cs="Arial"/>
          <w:color w:val="000000" w:themeColor="text1"/>
          <w:sz w:val="24"/>
          <w:szCs w:val="24"/>
        </w:rPr>
      </w:pPr>
      <w:r w:rsidRPr="00A0330C">
        <w:rPr>
          <w:rFonts w:ascii="Arial" w:hAnsi="Arial" w:cs="Arial"/>
          <w:color w:val="000000" w:themeColor="text1"/>
          <w:sz w:val="24"/>
          <w:szCs w:val="24"/>
        </w:rPr>
        <w:t xml:space="preserve">Самостійна робота студентів полягає </w:t>
      </w:r>
      <w:r>
        <w:rPr>
          <w:rFonts w:ascii="Arial" w:hAnsi="Arial" w:cs="Arial"/>
          <w:color w:val="000000" w:themeColor="text1"/>
          <w:sz w:val="24"/>
          <w:szCs w:val="24"/>
        </w:rPr>
        <w:t>в</w:t>
      </w:r>
      <w:r w:rsidRPr="00A0330C">
        <w:rPr>
          <w:rFonts w:ascii="Arial" w:hAnsi="Arial" w:cs="Arial"/>
          <w:color w:val="000000" w:themeColor="text1"/>
          <w:sz w:val="24"/>
          <w:szCs w:val="24"/>
        </w:rPr>
        <w:t xml:space="preserve"> опрацюванн</w:t>
      </w:r>
      <w:r>
        <w:rPr>
          <w:rFonts w:ascii="Arial" w:hAnsi="Arial" w:cs="Arial"/>
          <w:color w:val="000000" w:themeColor="text1"/>
          <w:sz w:val="24"/>
          <w:szCs w:val="24"/>
        </w:rPr>
        <w:t>і</w:t>
      </w:r>
      <w:r w:rsidRPr="00A0330C">
        <w:rPr>
          <w:rFonts w:ascii="Arial" w:hAnsi="Arial" w:cs="Arial"/>
          <w:color w:val="000000" w:themeColor="text1"/>
          <w:sz w:val="24"/>
          <w:szCs w:val="24"/>
        </w:rPr>
        <w:t xml:space="preserve"> нормативно-правових актів, спеціальної літератури та інших матеріалів, необхідних для належного засвоєння навчальної дисципліни. </w:t>
      </w:r>
    </w:p>
    <w:p w14:paraId="2193012E" w14:textId="358C9AD5" w:rsidR="00A0330C" w:rsidRPr="007A301B" w:rsidRDefault="00A0330C" w:rsidP="00A0330C">
      <w:pPr>
        <w:spacing w:line="240" w:lineRule="auto"/>
        <w:ind w:firstLine="709"/>
        <w:jc w:val="both"/>
        <w:rPr>
          <w:rFonts w:ascii="Arial" w:hAnsi="Arial" w:cs="Arial"/>
          <w:color w:val="000000" w:themeColor="text1"/>
          <w:sz w:val="24"/>
          <w:szCs w:val="24"/>
        </w:rPr>
      </w:pPr>
      <w:r w:rsidRPr="00A0330C">
        <w:rPr>
          <w:rFonts w:ascii="Arial" w:hAnsi="Arial" w:cs="Arial"/>
          <w:color w:val="000000" w:themeColor="text1"/>
          <w:sz w:val="24"/>
          <w:szCs w:val="24"/>
        </w:rPr>
        <w:t xml:space="preserve">Основним видом самостійної роботи студентів є підготовка теоретичних питань дисципліни в межах теми, винесених на самостійне опрацювання; вирішення практичних </w:t>
      </w:r>
      <w:proofErr w:type="spellStart"/>
      <w:r w:rsidRPr="00A0330C">
        <w:rPr>
          <w:rFonts w:ascii="Arial" w:hAnsi="Arial" w:cs="Arial"/>
          <w:color w:val="000000" w:themeColor="text1"/>
          <w:sz w:val="24"/>
          <w:szCs w:val="24"/>
        </w:rPr>
        <w:t>кейсових</w:t>
      </w:r>
      <w:proofErr w:type="spellEnd"/>
      <w:r w:rsidRPr="00A0330C">
        <w:rPr>
          <w:rFonts w:ascii="Arial" w:hAnsi="Arial" w:cs="Arial"/>
          <w:color w:val="000000" w:themeColor="text1"/>
          <w:sz w:val="24"/>
          <w:szCs w:val="24"/>
        </w:rPr>
        <w:t xml:space="preserve"> завдань</w:t>
      </w:r>
      <w:r>
        <w:rPr>
          <w:rFonts w:ascii="Arial" w:hAnsi="Arial" w:cs="Arial"/>
          <w:color w:val="000000" w:themeColor="text1"/>
          <w:sz w:val="24"/>
          <w:szCs w:val="24"/>
        </w:rPr>
        <w:t>,</w:t>
      </w:r>
      <w:r w:rsidRPr="00A0330C">
        <w:t xml:space="preserve"> </w:t>
      </w:r>
      <w:r w:rsidRPr="00A0330C">
        <w:rPr>
          <w:rFonts w:ascii="Arial" w:hAnsi="Arial" w:cs="Arial"/>
          <w:color w:val="000000" w:themeColor="text1"/>
          <w:sz w:val="24"/>
          <w:szCs w:val="24"/>
        </w:rPr>
        <w:t>складання документів. А також виконання індивідуальних завдань (кейсів) із вироблення та мотивування рішень.</w:t>
      </w:r>
    </w:p>
    <w:p w14:paraId="4A594FC4" w14:textId="77777777" w:rsidR="00683557" w:rsidRPr="007A301B" w:rsidRDefault="00683557" w:rsidP="00A0330C">
      <w:pPr>
        <w:spacing w:line="240" w:lineRule="auto"/>
        <w:ind w:firstLine="709"/>
        <w:jc w:val="both"/>
        <w:rPr>
          <w:rFonts w:ascii="Arial" w:hAnsi="Arial" w:cs="Arial"/>
          <w:color w:val="000000" w:themeColor="text1"/>
          <w:sz w:val="24"/>
          <w:szCs w:val="24"/>
        </w:rPr>
      </w:pPr>
    </w:p>
    <w:p w14:paraId="3A9D9702" w14:textId="77777777" w:rsidR="00E20150" w:rsidRPr="007A301B" w:rsidRDefault="00E20150" w:rsidP="00E20150">
      <w:pPr>
        <w:pStyle w:val="1"/>
        <w:numPr>
          <w:ilvl w:val="0"/>
          <w:numId w:val="0"/>
        </w:numPr>
        <w:shd w:val="clear" w:color="auto" w:fill="BFBFBF" w:themeFill="background1" w:themeFillShade="BF"/>
        <w:spacing w:line="240" w:lineRule="auto"/>
        <w:jc w:val="center"/>
        <w:rPr>
          <w:rFonts w:ascii="Arial" w:hAnsi="Arial" w:cs="Arial"/>
        </w:rPr>
      </w:pPr>
      <w:r w:rsidRPr="007A301B">
        <w:rPr>
          <w:rFonts w:ascii="Arial" w:hAnsi="Arial" w:cs="Arial"/>
        </w:rPr>
        <w:t>Політика та контроль</w:t>
      </w:r>
    </w:p>
    <w:p w14:paraId="4AB6E9AA" w14:textId="5756BDBE" w:rsidR="00E20150" w:rsidRPr="007A301B" w:rsidRDefault="00E20150" w:rsidP="00AF247A">
      <w:pPr>
        <w:pStyle w:val="1"/>
        <w:numPr>
          <w:ilvl w:val="0"/>
          <w:numId w:val="22"/>
        </w:numPr>
        <w:spacing w:before="0" w:after="0" w:line="240" w:lineRule="auto"/>
        <w:ind w:left="0" w:firstLine="284"/>
        <w:rPr>
          <w:rFonts w:ascii="Arial" w:hAnsi="Arial" w:cs="Arial"/>
        </w:rPr>
      </w:pPr>
      <w:r w:rsidRPr="007A301B">
        <w:rPr>
          <w:rFonts w:ascii="Arial" w:hAnsi="Arial" w:cs="Arial"/>
        </w:rPr>
        <w:t>Політика навчальної дисципліни (освітнього компонента)</w:t>
      </w:r>
    </w:p>
    <w:p w14:paraId="214F2671" w14:textId="0578F2E1" w:rsidR="00683557" w:rsidRPr="007A301B" w:rsidRDefault="00683557" w:rsidP="00AF247A">
      <w:pPr>
        <w:pStyle w:val="af1"/>
        <w:ind w:firstLine="284"/>
        <w:jc w:val="both"/>
        <w:rPr>
          <w:rFonts w:ascii="Arial" w:hAnsi="Arial" w:cs="Arial"/>
          <w:sz w:val="24"/>
          <w:szCs w:val="24"/>
        </w:rPr>
      </w:pPr>
      <w:r w:rsidRPr="007A301B">
        <w:rPr>
          <w:rFonts w:ascii="Arial" w:hAnsi="Arial" w:cs="Arial"/>
          <w:b/>
          <w:sz w:val="24"/>
          <w:szCs w:val="24"/>
          <w:u w:val="single"/>
        </w:rPr>
        <w:t>Форми роботи</w:t>
      </w:r>
      <w:r w:rsidRPr="007A301B">
        <w:rPr>
          <w:rFonts w:ascii="Arial" w:hAnsi="Arial" w:cs="Arial"/>
          <w:sz w:val="24"/>
          <w:szCs w:val="24"/>
        </w:rPr>
        <w:t xml:space="preserve"> </w:t>
      </w:r>
      <w:r w:rsidR="00387A96" w:rsidRPr="007A301B">
        <w:rPr>
          <w:rFonts w:ascii="Arial" w:hAnsi="Arial" w:cs="Arial"/>
          <w:sz w:val="24"/>
          <w:szCs w:val="24"/>
        </w:rPr>
        <w:t>:</w:t>
      </w:r>
    </w:p>
    <w:p w14:paraId="4B0CBDC0" w14:textId="4C0BD9D1" w:rsidR="00683557" w:rsidRPr="007A301B" w:rsidRDefault="00683557" w:rsidP="00AF247A">
      <w:pPr>
        <w:pStyle w:val="af1"/>
        <w:ind w:firstLine="284"/>
        <w:jc w:val="both"/>
        <w:rPr>
          <w:rFonts w:ascii="Arial" w:hAnsi="Arial" w:cs="Arial"/>
          <w:sz w:val="24"/>
          <w:szCs w:val="24"/>
        </w:rPr>
      </w:pPr>
      <w:r w:rsidRPr="007A301B">
        <w:rPr>
          <w:rFonts w:ascii="Arial" w:hAnsi="Arial" w:cs="Arial"/>
          <w:sz w:val="24"/>
          <w:szCs w:val="24"/>
        </w:rPr>
        <w:t xml:space="preserve">На лекціях </w:t>
      </w:r>
      <w:r w:rsidR="006069BD" w:rsidRPr="007A301B">
        <w:rPr>
          <w:rFonts w:ascii="Arial" w:hAnsi="Arial" w:cs="Arial"/>
          <w:sz w:val="24"/>
          <w:szCs w:val="24"/>
        </w:rPr>
        <w:t xml:space="preserve">надається матеріал у формі вільного  викладу викладача з наданням студенту можливості конспектування та </w:t>
      </w:r>
      <w:proofErr w:type="spellStart"/>
      <w:r w:rsidR="006069BD" w:rsidRPr="007A301B">
        <w:rPr>
          <w:rFonts w:ascii="Arial" w:hAnsi="Arial" w:cs="Arial"/>
          <w:sz w:val="24"/>
          <w:szCs w:val="24"/>
        </w:rPr>
        <w:t>занотовування</w:t>
      </w:r>
      <w:proofErr w:type="spellEnd"/>
      <w:r w:rsidR="006069BD" w:rsidRPr="007A301B">
        <w:rPr>
          <w:rFonts w:ascii="Arial" w:hAnsi="Arial" w:cs="Arial"/>
          <w:sz w:val="24"/>
          <w:szCs w:val="24"/>
        </w:rPr>
        <w:t xml:space="preserve"> почутого, а також надання матеріалів студенту для самостійного опрацювання.</w:t>
      </w:r>
    </w:p>
    <w:p w14:paraId="3794093E" w14:textId="45EF1D4C" w:rsidR="00C83221" w:rsidRPr="00C83221" w:rsidRDefault="00DE6CD2" w:rsidP="00C83221">
      <w:pPr>
        <w:pStyle w:val="af1"/>
        <w:ind w:firstLine="284"/>
        <w:jc w:val="both"/>
        <w:rPr>
          <w:rFonts w:ascii="Arial" w:hAnsi="Arial" w:cs="Arial"/>
          <w:sz w:val="24"/>
          <w:szCs w:val="24"/>
        </w:rPr>
      </w:pPr>
      <w:r w:rsidRPr="007A301B">
        <w:rPr>
          <w:rFonts w:ascii="Arial" w:hAnsi="Arial" w:cs="Arial"/>
          <w:sz w:val="24"/>
          <w:szCs w:val="24"/>
        </w:rPr>
        <w:t>Практичні</w:t>
      </w:r>
      <w:r w:rsidR="00683557" w:rsidRPr="007A301B">
        <w:rPr>
          <w:rFonts w:ascii="Arial" w:hAnsi="Arial" w:cs="Arial"/>
          <w:sz w:val="24"/>
          <w:szCs w:val="24"/>
        </w:rPr>
        <w:t xml:space="preserve"> заняття проводяться у формі опитування, доповідей та колективних дискусій</w:t>
      </w:r>
      <w:r w:rsidR="00C83221">
        <w:rPr>
          <w:rFonts w:ascii="Arial" w:hAnsi="Arial" w:cs="Arial"/>
          <w:sz w:val="24"/>
          <w:szCs w:val="24"/>
        </w:rPr>
        <w:t>,</w:t>
      </w:r>
      <w:r w:rsidR="00C83221" w:rsidRPr="00C83221">
        <w:rPr>
          <w:rFonts w:ascii="Arial" w:hAnsi="Arial" w:cs="Arial"/>
          <w:sz w:val="24"/>
          <w:szCs w:val="24"/>
        </w:rPr>
        <w:t xml:space="preserve"> передбачають обговорення окремих теоретичних положень навчальної дисципліни, розв’язування практичних задач, проведення заходів контролю рівня засвоєння матеріалу. Метою практичних занять є поглиблення знань, які студенти отримують на лекціях.</w:t>
      </w:r>
    </w:p>
    <w:p w14:paraId="619B24CC" w14:textId="3FFBBE57" w:rsidR="00C83221" w:rsidRDefault="00C83221" w:rsidP="00C83221">
      <w:pPr>
        <w:pStyle w:val="af1"/>
        <w:ind w:firstLine="284"/>
        <w:jc w:val="both"/>
        <w:rPr>
          <w:rFonts w:ascii="Arial" w:hAnsi="Arial" w:cs="Arial"/>
          <w:sz w:val="24"/>
          <w:szCs w:val="24"/>
        </w:rPr>
      </w:pPr>
      <w:r w:rsidRPr="00C83221">
        <w:rPr>
          <w:rFonts w:ascii="Arial" w:hAnsi="Arial" w:cs="Arial"/>
          <w:sz w:val="24"/>
          <w:szCs w:val="24"/>
        </w:rPr>
        <w:t>В процесі викладання навчальної дисципліни застосовуються методи «мозкового штурму», кейс-метод, які допомагають покращити результативність і засвоєння матеріалу, допомагають навчити висловлювати свою думку, аргументувати, доводити.</w:t>
      </w:r>
    </w:p>
    <w:p w14:paraId="42D842E5" w14:textId="501C1D41" w:rsidR="00683557" w:rsidRPr="007A301B" w:rsidRDefault="00683557" w:rsidP="00AF247A">
      <w:pPr>
        <w:pStyle w:val="af1"/>
        <w:ind w:firstLine="284"/>
        <w:jc w:val="both"/>
        <w:rPr>
          <w:rFonts w:ascii="Arial" w:hAnsi="Arial" w:cs="Arial"/>
          <w:sz w:val="24"/>
          <w:szCs w:val="24"/>
        </w:rPr>
      </w:pPr>
      <w:r w:rsidRPr="007A301B">
        <w:rPr>
          <w:rFonts w:ascii="Arial" w:hAnsi="Arial" w:cs="Arial"/>
          <w:sz w:val="24"/>
          <w:szCs w:val="24"/>
        </w:rPr>
        <w:t xml:space="preserve"> На </w:t>
      </w:r>
      <w:r w:rsidR="00DE6CD2" w:rsidRPr="007A301B">
        <w:rPr>
          <w:rFonts w:ascii="Arial" w:hAnsi="Arial" w:cs="Arial"/>
          <w:sz w:val="24"/>
          <w:szCs w:val="24"/>
        </w:rPr>
        <w:t xml:space="preserve">практичних </w:t>
      </w:r>
      <w:r w:rsidRPr="007A301B">
        <w:rPr>
          <w:rFonts w:ascii="Arial" w:hAnsi="Arial" w:cs="Arial"/>
          <w:sz w:val="24"/>
          <w:szCs w:val="24"/>
        </w:rPr>
        <w:t>заняттях можливі самостійні роботи для повторення попереднього матеріалу.</w:t>
      </w:r>
    </w:p>
    <w:p w14:paraId="7D8B245A" w14:textId="77777777" w:rsidR="00683557" w:rsidRPr="007A301B" w:rsidRDefault="00683557" w:rsidP="00AF247A">
      <w:pPr>
        <w:pStyle w:val="af1"/>
        <w:ind w:firstLine="284"/>
        <w:jc w:val="both"/>
        <w:rPr>
          <w:rFonts w:ascii="Arial" w:hAnsi="Arial" w:cs="Arial"/>
          <w:sz w:val="24"/>
          <w:szCs w:val="24"/>
        </w:rPr>
      </w:pPr>
    </w:p>
    <w:p w14:paraId="14AEBDC6" w14:textId="1D1DE291" w:rsidR="00086D41" w:rsidRPr="007A301B" w:rsidRDefault="00683557" w:rsidP="00AF247A">
      <w:pPr>
        <w:pStyle w:val="af1"/>
        <w:ind w:firstLine="284"/>
        <w:jc w:val="both"/>
        <w:rPr>
          <w:rFonts w:ascii="Arial" w:hAnsi="Arial" w:cs="Arial"/>
          <w:b/>
          <w:sz w:val="24"/>
          <w:szCs w:val="24"/>
        </w:rPr>
      </w:pPr>
      <w:r w:rsidRPr="007A301B">
        <w:rPr>
          <w:rFonts w:ascii="Arial" w:hAnsi="Arial" w:cs="Arial"/>
          <w:b/>
          <w:sz w:val="24"/>
          <w:szCs w:val="24"/>
        </w:rPr>
        <w:t xml:space="preserve">Крім роботи на </w:t>
      </w:r>
      <w:r w:rsidR="00DE6CD2" w:rsidRPr="007A301B">
        <w:rPr>
          <w:rFonts w:ascii="Arial" w:hAnsi="Arial" w:cs="Arial"/>
          <w:b/>
          <w:sz w:val="24"/>
          <w:szCs w:val="24"/>
        </w:rPr>
        <w:t xml:space="preserve">практичних </w:t>
      </w:r>
      <w:r w:rsidRPr="007A301B">
        <w:rPr>
          <w:rFonts w:ascii="Arial" w:hAnsi="Arial" w:cs="Arial"/>
          <w:b/>
          <w:sz w:val="24"/>
          <w:szCs w:val="24"/>
        </w:rPr>
        <w:t>заняттях передбачене опрацювання деяких питань у формі</w:t>
      </w:r>
      <w:r w:rsidR="00086D41" w:rsidRPr="007A301B">
        <w:rPr>
          <w:rFonts w:ascii="Arial" w:hAnsi="Arial" w:cs="Arial"/>
          <w:b/>
          <w:sz w:val="24"/>
          <w:szCs w:val="24"/>
        </w:rPr>
        <w:t xml:space="preserve"> підготовки процесуальних документів та вирішення ситуаційних задач з застосуванням відповідних норм права.</w:t>
      </w:r>
    </w:p>
    <w:p w14:paraId="3500101E" w14:textId="6C2D7DB5" w:rsidR="00683557" w:rsidRPr="007A301B" w:rsidRDefault="00086D41" w:rsidP="00AF247A">
      <w:pPr>
        <w:pStyle w:val="af1"/>
        <w:ind w:firstLine="284"/>
        <w:jc w:val="both"/>
        <w:rPr>
          <w:rFonts w:ascii="Arial" w:hAnsi="Arial" w:cs="Arial"/>
          <w:i/>
          <w:sz w:val="24"/>
          <w:szCs w:val="24"/>
          <w:u w:val="single"/>
        </w:rPr>
      </w:pPr>
      <w:r w:rsidRPr="007A301B">
        <w:rPr>
          <w:rFonts w:ascii="Arial" w:hAnsi="Arial" w:cs="Arial"/>
          <w:i/>
          <w:sz w:val="24"/>
          <w:szCs w:val="24"/>
          <w:u w:val="single"/>
        </w:rPr>
        <w:t>Письмові роботи</w:t>
      </w:r>
      <w:r w:rsidR="00683557" w:rsidRPr="007A301B">
        <w:rPr>
          <w:rFonts w:ascii="Arial" w:hAnsi="Arial" w:cs="Arial"/>
          <w:i/>
          <w:sz w:val="24"/>
          <w:szCs w:val="24"/>
          <w:u w:val="single"/>
        </w:rPr>
        <w:t xml:space="preserve"> повин</w:t>
      </w:r>
      <w:r w:rsidRPr="007A301B">
        <w:rPr>
          <w:rFonts w:ascii="Arial" w:hAnsi="Arial" w:cs="Arial"/>
          <w:i/>
          <w:sz w:val="24"/>
          <w:szCs w:val="24"/>
          <w:u w:val="single"/>
        </w:rPr>
        <w:t>ні:</w:t>
      </w:r>
    </w:p>
    <w:p w14:paraId="5E772810" w14:textId="1E899125" w:rsidR="00683557" w:rsidRPr="007A301B" w:rsidRDefault="00086D41" w:rsidP="00AF247A">
      <w:pPr>
        <w:pStyle w:val="af1"/>
        <w:numPr>
          <w:ilvl w:val="0"/>
          <w:numId w:val="23"/>
        </w:numPr>
        <w:ind w:left="0" w:firstLine="284"/>
        <w:jc w:val="both"/>
        <w:rPr>
          <w:rFonts w:ascii="Arial" w:hAnsi="Arial" w:cs="Arial"/>
          <w:sz w:val="24"/>
          <w:szCs w:val="24"/>
        </w:rPr>
      </w:pPr>
      <w:r w:rsidRPr="007A301B">
        <w:rPr>
          <w:rFonts w:ascii="Arial" w:hAnsi="Arial" w:cs="Arial"/>
          <w:sz w:val="24"/>
          <w:szCs w:val="24"/>
        </w:rPr>
        <w:t>бути написані</w:t>
      </w:r>
      <w:r w:rsidR="00683557" w:rsidRPr="007A301B">
        <w:rPr>
          <w:rFonts w:ascii="Arial" w:hAnsi="Arial" w:cs="Arial"/>
          <w:sz w:val="24"/>
          <w:szCs w:val="24"/>
        </w:rPr>
        <w:t xml:space="preserve"> простою і дохідливою мовою</w:t>
      </w:r>
      <w:r w:rsidRPr="007A301B">
        <w:rPr>
          <w:rFonts w:ascii="Arial" w:hAnsi="Arial" w:cs="Arial"/>
          <w:sz w:val="24"/>
          <w:szCs w:val="24"/>
        </w:rPr>
        <w:t>, відповідати передбаченими законом формі і змісту</w:t>
      </w:r>
      <w:r w:rsidR="00683557" w:rsidRPr="007A301B">
        <w:rPr>
          <w:rFonts w:ascii="Arial" w:hAnsi="Arial" w:cs="Arial"/>
          <w:sz w:val="24"/>
          <w:szCs w:val="24"/>
        </w:rPr>
        <w:t>;</w:t>
      </w:r>
    </w:p>
    <w:p w14:paraId="30005941" w14:textId="626FE15F" w:rsidR="00683557" w:rsidRPr="007A301B" w:rsidRDefault="00683557" w:rsidP="00AF247A">
      <w:pPr>
        <w:pStyle w:val="af1"/>
        <w:numPr>
          <w:ilvl w:val="0"/>
          <w:numId w:val="23"/>
        </w:numPr>
        <w:ind w:left="0" w:firstLine="284"/>
        <w:jc w:val="both"/>
        <w:rPr>
          <w:rFonts w:ascii="Arial" w:hAnsi="Arial" w:cs="Arial"/>
          <w:sz w:val="24"/>
          <w:szCs w:val="24"/>
        </w:rPr>
      </w:pPr>
      <w:r w:rsidRPr="007A301B">
        <w:rPr>
          <w:rFonts w:ascii="Arial" w:hAnsi="Arial" w:cs="Arial"/>
          <w:sz w:val="24"/>
          <w:szCs w:val="24"/>
        </w:rPr>
        <w:t>повністю відображати сутність проблематики;</w:t>
      </w:r>
    </w:p>
    <w:p w14:paraId="186CDD78" w14:textId="6DB46DDC" w:rsidR="00683557" w:rsidRPr="007A301B" w:rsidRDefault="00683557" w:rsidP="00AF247A">
      <w:pPr>
        <w:pStyle w:val="af1"/>
        <w:numPr>
          <w:ilvl w:val="0"/>
          <w:numId w:val="23"/>
        </w:numPr>
        <w:ind w:left="0" w:firstLine="284"/>
        <w:jc w:val="both"/>
        <w:rPr>
          <w:rFonts w:ascii="Arial" w:hAnsi="Arial" w:cs="Arial"/>
          <w:sz w:val="24"/>
          <w:szCs w:val="24"/>
        </w:rPr>
      </w:pPr>
      <w:r w:rsidRPr="007A301B">
        <w:rPr>
          <w:rFonts w:ascii="Arial" w:hAnsi="Arial" w:cs="Arial"/>
          <w:sz w:val="24"/>
          <w:szCs w:val="24"/>
        </w:rPr>
        <w:t>містити власне бачення студента вирішення поставленої задачі;</w:t>
      </w:r>
    </w:p>
    <w:p w14:paraId="237909AE" w14:textId="7617E554" w:rsidR="00683557" w:rsidRPr="007A301B" w:rsidRDefault="00683557" w:rsidP="00AF247A">
      <w:pPr>
        <w:pStyle w:val="af1"/>
        <w:numPr>
          <w:ilvl w:val="0"/>
          <w:numId w:val="23"/>
        </w:numPr>
        <w:ind w:left="0" w:firstLine="284"/>
        <w:jc w:val="both"/>
        <w:rPr>
          <w:rFonts w:ascii="Arial" w:hAnsi="Arial" w:cs="Arial"/>
          <w:sz w:val="24"/>
          <w:szCs w:val="24"/>
        </w:rPr>
      </w:pPr>
      <w:r w:rsidRPr="007A301B">
        <w:rPr>
          <w:rFonts w:ascii="Arial" w:hAnsi="Arial" w:cs="Arial"/>
          <w:sz w:val="24"/>
          <w:szCs w:val="24"/>
        </w:rPr>
        <w:t>бути обґрунтованим</w:t>
      </w:r>
      <w:r w:rsidR="00086D41" w:rsidRPr="007A301B">
        <w:rPr>
          <w:rFonts w:ascii="Arial" w:hAnsi="Arial" w:cs="Arial"/>
          <w:sz w:val="24"/>
          <w:szCs w:val="24"/>
        </w:rPr>
        <w:t>и;</w:t>
      </w:r>
    </w:p>
    <w:p w14:paraId="4375BD0F" w14:textId="40291BD1" w:rsidR="00086D41" w:rsidRPr="007A301B" w:rsidRDefault="00086D41" w:rsidP="00AF247A">
      <w:pPr>
        <w:pStyle w:val="af1"/>
        <w:numPr>
          <w:ilvl w:val="0"/>
          <w:numId w:val="23"/>
        </w:numPr>
        <w:ind w:left="0" w:firstLine="284"/>
        <w:jc w:val="both"/>
        <w:rPr>
          <w:rFonts w:ascii="Arial" w:hAnsi="Arial" w:cs="Arial"/>
          <w:sz w:val="24"/>
          <w:szCs w:val="24"/>
        </w:rPr>
      </w:pPr>
      <w:r w:rsidRPr="007A301B">
        <w:rPr>
          <w:rFonts w:ascii="Arial" w:hAnsi="Arial" w:cs="Arial"/>
          <w:sz w:val="24"/>
          <w:szCs w:val="24"/>
        </w:rPr>
        <w:t>містити посилання як на норми чинного законодавства, які застосовувались при написанні роботи так і судову практику.</w:t>
      </w:r>
    </w:p>
    <w:p w14:paraId="7684D92F" w14:textId="2E690100" w:rsidR="00683557" w:rsidRPr="007A301B" w:rsidRDefault="00683557" w:rsidP="00AF247A">
      <w:pPr>
        <w:pStyle w:val="af1"/>
        <w:ind w:firstLine="284"/>
        <w:jc w:val="both"/>
        <w:rPr>
          <w:rFonts w:ascii="Arial" w:hAnsi="Arial" w:cs="Arial"/>
          <w:sz w:val="24"/>
          <w:szCs w:val="24"/>
        </w:rPr>
      </w:pPr>
      <w:r w:rsidRPr="007A301B">
        <w:rPr>
          <w:rFonts w:ascii="Arial" w:hAnsi="Arial" w:cs="Arial"/>
          <w:sz w:val="24"/>
          <w:szCs w:val="24"/>
        </w:rPr>
        <w:t xml:space="preserve">В тому числі, вкінці семестру на </w:t>
      </w:r>
      <w:r w:rsidR="00E54734" w:rsidRPr="007A301B">
        <w:rPr>
          <w:rFonts w:ascii="Arial" w:hAnsi="Arial" w:cs="Arial"/>
          <w:sz w:val="24"/>
          <w:szCs w:val="24"/>
        </w:rPr>
        <w:t>практичному</w:t>
      </w:r>
      <w:r w:rsidRPr="007A301B">
        <w:rPr>
          <w:rFonts w:ascii="Arial" w:hAnsi="Arial" w:cs="Arial"/>
          <w:sz w:val="24"/>
          <w:szCs w:val="24"/>
        </w:rPr>
        <w:t xml:space="preserve"> занятті передбачене написання </w:t>
      </w:r>
      <w:r w:rsidR="00A0747E" w:rsidRPr="007A301B">
        <w:rPr>
          <w:rFonts w:ascii="Arial" w:hAnsi="Arial" w:cs="Arial"/>
          <w:sz w:val="24"/>
          <w:szCs w:val="24"/>
        </w:rPr>
        <w:t>контрольних робіт</w:t>
      </w:r>
      <w:r w:rsidRPr="007A301B">
        <w:rPr>
          <w:rFonts w:ascii="Arial" w:hAnsi="Arial" w:cs="Arial"/>
          <w:sz w:val="24"/>
          <w:szCs w:val="24"/>
        </w:rPr>
        <w:t xml:space="preserve"> у вигляді тестів. 1 тест – 1 правильна відповідь.</w:t>
      </w:r>
    </w:p>
    <w:p w14:paraId="35BA048E" w14:textId="5927BFD0" w:rsidR="00683557" w:rsidRPr="007A301B" w:rsidRDefault="00683557" w:rsidP="00AF247A">
      <w:pPr>
        <w:pStyle w:val="af1"/>
        <w:ind w:firstLine="284"/>
        <w:jc w:val="both"/>
        <w:rPr>
          <w:rFonts w:ascii="Arial" w:hAnsi="Arial" w:cs="Arial"/>
          <w:sz w:val="24"/>
          <w:szCs w:val="24"/>
        </w:rPr>
      </w:pPr>
    </w:p>
    <w:p w14:paraId="662EF29A" w14:textId="77777777" w:rsidR="00E20150" w:rsidRPr="007A301B" w:rsidRDefault="00E20150" w:rsidP="00AF247A">
      <w:pPr>
        <w:pStyle w:val="af1"/>
        <w:ind w:firstLine="284"/>
        <w:jc w:val="both"/>
        <w:rPr>
          <w:rFonts w:ascii="Arial" w:hAnsi="Arial" w:cs="Arial"/>
          <w:b/>
          <w:sz w:val="24"/>
          <w:szCs w:val="24"/>
          <w:u w:val="single"/>
        </w:rPr>
      </w:pPr>
      <w:r w:rsidRPr="007A301B">
        <w:rPr>
          <w:rFonts w:ascii="Arial" w:hAnsi="Arial" w:cs="Arial"/>
          <w:b/>
          <w:sz w:val="24"/>
          <w:szCs w:val="24"/>
          <w:u w:val="single"/>
        </w:rPr>
        <w:t>Відвідуваність і виконання завдань</w:t>
      </w:r>
    </w:p>
    <w:p w14:paraId="321DE19A" w14:textId="4B833146" w:rsidR="00E20150" w:rsidRPr="007A301B" w:rsidRDefault="00E20150" w:rsidP="00AF247A">
      <w:pPr>
        <w:pStyle w:val="af1"/>
        <w:ind w:firstLine="284"/>
        <w:jc w:val="both"/>
        <w:rPr>
          <w:rFonts w:ascii="Arial" w:hAnsi="Arial" w:cs="Arial"/>
          <w:sz w:val="24"/>
          <w:szCs w:val="24"/>
        </w:rPr>
      </w:pPr>
      <w:r w:rsidRPr="007A301B">
        <w:rPr>
          <w:rFonts w:ascii="Arial" w:hAnsi="Arial" w:cs="Arial"/>
          <w:sz w:val="24"/>
          <w:szCs w:val="24"/>
        </w:rPr>
        <w:t xml:space="preserve">Відвідування лекцій та практичних занять є </w:t>
      </w:r>
      <w:r w:rsidR="00DE184C">
        <w:rPr>
          <w:rFonts w:ascii="Arial" w:hAnsi="Arial" w:cs="Arial"/>
          <w:sz w:val="24"/>
          <w:szCs w:val="24"/>
        </w:rPr>
        <w:t>рекомендованим</w:t>
      </w:r>
      <w:r w:rsidRPr="007A301B">
        <w:rPr>
          <w:rFonts w:ascii="Arial" w:hAnsi="Arial" w:cs="Arial"/>
          <w:sz w:val="24"/>
          <w:szCs w:val="24"/>
        </w:rPr>
        <w:t>.</w:t>
      </w:r>
    </w:p>
    <w:p w14:paraId="3F649AC0" w14:textId="6F53F0A5" w:rsidR="00E20150" w:rsidRPr="007A301B" w:rsidRDefault="00E20150" w:rsidP="00AF247A">
      <w:pPr>
        <w:pStyle w:val="af1"/>
        <w:ind w:firstLine="284"/>
        <w:jc w:val="both"/>
        <w:rPr>
          <w:rFonts w:ascii="Arial" w:hAnsi="Arial" w:cs="Arial"/>
          <w:sz w:val="24"/>
          <w:szCs w:val="24"/>
        </w:rPr>
      </w:pPr>
      <w:r w:rsidRPr="007A301B">
        <w:rPr>
          <w:rFonts w:ascii="Arial" w:hAnsi="Arial" w:cs="Arial"/>
          <w:sz w:val="24"/>
          <w:szCs w:val="24"/>
        </w:rPr>
        <w:t>Перездати пропущене практичне заняття рекомендується максимум через пару, так як освоєння подальшого матеріалу пов’язане з розумінням попередніх тем</w:t>
      </w:r>
      <w:r w:rsidR="009D2F9D" w:rsidRPr="007A301B">
        <w:rPr>
          <w:rFonts w:ascii="Arial" w:hAnsi="Arial" w:cs="Arial"/>
          <w:sz w:val="24"/>
          <w:szCs w:val="24"/>
        </w:rPr>
        <w:t>.</w:t>
      </w:r>
    </w:p>
    <w:p w14:paraId="0FC492A5" w14:textId="77777777" w:rsidR="009D2F9D" w:rsidRPr="007A301B" w:rsidRDefault="00086D41" w:rsidP="00AF247A">
      <w:pPr>
        <w:pStyle w:val="af1"/>
        <w:ind w:firstLine="284"/>
        <w:jc w:val="both"/>
        <w:rPr>
          <w:rFonts w:ascii="Arial" w:hAnsi="Arial" w:cs="Arial"/>
          <w:sz w:val="24"/>
          <w:szCs w:val="24"/>
        </w:rPr>
      </w:pPr>
      <w:r w:rsidRPr="007A301B">
        <w:rPr>
          <w:rFonts w:ascii="Arial" w:hAnsi="Arial" w:cs="Arial"/>
          <w:sz w:val="24"/>
          <w:szCs w:val="24"/>
        </w:rPr>
        <w:t xml:space="preserve">Надсилати виконані практичні завдання </w:t>
      </w:r>
      <w:r w:rsidR="00E20150" w:rsidRPr="007A301B">
        <w:rPr>
          <w:rFonts w:ascii="Arial" w:hAnsi="Arial" w:cs="Arial"/>
          <w:sz w:val="24"/>
          <w:szCs w:val="24"/>
        </w:rPr>
        <w:t>рекомендується у встановлені строки.</w:t>
      </w:r>
    </w:p>
    <w:p w14:paraId="11918E5F" w14:textId="51412F41" w:rsidR="00E20150" w:rsidRPr="007A301B" w:rsidRDefault="009D2F9D" w:rsidP="00AF247A">
      <w:pPr>
        <w:pStyle w:val="af1"/>
        <w:ind w:firstLine="284"/>
        <w:jc w:val="both"/>
        <w:rPr>
          <w:rFonts w:ascii="Arial" w:hAnsi="Arial" w:cs="Arial"/>
          <w:sz w:val="24"/>
          <w:szCs w:val="24"/>
        </w:rPr>
      </w:pPr>
      <w:r w:rsidRPr="007A301B">
        <w:rPr>
          <w:rFonts w:ascii="Arial" w:hAnsi="Arial" w:cs="Arial"/>
          <w:sz w:val="24"/>
          <w:szCs w:val="24"/>
        </w:rPr>
        <w:t>Надіслання практичного завдання після закінчення строку виконання</w:t>
      </w:r>
      <w:r w:rsidR="00EF0823" w:rsidRPr="007A301B">
        <w:rPr>
          <w:rFonts w:ascii="Arial" w:hAnsi="Arial" w:cs="Arial"/>
          <w:sz w:val="24"/>
          <w:szCs w:val="24"/>
        </w:rPr>
        <w:t>,</w:t>
      </w:r>
      <w:r w:rsidRPr="007A301B">
        <w:rPr>
          <w:rFonts w:ascii="Arial" w:hAnsi="Arial" w:cs="Arial"/>
          <w:sz w:val="24"/>
          <w:szCs w:val="24"/>
        </w:rPr>
        <w:t xml:space="preserve"> визначеного викладачем</w:t>
      </w:r>
      <w:r w:rsidR="00EF0823" w:rsidRPr="007A301B">
        <w:rPr>
          <w:rFonts w:ascii="Arial" w:hAnsi="Arial" w:cs="Arial"/>
          <w:sz w:val="24"/>
          <w:szCs w:val="24"/>
        </w:rPr>
        <w:t>,</w:t>
      </w:r>
      <w:r w:rsidRPr="007A301B">
        <w:rPr>
          <w:rFonts w:ascii="Arial" w:hAnsi="Arial" w:cs="Arial"/>
          <w:sz w:val="24"/>
          <w:szCs w:val="24"/>
        </w:rPr>
        <w:t xml:space="preserve"> надає право викладачу не оцінювати таке завдання.</w:t>
      </w:r>
    </w:p>
    <w:p w14:paraId="180F8517" w14:textId="3C5BDA45" w:rsidR="00E20150" w:rsidRPr="007A301B" w:rsidRDefault="00E20150" w:rsidP="00AF247A">
      <w:pPr>
        <w:pStyle w:val="af1"/>
        <w:ind w:firstLine="284"/>
        <w:jc w:val="both"/>
        <w:rPr>
          <w:rFonts w:ascii="Arial" w:hAnsi="Arial" w:cs="Arial"/>
          <w:sz w:val="24"/>
          <w:szCs w:val="24"/>
        </w:rPr>
      </w:pPr>
      <w:r w:rsidRPr="007A301B">
        <w:rPr>
          <w:rFonts w:ascii="Arial" w:hAnsi="Arial" w:cs="Arial"/>
          <w:sz w:val="24"/>
          <w:szCs w:val="24"/>
        </w:rPr>
        <w:t>На практичних заняттях можна користуватись технічними засобами, мобільними телефонами, ноутбуками при опрацюванні нормативно-правових актів.</w:t>
      </w:r>
    </w:p>
    <w:p w14:paraId="2A7F64D3" w14:textId="1C688F63" w:rsidR="00E20150" w:rsidRPr="007A301B" w:rsidRDefault="00E20150" w:rsidP="00AF247A">
      <w:pPr>
        <w:pStyle w:val="af1"/>
        <w:ind w:firstLine="284"/>
        <w:jc w:val="both"/>
        <w:rPr>
          <w:rFonts w:ascii="Arial" w:hAnsi="Arial" w:cs="Arial"/>
          <w:sz w:val="24"/>
          <w:szCs w:val="24"/>
        </w:rPr>
      </w:pPr>
    </w:p>
    <w:p w14:paraId="41AFFD97" w14:textId="77777777" w:rsidR="000600DB" w:rsidRPr="007A301B" w:rsidRDefault="00E20150" w:rsidP="00AF247A">
      <w:pPr>
        <w:pStyle w:val="af1"/>
        <w:ind w:firstLine="284"/>
        <w:jc w:val="both"/>
        <w:rPr>
          <w:rFonts w:ascii="Arial" w:hAnsi="Arial" w:cs="Arial"/>
          <w:b/>
          <w:sz w:val="24"/>
          <w:szCs w:val="24"/>
          <w:u w:val="single"/>
        </w:rPr>
      </w:pPr>
      <w:r w:rsidRPr="007A301B">
        <w:rPr>
          <w:rFonts w:ascii="Arial" w:hAnsi="Arial" w:cs="Arial"/>
          <w:b/>
          <w:sz w:val="24"/>
          <w:szCs w:val="24"/>
          <w:u w:val="single"/>
        </w:rPr>
        <w:lastRenderedPageBreak/>
        <w:t>Академічна доброчесність</w:t>
      </w:r>
    </w:p>
    <w:p w14:paraId="4C732FA1" w14:textId="3963B8A9" w:rsidR="00E20150" w:rsidRPr="007A301B" w:rsidRDefault="00E20150" w:rsidP="00AF247A">
      <w:pPr>
        <w:pStyle w:val="af1"/>
        <w:ind w:firstLine="284"/>
        <w:jc w:val="both"/>
        <w:rPr>
          <w:rFonts w:ascii="Arial" w:hAnsi="Arial" w:cs="Arial"/>
          <w:sz w:val="24"/>
          <w:szCs w:val="24"/>
        </w:rPr>
      </w:pPr>
      <w:r w:rsidRPr="007A301B">
        <w:rPr>
          <w:rFonts w:ascii="Arial" w:hAnsi="Arial" w:cs="Arial"/>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33" w:history="1">
        <w:r w:rsidRPr="007A301B">
          <w:rPr>
            <w:rStyle w:val="a5"/>
            <w:rFonts w:ascii="Arial" w:hAnsi="Arial" w:cs="Arial"/>
            <w:color w:val="auto"/>
            <w:sz w:val="24"/>
            <w:szCs w:val="24"/>
          </w:rPr>
          <w:t>https://kpi.ua/code</w:t>
        </w:r>
      </w:hyperlink>
      <w:r w:rsidRPr="007A301B">
        <w:rPr>
          <w:rFonts w:ascii="Arial" w:hAnsi="Arial" w:cs="Arial"/>
          <w:sz w:val="24"/>
          <w:szCs w:val="24"/>
        </w:rPr>
        <w:t xml:space="preserve">. </w:t>
      </w:r>
    </w:p>
    <w:p w14:paraId="79F70B73" w14:textId="77777777" w:rsidR="00E20150" w:rsidRPr="007A301B" w:rsidRDefault="00E20150" w:rsidP="00AF247A">
      <w:pPr>
        <w:pStyle w:val="af1"/>
        <w:ind w:firstLine="284"/>
        <w:jc w:val="both"/>
        <w:rPr>
          <w:rFonts w:ascii="Arial" w:hAnsi="Arial" w:cs="Arial"/>
          <w:sz w:val="24"/>
          <w:szCs w:val="24"/>
        </w:rPr>
      </w:pPr>
    </w:p>
    <w:p w14:paraId="157F446C" w14:textId="77777777" w:rsidR="00E20150" w:rsidRPr="007A301B" w:rsidRDefault="00E20150" w:rsidP="00AF247A">
      <w:pPr>
        <w:pStyle w:val="af1"/>
        <w:ind w:firstLine="284"/>
        <w:jc w:val="both"/>
        <w:rPr>
          <w:rFonts w:ascii="Arial" w:hAnsi="Arial" w:cs="Arial"/>
          <w:b/>
          <w:sz w:val="24"/>
          <w:szCs w:val="24"/>
          <w:u w:val="single"/>
        </w:rPr>
      </w:pPr>
      <w:r w:rsidRPr="007A301B">
        <w:rPr>
          <w:rFonts w:ascii="Arial" w:hAnsi="Arial" w:cs="Arial"/>
          <w:b/>
          <w:sz w:val="24"/>
          <w:szCs w:val="24"/>
          <w:u w:val="single"/>
        </w:rPr>
        <w:t>Норми етичної поведінки</w:t>
      </w:r>
    </w:p>
    <w:p w14:paraId="4E70B0A2" w14:textId="77777777" w:rsidR="00E20150" w:rsidRPr="007A301B" w:rsidRDefault="00E20150" w:rsidP="00AF247A">
      <w:pPr>
        <w:pStyle w:val="af1"/>
        <w:ind w:firstLine="284"/>
        <w:jc w:val="both"/>
        <w:rPr>
          <w:rFonts w:ascii="Arial" w:hAnsi="Arial" w:cs="Arial"/>
          <w:sz w:val="24"/>
          <w:szCs w:val="24"/>
        </w:rPr>
      </w:pPr>
      <w:r w:rsidRPr="007A301B">
        <w:rPr>
          <w:rFonts w:ascii="Arial" w:hAnsi="Arial" w:cs="Arial"/>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34" w:history="1">
        <w:r w:rsidRPr="007A301B">
          <w:rPr>
            <w:rStyle w:val="a5"/>
            <w:rFonts w:ascii="Arial" w:hAnsi="Arial" w:cs="Arial"/>
            <w:color w:val="auto"/>
            <w:sz w:val="24"/>
            <w:szCs w:val="24"/>
          </w:rPr>
          <w:t>https://kpi.ua/code</w:t>
        </w:r>
      </w:hyperlink>
      <w:r w:rsidRPr="007A301B">
        <w:rPr>
          <w:rFonts w:ascii="Arial" w:hAnsi="Arial" w:cs="Arial"/>
          <w:sz w:val="24"/>
          <w:szCs w:val="24"/>
        </w:rPr>
        <w:t>.</w:t>
      </w:r>
    </w:p>
    <w:p w14:paraId="11F60A99" w14:textId="4D4A8446" w:rsidR="004A6336" w:rsidRPr="007A301B" w:rsidRDefault="004A6336" w:rsidP="00AF247A">
      <w:pPr>
        <w:pStyle w:val="af1"/>
        <w:ind w:firstLine="284"/>
        <w:jc w:val="both"/>
        <w:rPr>
          <w:rFonts w:ascii="Arial" w:hAnsi="Arial" w:cs="Arial"/>
          <w:sz w:val="24"/>
          <w:szCs w:val="24"/>
        </w:rPr>
      </w:pPr>
    </w:p>
    <w:p w14:paraId="634E7E27" w14:textId="77777777" w:rsidR="003C6374" w:rsidRPr="003C6374" w:rsidRDefault="003C6374" w:rsidP="003C6374">
      <w:pPr>
        <w:spacing w:line="240" w:lineRule="auto"/>
        <w:ind w:right="11" w:firstLine="709"/>
        <w:jc w:val="both"/>
        <w:rPr>
          <w:rFonts w:ascii="Arial" w:eastAsia="Times New Roman" w:hAnsi="Arial" w:cs="Arial"/>
          <w:b/>
          <w:sz w:val="24"/>
          <w:szCs w:val="24"/>
          <w:lang w:eastAsia="ru-RU"/>
        </w:rPr>
      </w:pPr>
      <w:r w:rsidRPr="003C6374">
        <w:rPr>
          <w:rFonts w:ascii="Arial" w:eastAsia="Times New Roman" w:hAnsi="Arial" w:cs="Arial"/>
          <w:b/>
          <w:sz w:val="24"/>
          <w:szCs w:val="24"/>
          <w:lang w:eastAsia="ru-RU"/>
        </w:rPr>
        <w:t xml:space="preserve">Дистанційне навчання </w:t>
      </w:r>
    </w:p>
    <w:p w14:paraId="3728A3D7" w14:textId="77777777" w:rsidR="004C709E" w:rsidRPr="004C709E" w:rsidRDefault="003C6374" w:rsidP="004C709E">
      <w:pPr>
        <w:spacing w:line="240" w:lineRule="auto"/>
        <w:ind w:firstLine="284"/>
        <w:jc w:val="both"/>
        <w:rPr>
          <w:rFonts w:ascii="Arial" w:hAnsi="Arial" w:cs="Arial"/>
          <w:sz w:val="24"/>
          <w:szCs w:val="24"/>
        </w:rPr>
      </w:pPr>
      <w:r w:rsidRPr="003C6374">
        <w:rPr>
          <w:rFonts w:ascii="Arial" w:hAnsi="Arial" w:cs="Arial"/>
          <w:sz w:val="24"/>
          <w:szCs w:val="24"/>
        </w:rPr>
        <w:t xml:space="preserve">Проведення лекцій, практичних занять </w:t>
      </w:r>
      <w:r w:rsidRPr="004C709E">
        <w:rPr>
          <w:rFonts w:ascii="Arial" w:hAnsi="Arial" w:cs="Arial"/>
          <w:sz w:val="24"/>
          <w:szCs w:val="24"/>
        </w:rPr>
        <w:t>здійснюється</w:t>
      </w:r>
      <w:r w:rsidRPr="003C6374">
        <w:rPr>
          <w:rFonts w:ascii="Arial" w:hAnsi="Arial" w:cs="Arial"/>
          <w:sz w:val="24"/>
          <w:szCs w:val="24"/>
        </w:rPr>
        <w:t xml:space="preserve"> з</w:t>
      </w:r>
      <w:r w:rsidRPr="004C709E">
        <w:rPr>
          <w:rFonts w:ascii="Arial" w:hAnsi="Arial" w:cs="Arial"/>
          <w:sz w:val="24"/>
          <w:szCs w:val="24"/>
        </w:rPr>
        <w:t>а</w:t>
      </w:r>
      <w:r w:rsidRPr="003C6374">
        <w:rPr>
          <w:rFonts w:ascii="Arial" w:hAnsi="Arial" w:cs="Arial"/>
          <w:sz w:val="24"/>
          <w:szCs w:val="24"/>
        </w:rPr>
        <w:t xml:space="preserve"> допомогою технологій інтернет-конференцій</w:t>
      </w:r>
      <w:r w:rsidR="004C709E" w:rsidRPr="004C709E">
        <w:rPr>
          <w:rFonts w:ascii="Arial" w:hAnsi="Arial" w:cs="Arial"/>
          <w:sz w:val="24"/>
          <w:szCs w:val="24"/>
        </w:rPr>
        <w:t xml:space="preserve"> (у </w:t>
      </w:r>
      <w:proofErr w:type="spellStart"/>
      <w:r w:rsidR="004C709E" w:rsidRPr="004C709E">
        <w:rPr>
          <w:rFonts w:ascii="Arial" w:hAnsi="Arial" w:cs="Arial"/>
          <w:sz w:val="24"/>
          <w:szCs w:val="24"/>
        </w:rPr>
        <w:t>т.ч</w:t>
      </w:r>
      <w:proofErr w:type="spellEnd"/>
      <w:r w:rsidR="004C709E" w:rsidRPr="004C709E">
        <w:rPr>
          <w:rFonts w:ascii="Arial" w:hAnsi="Arial" w:cs="Arial"/>
          <w:sz w:val="24"/>
          <w:szCs w:val="24"/>
        </w:rPr>
        <w:t xml:space="preserve">. технологій </w:t>
      </w:r>
      <w:proofErr w:type="spellStart"/>
      <w:r w:rsidR="004C709E" w:rsidRPr="004C709E">
        <w:rPr>
          <w:rFonts w:ascii="Arial" w:hAnsi="Arial" w:cs="Arial"/>
          <w:sz w:val="24"/>
          <w:szCs w:val="24"/>
        </w:rPr>
        <w:t>Zoom</w:t>
      </w:r>
      <w:proofErr w:type="spellEnd"/>
      <w:r w:rsidR="004C709E" w:rsidRPr="004C709E">
        <w:rPr>
          <w:rFonts w:ascii="Arial" w:hAnsi="Arial" w:cs="Arial"/>
          <w:sz w:val="24"/>
          <w:szCs w:val="24"/>
        </w:rPr>
        <w:t xml:space="preserve"> або </w:t>
      </w:r>
      <w:proofErr w:type="spellStart"/>
      <w:r w:rsidR="004C709E" w:rsidRPr="004C709E">
        <w:rPr>
          <w:rFonts w:ascii="Arial" w:hAnsi="Arial" w:cs="Arial"/>
          <w:sz w:val="24"/>
          <w:szCs w:val="24"/>
        </w:rPr>
        <w:t>Google</w:t>
      </w:r>
      <w:proofErr w:type="spellEnd"/>
      <w:r w:rsidR="004C709E" w:rsidRPr="004C709E">
        <w:rPr>
          <w:rFonts w:ascii="Arial" w:hAnsi="Arial" w:cs="Arial"/>
          <w:sz w:val="24"/>
          <w:szCs w:val="24"/>
        </w:rPr>
        <w:t xml:space="preserve"> </w:t>
      </w:r>
      <w:proofErr w:type="spellStart"/>
      <w:r w:rsidR="004C709E" w:rsidRPr="004C709E">
        <w:rPr>
          <w:rFonts w:ascii="Arial" w:hAnsi="Arial" w:cs="Arial"/>
          <w:sz w:val="24"/>
          <w:szCs w:val="24"/>
        </w:rPr>
        <w:t>Meet</w:t>
      </w:r>
      <w:proofErr w:type="spellEnd"/>
      <w:r w:rsidR="004C709E" w:rsidRPr="004C709E">
        <w:rPr>
          <w:rFonts w:ascii="Arial" w:hAnsi="Arial" w:cs="Arial"/>
          <w:sz w:val="24"/>
          <w:szCs w:val="24"/>
        </w:rPr>
        <w:t xml:space="preserve">). Відповідні посилання будуть надіслані на пошту групи та/або за допомогою </w:t>
      </w:r>
      <w:proofErr w:type="spellStart"/>
      <w:r w:rsidR="004C709E" w:rsidRPr="004C709E">
        <w:rPr>
          <w:rFonts w:ascii="Arial" w:hAnsi="Arial" w:cs="Arial"/>
          <w:sz w:val="24"/>
          <w:szCs w:val="24"/>
        </w:rPr>
        <w:t>мессенджерів</w:t>
      </w:r>
      <w:proofErr w:type="spellEnd"/>
      <w:r w:rsidR="004C709E" w:rsidRPr="004C709E">
        <w:rPr>
          <w:rFonts w:ascii="Arial" w:hAnsi="Arial" w:cs="Arial"/>
          <w:sz w:val="24"/>
          <w:szCs w:val="24"/>
        </w:rPr>
        <w:t xml:space="preserve"> (</w:t>
      </w:r>
      <w:proofErr w:type="spellStart"/>
      <w:r w:rsidR="004C709E" w:rsidRPr="004C709E">
        <w:rPr>
          <w:rFonts w:ascii="Arial" w:hAnsi="Arial" w:cs="Arial"/>
          <w:sz w:val="24"/>
          <w:szCs w:val="24"/>
        </w:rPr>
        <w:t>Telegram</w:t>
      </w:r>
      <w:proofErr w:type="spellEnd"/>
      <w:r w:rsidR="004C709E" w:rsidRPr="004C709E">
        <w:rPr>
          <w:rFonts w:ascii="Arial" w:hAnsi="Arial" w:cs="Arial"/>
          <w:sz w:val="24"/>
          <w:szCs w:val="24"/>
        </w:rPr>
        <w:t xml:space="preserve"> тощо).</w:t>
      </w:r>
    </w:p>
    <w:p w14:paraId="76A94066" w14:textId="17839E2B" w:rsidR="003C6374" w:rsidRPr="003C6374" w:rsidRDefault="004C709E" w:rsidP="004C709E">
      <w:pPr>
        <w:spacing w:line="240" w:lineRule="auto"/>
        <w:ind w:firstLine="284"/>
        <w:jc w:val="both"/>
        <w:rPr>
          <w:rFonts w:ascii="Arial" w:hAnsi="Arial" w:cs="Arial"/>
          <w:sz w:val="24"/>
          <w:szCs w:val="24"/>
        </w:rPr>
      </w:pPr>
      <w:r w:rsidRPr="004C709E">
        <w:rPr>
          <w:rFonts w:ascii="Arial" w:hAnsi="Arial" w:cs="Arial"/>
          <w:sz w:val="24"/>
          <w:szCs w:val="24"/>
        </w:rPr>
        <w:t>З</w:t>
      </w:r>
      <w:r w:rsidR="003C6374" w:rsidRPr="003C6374">
        <w:rPr>
          <w:rFonts w:ascii="Arial" w:hAnsi="Arial" w:cs="Arial"/>
          <w:sz w:val="24"/>
          <w:szCs w:val="24"/>
        </w:rPr>
        <w:t xml:space="preserve"> метою розуміння структури навчальної дисципліни та засвоєння матеріалу використовується система підтримки навчального процесу «Електронний </w:t>
      </w:r>
      <w:proofErr w:type="spellStart"/>
      <w:r w:rsidR="003C6374" w:rsidRPr="003C6374">
        <w:rPr>
          <w:rFonts w:ascii="Arial" w:hAnsi="Arial" w:cs="Arial"/>
          <w:sz w:val="24"/>
          <w:szCs w:val="24"/>
        </w:rPr>
        <w:t>Кампус</w:t>
      </w:r>
      <w:proofErr w:type="spellEnd"/>
      <w:r w:rsidR="003C6374" w:rsidRPr="003C6374">
        <w:rPr>
          <w:rFonts w:ascii="Arial" w:hAnsi="Arial" w:cs="Arial"/>
          <w:sz w:val="24"/>
          <w:szCs w:val="24"/>
        </w:rPr>
        <w:t xml:space="preserve"> КПІ імені Ігоря Сікорського» та месенджер </w:t>
      </w:r>
      <w:proofErr w:type="spellStart"/>
      <w:r w:rsidR="003C6374" w:rsidRPr="003C6374">
        <w:rPr>
          <w:rFonts w:ascii="Arial" w:hAnsi="Arial" w:cs="Arial"/>
          <w:sz w:val="24"/>
          <w:szCs w:val="24"/>
        </w:rPr>
        <w:t>Telegram</w:t>
      </w:r>
      <w:proofErr w:type="spellEnd"/>
      <w:r w:rsidR="003C6374" w:rsidRPr="003C6374">
        <w:rPr>
          <w:rFonts w:ascii="Arial" w:hAnsi="Arial" w:cs="Arial"/>
          <w:sz w:val="24"/>
          <w:szCs w:val="24"/>
        </w:rPr>
        <w:t>, за допомогою яких: спрощується розміщення та обмін навчальним матеріалом;</w:t>
      </w:r>
      <w:r w:rsidRPr="004C709E">
        <w:rPr>
          <w:rFonts w:ascii="Arial" w:hAnsi="Arial" w:cs="Arial"/>
          <w:sz w:val="24"/>
          <w:szCs w:val="24"/>
        </w:rPr>
        <w:t xml:space="preserve"> </w:t>
      </w:r>
      <w:r w:rsidR="003C6374" w:rsidRPr="003C6374">
        <w:rPr>
          <w:rFonts w:ascii="Arial" w:hAnsi="Arial" w:cs="Arial"/>
          <w:sz w:val="24"/>
          <w:szCs w:val="24"/>
        </w:rPr>
        <w:t>здійснюється надання зворотного зв’язку студентам стосовно навчальних завдань та змісту навчальної дисципліни;</w:t>
      </w:r>
      <w:r w:rsidRPr="004C709E">
        <w:rPr>
          <w:rFonts w:ascii="Arial" w:hAnsi="Arial" w:cs="Arial"/>
          <w:sz w:val="24"/>
          <w:szCs w:val="24"/>
        </w:rPr>
        <w:t xml:space="preserve"> </w:t>
      </w:r>
      <w:r w:rsidR="003C6374" w:rsidRPr="003C6374">
        <w:rPr>
          <w:rFonts w:ascii="Arial" w:hAnsi="Arial" w:cs="Arial"/>
          <w:sz w:val="24"/>
          <w:szCs w:val="24"/>
        </w:rPr>
        <w:t>оцінюються навчальні завдання студентів;</w:t>
      </w:r>
      <w:r w:rsidRPr="004C709E">
        <w:rPr>
          <w:rFonts w:ascii="Arial" w:hAnsi="Arial" w:cs="Arial"/>
          <w:sz w:val="24"/>
          <w:szCs w:val="24"/>
        </w:rPr>
        <w:t xml:space="preserve"> </w:t>
      </w:r>
      <w:r w:rsidR="003C6374" w:rsidRPr="003C6374">
        <w:rPr>
          <w:rFonts w:ascii="Arial" w:hAnsi="Arial" w:cs="Arial"/>
          <w:sz w:val="24"/>
          <w:szCs w:val="24"/>
        </w:rPr>
        <w:t>ведеться облік виконання студентами плану навчальної дисципліни, графіку виконання навчальних завдань та оцінювання студентів.</w:t>
      </w:r>
    </w:p>
    <w:p w14:paraId="30B7BA93" w14:textId="77777777" w:rsidR="003C6374" w:rsidRPr="007A301B" w:rsidRDefault="003C6374" w:rsidP="00AF247A">
      <w:pPr>
        <w:pStyle w:val="af1"/>
        <w:ind w:firstLine="284"/>
        <w:jc w:val="both"/>
        <w:rPr>
          <w:rFonts w:ascii="Arial" w:hAnsi="Arial" w:cs="Arial"/>
          <w:sz w:val="24"/>
          <w:szCs w:val="24"/>
        </w:rPr>
      </w:pPr>
    </w:p>
    <w:p w14:paraId="31DF2FE9" w14:textId="72F01555" w:rsidR="004A6336" w:rsidRDefault="004A6336" w:rsidP="00AF247A">
      <w:pPr>
        <w:pStyle w:val="1"/>
        <w:numPr>
          <w:ilvl w:val="0"/>
          <w:numId w:val="22"/>
        </w:numPr>
        <w:spacing w:before="0" w:after="0" w:line="240" w:lineRule="auto"/>
        <w:ind w:left="0" w:firstLine="284"/>
        <w:rPr>
          <w:rFonts w:ascii="Arial" w:hAnsi="Arial" w:cs="Arial"/>
        </w:rPr>
      </w:pPr>
      <w:r w:rsidRPr="007A301B">
        <w:rPr>
          <w:rFonts w:ascii="Arial" w:hAnsi="Arial" w:cs="Arial"/>
        </w:rPr>
        <w:t xml:space="preserve">Види контролю та </w:t>
      </w:r>
      <w:r w:rsidR="00B40317" w:rsidRPr="007A301B">
        <w:rPr>
          <w:rFonts w:ascii="Arial" w:hAnsi="Arial" w:cs="Arial"/>
        </w:rPr>
        <w:t xml:space="preserve">рейтингова система </w:t>
      </w:r>
      <w:r w:rsidRPr="007A301B">
        <w:rPr>
          <w:rFonts w:ascii="Arial" w:hAnsi="Arial" w:cs="Arial"/>
        </w:rPr>
        <w:t>оцін</w:t>
      </w:r>
      <w:r w:rsidR="00B40317" w:rsidRPr="007A301B">
        <w:rPr>
          <w:rFonts w:ascii="Arial" w:hAnsi="Arial" w:cs="Arial"/>
        </w:rPr>
        <w:t xml:space="preserve">ювання </w:t>
      </w:r>
      <w:r w:rsidRPr="007A301B">
        <w:rPr>
          <w:rFonts w:ascii="Arial" w:hAnsi="Arial" w:cs="Arial"/>
        </w:rPr>
        <w:t>результатів навчання</w:t>
      </w:r>
      <w:r w:rsidR="00B40317" w:rsidRPr="007A301B">
        <w:rPr>
          <w:rFonts w:ascii="Arial" w:hAnsi="Arial" w:cs="Arial"/>
        </w:rPr>
        <w:t xml:space="preserve"> (РСО)</w:t>
      </w:r>
    </w:p>
    <w:p w14:paraId="5CBF922A" w14:textId="4AECF322" w:rsidR="00803206" w:rsidRDefault="00803206" w:rsidP="009827DC">
      <w:pPr>
        <w:pStyle w:val="a0"/>
        <w:jc w:val="center"/>
        <w:rPr>
          <w:rFonts w:ascii="Arial" w:hAnsi="Arial" w:cs="Arial"/>
          <w:b/>
          <w:bCs/>
          <w:sz w:val="24"/>
          <w:szCs w:val="24"/>
        </w:rPr>
      </w:pPr>
      <w:bookmarkStart w:id="14" w:name="_Hlk126052072"/>
    </w:p>
    <w:p w14:paraId="7B4113C5" w14:textId="77777777" w:rsidR="00803206" w:rsidRPr="00184453" w:rsidRDefault="00803206" w:rsidP="00803206">
      <w:pPr>
        <w:spacing w:line="240" w:lineRule="auto"/>
        <w:ind w:firstLine="709"/>
        <w:jc w:val="both"/>
        <w:rPr>
          <w:rFonts w:ascii="Arial" w:hAnsi="Arial" w:cs="Arial"/>
          <w:sz w:val="24"/>
          <w:szCs w:val="24"/>
        </w:rPr>
      </w:pPr>
      <w:r w:rsidRPr="00184453">
        <w:rPr>
          <w:rFonts w:ascii="Arial" w:hAnsi="Arial" w:cs="Arial"/>
          <w:sz w:val="24"/>
          <w:szCs w:val="24"/>
        </w:rPr>
        <w:t>Рейтинг студента з дисципліни складається з балів, що отримуються за</w:t>
      </w:r>
      <w:r>
        <w:rPr>
          <w:rFonts w:ascii="Arial" w:hAnsi="Arial" w:cs="Arial"/>
          <w:sz w:val="24"/>
          <w:szCs w:val="24"/>
        </w:rPr>
        <w:t xml:space="preserve"> наступне</w:t>
      </w:r>
      <w:r w:rsidRPr="00184453">
        <w:rPr>
          <w:rFonts w:ascii="Arial" w:hAnsi="Arial" w:cs="Arial"/>
          <w:sz w:val="24"/>
          <w:szCs w:val="24"/>
        </w:rPr>
        <w:t>:</w:t>
      </w:r>
    </w:p>
    <w:p w14:paraId="0AA07983" w14:textId="77777777" w:rsidR="00803206" w:rsidRPr="00184453" w:rsidRDefault="00803206" w:rsidP="00803206">
      <w:pPr>
        <w:spacing w:line="240" w:lineRule="auto"/>
        <w:ind w:firstLine="709"/>
        <w:jc w:val="both"/>
        <w:rPr>
          <w:rFonts w:ascii="Arial" w:hAnsi="Arial" w:cs="Arial"/>
          <w:sz w:val="24"/>
          <w:szCs w:val="24"/>
        </w:rPr>
      </w:pPr>
      <w:r w:rsidRPr="00184453">
        <w:rPr>
          <w:rFonts w:ascii="Arial" w:hAnsi="Arial" w:cs="Arial"/>
          <w:sz w:val="24"/>
          <w:szCs w:val="24"/>
        </w:rPr>
        <w:t xml:space="preserve">1) </w:t>
      </w:r>
      <w:r>
        <w:rPr>
          <w:rFonts w:ascii="Arial" w:hAnsi="Arial" w:cs="Arial"/>
          <w:sz w:val="24"/>
          <w:szCs w:val="24"/>
        </w:rPr>
        <w:t xml:space="preserve">робота на практичних заняттях: </w:t>
      </w:r>
      <w:r w:rsidRPr="00184453">
        <w:rPr>
          <w:rFonts w:ascii="Arial" w:hAnsi="Arial" w:cs="Arial"/>
          <w:sz w:val="24"/>
          <w:szCs w:val="24"/>
        </w:rPr>
        <w:t>відповіді, доповнення відповідей інших студентів</w:t>
      </w:r>
      <w:r>
        <w:rPr>
          <w:rFonts w:ascii="Arial" w:hAnsi="Arial" w:cs="Arial"/>
          <w:sz w:val="24"/>
          <w:szCs w:val="24"/>
        </w:rPr>
        <w:t>, участь</w:t>
      </w:r>
      <w:r w:rsidRPr="00184453">
        <w:rPr>
          <w:rFonts w:ascii="Arial" w:hAnsi="Arial" w:cs="Arial"/>
          <w:sz w:val="24"/>
          <w:szCs w:val="24"/>
        </w:rPr>
        <w:t xml:space="preserve"> у дискусії на</w:t>
      </w:r>
      <w:r>
        <w:rPr>
          <w:rFonts w:ascii="Arial" w:hAnsi="Arial" w:cs="Arial"/>
          <w:sz w:val="24"/>
          <w:szCs w:val="24"/>
        </w:rPr>
        <w:t xml:space="preserve"> </w:t>
      </w:r>
      <w:r w:rsidRPr="00184453">
        <w:rPr>
          <w:rFonts w:ascii="Arial" w:hAnsi="Arial" w:cs="Arial"/>
          <w:sz w:val="24"/>
          <w:szCs w:val="24"/>
        </w:rPr>
        <w:t>практичних заняттях;</w:t>
      </w:r>
    </w:p>
    <w:p w14:paraId="49623D54" w14:textId="77777777" w:rsidR="00803206" w:rsidRDefault="00803206" w:rsidP="00803206">
      <w:pPr>
        <w:spacing w:line="240" w:lineRule="auto"/>
        <w:ind w:firstLine="709"/>
        <w:jc w:val="both"/>
        <w:rPr>
          <w:rFonts w:ascii="Arial" w:hAnsi="Arial" w:cs="Arial"/>
          <w:sz w:val="24"/>
          <w:szCs w:val="24"/>
        </w:rPr>
      </w:pPr>
      <w:r w:rsidRPr="00184453">
        <w:rPr>
          <w:rFonts w:ascii="Arial" w:hAnsi="Arial" w:cs="Arial"/>
          <w:sz w:val="24"/>
          <w:szCs w:val="24"/>
        </w:rPr>
        <w:t xml:space="preserve">2) участь у </w:t>
      </w:r>
      <w:r>
        <w:rPr>
          <w:rFonts w:ascii="Arial" w:hAnsi="Arial" w:cs="Arial"/>
          <w:sz w:val="24"/>
          <w:szCs w:val="24"/>
        </w:rPr>
        <w:t xml:space="preserve">вирішенні </w:t>
      </w:r>
      <w:r w:rsidRPr="00184453">
        <w:rPr>
          <w:rFonts w:ascii="Arial" w:hAnsi="Arial" w:cs="Arial"/>
          <w:sz w:val="24"/>
          <w:szCs w:val="24"/>
        </w:rPr>
        <w:t>практичних за</w:t>
      </w:r>
      <w:r>
        <w:rPr>
          <w:rFonts w:ascii="Arial" w:hAnsi="Arial" w:cs="Arial"/>
          <w:sz w:val="24"/>
          <w:szCs w:val="24"/>
        </w:rPr>
        <w:t>вдань</w:t>
      </w:r>
      <w:r w:rsidRPr="00184453">
        <w:rPr>
          <w:rFonts w:ascii="Arial" w:hAnsi="Arial" w:cs="Arial"/>
          <w:sz w:val="24"/>
          <w:szCs w:val="24"/>
        </w:rPr>
        <w:t>;</w:t>
      </w:r>
    </w:p>
    <w:p w14:paraId="364BB376" w14:textId="70588165" w:rsidR="00803206" w:rsidRDefault="00803206" w:rsidP="00803206">
      <w:pPr>
        <w:spacing w:line="240" w:lineRule="auto"/>
        <w:ind w:firstLine="709"/>
        <w:jc w:val="both"/>
        <w:rPr>
          <w:rFonts w:ascii="Arial" w:hAnsi="Arial" w:cs="Arial"/>
          <w:sz w:val="24"/>
          <w:szCs w:val="24"/>
        </w:rPr>
      </w:pPr>
      <w:r>
        <w:rPr>
          <w:rFonts w:ascii="Arial" w:hAnsi="Arial" w:cs="Arial"/>
          <w:sz w:val="24"/>
          <w:szCs w:val="24"/>
        </w:rPr>
        <w:t>3) екзамен.</w:t>
      </w:r>
    </w:p>
    <w:p w14:paraId="113098DA" w14:textId="77777777" w:rsidR="00803206" w:rsidRDefault="00803206" w:rsidP="00803206">
      <w:pPr>
        <w:spacing w:line="240" w:lineRule="auto"/>
        <w:ind w:firstLine="709"/>
        <w:jc w:val="both"/>
        <w:rPr>
          <w:rFonts w:ascii="Arial" w:hAnsi="Arial" w:cs="Arial"/>
          <w:sz w:val="24"/>
          <w:szCs w:val="24"/>
        </w:rPr>
      </w:pPr>
    </w:p>
    <w:p w14:paraId="106494A7" w14:textId="687C3BFF" w:rsidR="00803206" w:rsidRPr="00AB34CC" w:rsidRDefault="00803206" w:rsidP="00803206">
      <w:pPr>
        <w:spacing w:line="240" w:lineRule="auto"/>
        <w:ind w:firstLine="709"/>
        <w:jc w:val="both"/>
        <w:rPr>
          <w:rFonts w:ascii="Arial" w:hAnsi="Arial" w:cs="Arial"/>
          <w:sz w:val="24"/>
          <w:szCs w:val="24"/>
        </w:rPr>
      </w:pPr>
      <w:r w:rsidRPr="00AB34CC">
        <w:rPr>
          <w:rFonts w:ascii="Arial" w:hAnsi="Arial" w:cs="Arial"/>
          <w:sz w:val="24"/>
          <w:szCs w:val="24"/>
        </w:rPr>
        <w:t xml:space="preserve">Поточний контроль: опитування за темою </w:t>
      </w:r>
      <w:r>
        <w:rPr>
          <w:rFonts w:ascii="Arial" w:hAnsi="Arial" w:cs="Arial"/>
          <w:sz w:val="24"/>
          <w:szCs w:val="24"/>
        </w:rPr>
        <w:t xml:space="preserve">практичного </w:t>
      </w:r>
      <w:r w:rsidRPr="00AB34CC">
        <w:rPr>
          <w:rFonts w:ascii="Arial" w:hAnsi="Arial" w:cs="Arial"/>
          <w:sz w:val="24"/>
          <w:szCs w:val="24"/>
        </w:rPr>
        <w:t xml:space="preserve">заняття, участь у </w:t>
      </w:r>
      <w:r>
        <w:rPr>
          <w:rFonts w:ascii="Arial" w:hAnsi="Arial" w:cs="Arial"/>
          <w:sz w:val="24"/>
          <w:szCs w:val="24"/>
        </w:rPr>
        <w:t xml:space="preserve">вирішенні </w:t>
      </w:r>
      <w:r w:rsidRPr="00AB34CC">
        <w:rPr>
          <w:rFonts w:ascii="Arial" w:hAnsi="Arial" w:cs="Arial"/>
          <w:sz w:val="24"/>
          <w:szCs w:val="24"/>
        </w:rPr>
        <w:t xml:space="preserve">практичних </w:t>
      </w:r>
      <w:r>
        <w:rPr>
          <w:rFonts w:ascii="Arial" w:hAnsi="Arial" w:cs="Arial"/>
          <w:sz w:val="24"/>
          <w:szCs w:val="24"/>
        </w:rPr>
        <w:t>завдань</w:t>
      </w:r>
      <w:r w:rsidRPr="00AB34CC">
        <w:rPr>
          <w:rFonts w:ascii="Arial" w:hAnsi="Arial" w:cs="Arial"/>
          <w:sz w:val="24"/>
          <w:szCs w:val="24"/>
        </w:rPr>
        <w:t>.</w:t>
      </w:r>
    </w:p>
    <w:p w14:paraId="7DA779A5" w14:textId="77777777" w:rsidR="00803206" w:rsidRPr="00AB34CC" w:rsidRDefault="00803206" w:rsidP="00803206">
      <w:pPr>
        <w:spacing w:line="240" w:lineRule="auto"/>
        <w:ind w:firstLine="709"/>
        <w:jc w:val="both"/>
        <w:rPr>
          <w:rFonts w:ascii="Arial" w:hAnsi="Arial" w:cs="Arial"/>
          <w:sz w:val="24"/>
          <w:szCs w:val="24"/>
        </w:rPr>
      </w:pPr>
      <w:r w:rsidRPr="00AB34CC">
        <w:rPr>
          <w:rFonts w:ascii="Arial" w:hAnsi="Arial" w:cs="Arial"/>
          <w:sz w:val="24"/>
          <w:szCs w:val="24"/>
        </w:rPr>
        <w:t xml:space="preserve">Студент отримає найвищий рейтинг, якщо він бере активну участь на </w:t>
      </w:r>
      <w:r>
        <w:rPr>
          <w:rFonts w:ascii="Arial" w:hAnsi="Arial" w:cs="Arial"/>
          <w:sz w:val="24"/>
          <w:szCs w:val="24"/>
        </w:rPr>
        <w:t>практичних (</w:t>
      </w:r>
      <w:r w:rsidRPr="00AB34CC">
        <w:rPr>
          <w:rFonts w:ascii="Arial" w:hAnsi="Arial" w:cs="Arial"/>
          <w:sz w:val="24"/>
          <w:szCs w:val="24"/>
        </w:rPr>
        <w:t>семінарських</w:t>
      </w:r>
      <w:r>
        <w:rPr>
          <w:rFonts w:ascii="Arial" w:hAnsi="Arial" w:cs="Arial"/>
          <w:sz w:val="24"/>
          <w:szCs w:val="24"/>
        </w:rPr>
        <w:t>)</w:t>
      </w:r>
      <w:r w:rsidRPr="00AB34CC">
        <w:rPr>
          <w:rFonts w:ascii="Arial" w:hAnsi="Arial" w:cs="Arial"/>
          <w:sz w:val="24"/>
          <w:szCs w:val="24"/>
        </w:rPr>
        <w:t xml:space="preserve"> заняттях,</w:t>
      </w:r>
      <w:r>
        <w:rPr>
          <w:rFonts w:ascii="Arial" w:hAnsi="Arial" w:cs="Arial"/>
          <w:sz w:val="24"/>
          <w:szCs w:val="24"/>
        </w:rPr>
        <w:t xml:space="preserve"> надає </w:t>
      </w:r>
      <w:r w:rsidRPr="00AB34CC">
        <w:rPr>
          <w:rFonts w:ascii="Arial" w:hAnsi="Arial" w:cs="Arial"/>
          <w:sz w:val="24"/>
          <w:szCs w:val="24"/>
        </w:rPr>
        <w:t xml:space="preserve">переважно надає повні та аргументовані відповіді, </w:t>
      </w:r>
      <w:proofErr w:type="spellStart"/>
      <w:r w:rsidRPr="00AB34CC">
        <w:rPr>
          <w:rFonts w:ascii="Arial" w:hAnsi="Arial" w:cs="Arial"/>
          <w:sz w:val="24"/>
          <w:szCs w:val="24"/>
        </w:rPr>
        <w:t>логічно</w:t>
      </w:r>
      <w:proofErr w:type="spellEnd"/>
      <w:r w:rsidRPr="00AB34CC">
        <w:rPr>
          <w:rFonts w:ascii="Arial" w:hAnsi="Arial" w:cs="Arial"/>
          <w:sz w:val="24"/>
          <w:szCs w:val="24"/>
        </w:rPr>
        <w:t xml:space="preserve"> їх викладає, висловлює власну позицію з</w:t>
      </w:r>
      <w:r>
        <w:rPr>
          <w:rFonts w:ascii="Arial" w:hAnsi="Arial" w:cs="Arial"/>
          <w:sz w:val="24"/>
          <w:szCs w:val="24"/>
        </w:rPr>
        <w:t xml:space="preserve"> </w:t>
      </w:r>
      <w:r w:rsidRPr="00AB34CC">
        <w:rPr>
          <w:rFonts w:ascii="Arial" w:hAnsi="Arial" w:cs="Arial"/>
          <w:sz w:val="24"/>
          <w:szCs w:val="24"/>
        </w:rPr>
        <w:t>дискусійних питань.</w:t>
      </w:r>
    </w:p>
    <w:p w14:paraId="1CF2AAE0" w14:textId="77777777" w:rsidR="00803206" w:rsidRDefault="00803206" w:rsidP="00803206">
      <w:pPr>
        <w:spacing w:line="240" w:lineRule="auto"/>
        <w:ind w:firstLine="709"/>
        <w:jc w:val="both"/>
        <w:rPr>
          <w:rFonts w:ascii="Arial" w:hAnsi="Arial" w:cs="Arial"/>
          <w:sz w:val="24"/>
          <w:szCs w:val="24"/>
        </w:rPr>
      </w:pPr>
      <w:r w:rsidRPr="00AB34CC">
        <w:rPr>
          <w:rFonts w:ascii="Arial" w:hAnsi="Arial" w:cs="Arial"/>
          <w:sz w:val="24"/>
          <w:szCs w:val="24"/>
        </w:rPr>
        <w:t>З деталізованими очікуваннями від роботи студентів на кожному практичному занятті,</w:t>
      </w:r>
      <w:r>
        <w:rPr>
          <w:rFonts w:ascii="Arial" w:hAnsi="Arial" w:cs="Arial"/>
          <w:sz w:val="24"/>
          <w:szCs w:val="24"/>
        </w:rPr>
        <w:t xml:space="preserve"> </w:t>
      </w:r>
      <w:r w:rsidRPr="00AB34CC">
        <w:rPr>
          <w:rFonts w:ascii="Arial" w:hAnsi="Arial" w:cs="Arial"/>
          <w:sz w:val="24"/>
          <w:szCs w:val="24"/>
        </w:rPr>
        <w:t>запланованими для кожного заняття результатами навчання та змістом практичних вправ можна</w:t>
      </w:r>
      <w:r>
        <w:rPr>
          <w:rFonts w:ascii="Arial" w:hAnsi="Arial" w:cs="Arial"/>
          <w:sz w:val="24"/>
          <w:szCs w:val="24"/>
        </w:rPr>
        <w:t xml:space="preserve"> </w:t>
      </w:r>
      <w:r w:rsidRPr="00AB34CC">
        <w:rPr>
          <w:rFonts w:ascii="Arial" w:hAnsi="Arial" w:cs="Arial"/>
          <w:sz w:val="24"/>
          <w:szCs w:val="24"/>
        </w:rPr>
        <w:t xml:space="preserve">ознайомитись у робочій програмі </w:t>
      </w:r>
      <w:r>
        <w:rPr>
          <w:rFonts w:ascii="Arial" w:hAnsi="Arial" w:cs="Arial"/>
          <w:sz w:val="24"/>
          <w:szCs w:val="24"/>
        </w:rPr>
        <w:t>(</w:t>
      </w:r>
      <w:proofErr w:type="spellStart"/>
      <w:r>
        <w:rPr>
          <w:rFonts w:ascii="Arial" w:hAnsi="Arial" w:cs="Arial"/>
          <w:sz w:val="24"/>
          <w:szCs w:val="24"/>
        </w:rPr>
        <w:t>силабусі</w:t>
      </w:r>
      <w:proofErr w:type="spellEnd"/>
      <w:r>
        <w:rPr>
          <w:rFonts w:ascii="Arial" w:hAnsi="Arial" w:cs="Arial"/>
          <w:sz w:val="24"/>
          <w:szCs w:val="24"/>
        </w:rPr>
        <w:t xml:space="preserve">) </w:t>
      </w:r>
      <w:r w:rsidRPr="00AB34CC">
        <w:rPr>
          <w:rFonts w:ascii="Arial" w:hAnsi="Arial" w:cs="Arial"/>
          <w:sz w:val="24"/>
          <w:szCs w:val="24"/>
        </w:rPr>
        <w:t>дисципліни</w:t>
      </w:r>
      <w:r>
        <w:rPr>
          <w:rFonts w:ascii="Arial" w:hAnsi="Arial" w:cs="Arial"/>
          <w:sz w:val="24"/>
          <w:szCs w:val="24"/>
        </w:rPr>
        <w:t xml:space="preserve"> та/або таку інформацію надає викладач дисципліни в тому числі </w:t>
      </w:r>
      <w:r w:rsidRPr="004C709E">
        <w:rPr>
          <w:rFonts w:ascii="Arial" w:hAnsi="Arial" w:cs="Arial"/>
          <w:sz w:val="24"/>
          <w:szCs w:val="24"/>
        </w:rPr>
        <w:t xml:space="preserve">за допомогою </w:t>
      </w:r>
      <w:proofErr w:type="spellStart"/>
      <w:r w:rsidRPr="004C709E">
        <w:rPr>
          <w:rFonts w:ascii="Arial" w:hAnsi="Arial" w:cs="Arial"/>
          <w:sz w:val="24"/>
          <w:szCs w:val="24"/>
        </w:rPr>
        <w:t>мессенджерів</w:t>
      </w:r>
      <w:proofErr w:type="spellEnd"/>
      <w:r w:rsidRPr="004C709E">
        <w:rPr>
          <w:rFonts w:ascii="Arial" w:hAnsi="Arial" w:cs="Arial"/>
          <w:sz w:val="24"/>
          <w:szCs w:val="24"/>
        </w:rPr>
        <w:t xml:space="preserve"> (</w:t>
      </w:r>
      <w:proofErr w:type="spellStart"/>
      <w:r w:rsidRPr="004C709E">
        <w:rPr>
          <w:rFonts w:ascii="Arial" w:hAnsi="Arial" w:cs="Arial"/>
          <w:sz w:val="24"/>
          <w:szCs w:val="24"/>
        </w:rPr>
        <w:t>Telegram</w:t>
      </w:r>
      <w:proofErr w:type="spellEnd"/>
      <w:r w:rsidRPr="004C709E">
        <w:rPr>
          <w:rFonts w:ascii="Arial" w:hAnsi="Arial" w:cs="Arial"/>
          <w:sz w:val="24"/>
          <w:szCs w:val="24"/>
        </w:rPr>
        <w:t xml:space="preserve"> тощо).</w:t>
      </w:r>
    </w:p>
    <w:p w14:paraId="249217A3" w14:textId="77777777" w:rsidR="00803206" w:rsidRDefault="00803206" w:rsidP="00803206">
      <w:pPr>
        <w:spacing w:line="240" w:lineRule="auto"/>
        <w:ind w:firstLine="709"/>
        <w:jc w:val="both"/>
        <w:rPr>
          <w:rFonts w:ascii="Arial" w:hAnsi="Arial" w:cs="Arial"/>
          <w:sz w:val="24"/>
          <w:szCs w:val="24"/>
        </w:rPr>
      </w:pPr>
    </w:p>
    <w:p w14:paraId="13A18DE7" w14:textId="77777777" w:rsidR="00803206" w:rsidRPr="00FD405A" w:rsidRDefault="00803206" w:rsidP="00803206">
      <w:pPr>
        <w:spacing w:line="240" w:lineRule="auto"/>
        <w:ind w:firstLine="709"/>
        <w:jc w:val="both"/>
        <w:rPr>
          <w:rFonts w:ascii="Arial" w:hAnsi="Arial" w:cs="Arial"/>
          <w:sz w:val="24"/>
          <w:szCs w:val="24"/>
        </w:rPr>
      </w:pPr>
      <w:r w:rsidRPr="00FD405A">
        <w:rPr>
          <w:rFonts w:ascii="Arial" w:hAnsi="Arial" w:cs="Arial"/>
          <w:sz w:val="24"/>
          <w:szCs w:val="24"/>
        </w:rPr>
        <w:t>Календарний контроль: проводиться двічі на семестр як моніторинг поточного стану виконання вимог</w:t>
      </w:r>
      <w:r>
        <w:rPr>
          <w:rFonts w:ascii="Arial" w:hAnsi="Arial" w:cs="Arial"/>
          <w:sz w:val="24"/>
          <w:szCs w:val="24"/>
        </w:rPr>
        <w:t xml:space="preserve"> </w:t>
      </w:r>
      <w:proofErr w:type="spellStart"/>
      <w:r w:rsidRPr="00FD405A">
        <w:rPr>
          <w:rFonts w:ascii="Arial" w:hAnsi="Arial" w:cs="Arial"/>
          <w:sz w:val="24"/>
          <w:szCs w:val="24"/>
        </w:rPr>
        <w:t>силабусу</w:t>
      </w:r>
      <w:proofErr w:type="spellEnd"/>
      <w:r w:rsidRPr="00FD405A">
        <w:rPr>
          <w:rFonts w:ascii="Arial" w:hAnsi="Arial" w:cs="Arial"/>
          <w:sz w:val="24"/>
          <w:szCs w:val="24"/>
        </w:rPr>
        <w:t>.</w:t>
      </w:r>
    </w:p>
    <w:p w14:paraId="37CD878C" w14:textId="77777777" w:rsidR="00803206" w:rsidRDefault="00803206" w:rsidP="00803206">
      <w:pPr>
        <w:spacing w:line="240" w:lineRule="auto"/>
        <w:ind w:firstLine="709"/>
        <w:jc w:val="both"/>
        <w:rPr>
          <w:rFonts w:ascii="Arial" w:hAnsi="Arial" w:cs="Arial"/>
          <w:sz w:val="24"/>
          <w:szCs w:val="24"/>
        </w:rPr>
      </w:pPr>
      <w:r w:rsidRPr="00FD405A">
        <w:rPr>
          <w:rFonts w:ascii="Arial" w:hAnsi="Arial" w:cs="Arial"/>
          <w:sz w:val="24"/>
          <w:szCs w:val="24"/>
        </w:rPr>
        <w:t>Викладач оцінює роботу студента на кожному практичному занятті, але конкретна підсумкова</w:t>
      </w:r>
      <w:r>
        <w:rPr>
          <w:rFonts w:ascii="Arial" w:hAnsi="Arial" w:cs="Arial"/>
          <w:sz w:val="24"/>
          <w:szCs w:val="24"/>
        </w:rPr>
        <w:t xml:space="preserve"> </w:t>
      </w:r>
      <w:r w:rsidRPr="00FD405A">
        <w:rPr>
          <w:rFonts w:ascii="Arial" w:hAnsi="Arial" w:cs="Arial"/>
          <w:sz w:val="24"/>
          <w:szCs w:val="24"/>
        </w:rPr>
        <w:t>кількість балів за роботу на практичних заняттях виставляється викладачем під час першого і другого</w:t>
      </w:r>
      <w:r>
        <w:rPr>
          <w:rFonts w:ascii="Arial" w:hAnsi="Arial" w:cs="Arial"/>
          <w:sz w:val="24"/>
          <w:szCs w:val="24"/>
        </w:rPr>
        <w:t xml:space="preserve"> </w:t>
      </w:r>
      <w:r w:rsidRPr="00FD405A">
        <w:rPr>
          <w:rFonts w:ascii="Arial" w:hAnsi="Arial" w:cs="Arial"/>
          <w:sz w:val="24"/>
          <w:szCs w:val="24"/>
        </w:rPr>
        <w:t>етапу проміжної атестації – на восьмому і шістнадцятому тижнях навчання відповідно. Рейтинг студента</w:t>
      </w:r>
      <w:r>
        <w:rPr>
          <w:rFonts w:ascii="Arial" w:hAnsi="Arial" w:cs="Arial"/>
          <w:sz w:val="24"/>
          <w:szCs w:val="24"/>
        </w:rPr>
        <w:t xml:space="preserve"> </w:t>
      </w:r>
      <w:r w:rsidRPr="00FD405A">
        <w:rPr>
          <w:rFonts w:ascii="Arial" w:hAnsi="Arial" w:cs="Arial"/>
          <w:sz w:val="24"/>
          <w:szCs w:val="24"/>
        </w:rPr>
        <w:t>станом на 8-й тиждень (за результатами роботи на 6-8 практичних заняттях) і 16-й тиждень (за</w:t>
      </w:r>
      <w:r>
        <w:rPr>
          <w:rFonts w:ascii="Arial" w:hAnsi="Arial" w:cs="Arial"/>
          <w:sz w:val="24"/>
          <w:szCs w:val="24"/>
        </w:rPr>
        <w:t xml:space="preserve"> </w:t>
      </w:r>
      <w:r w:rsidRPr="00FD405A">
        <w:rPr>
          <w:rFonts w:ascii="Arial" w:hAnsi="Arial" w:cs="Arial"/>
          <w:sz w:val="24"/>
          <w:szCs w:val="24"/>
        </w:rPr>
        <w:t>результатами роботи на наступних 6-8 практичних заняттях) навчання повідомляється студенту на занятті</w:t>
      </w:r>
      <w:r>
        <w:rPr>
          <w:rFonts w:ascii="Arial" w:hAnsi="Arial" w:cs="Arial"/>
          <w:sz w:val="24"/>
          <w:szCs w:val="24"/>
        </w:rPr>
        <w:t xml:space="preserve"> </w:t>
      </w:r>
      <w:r w:rsidRPr="00FD405A">
        <w:rPr>
          <w:rFonts w:ascii="Arial" w:hAnsi="Arial" w:cs="Arial"/>
          <w:sz w:val="24"/>
          <w:szCs w:val="24"/>
        </w:rPr>
        <w:t xml:space="preserve">чи в особистому кабінеті електронного </w:t>
      </w:r>
      <w:proofErr w:type="spellStart"/>
      <w:r w:rsidRPr="00FD405A">
        <w:rPr>
          <w:rFonts w:ascii="Arial" w:hAnsi="Arial" w:cs="Arial"/>
          <w:sz w:val="24"/>
          <w:szCs w:val="24"/>
        </w:rPr>
        <w:t>Кампусу</w:t>
      </w:r>
      <w:proofErr w:type="spellEnd"/>
      <w:r w:rsidRPr="00FD405A">
        <w:rPr>
          <w:rFonts w:ascii="Arial" w:hAnsi="Arial" w:cs="Arial"/>
          <w:sz w:val="24"/>
          <w:szCs w:val="24"/>
        </w:rPr>
        <w:t>.</w:t>
      </w:r>
    </w:p>
    <w:p w14:paraId="62D5DB47" w14:textId="77777777" w:rsidR="00803206" w:rsidRPr="00FD405A" w:rsidRDefault="00803206" w:rsidP="00803206">
      <w:pPr>
        <w:spacing w:line="240" w:lineRule="auto"/>
        <w:ind w:firstLine="709"/>
        <w:jc w:val="both"/>
        <w:rPr>
          <w:rFonts w:ascii="Arial" w:hAnsi="Arial" w:cs="Arial"/>
          <w:sz w:val="24"/>
          <w:szCs w:val="24"/>
        </w:rPr>
      </w:pPr>
      <w:r w:rsidRPr="00AA5912">
        <w:rPr>
          <w:rFonts w:ascii="Arial" w:hAnsi="Arial" w:cs="Arial"/>
          <w:sz w:val="24"/>
          <w:szCs w:val="24"/>
        </w:rPr>
        <w:t xml:space="preserve">Умовою успішного проходження календарного контролю є набрання студентами 50% можливих на дату календарного контролю балів. Сума балів, яка необхідна для атестації буде вирахувана у відповідності до максимальної кількості балів, які студент міг набрати за час навчання (наприклад, якщо на даний момент у Вас була можливість </w:t>
      </w:r>
      <w:r w:rsidRPr="00AA5912">
        <w:rPr>
          <w:rFonts w:ascii="Arial" w:hAnsi="Arial" w:cs="Arial"/>
          <w:sz w:val="24"/>
          <w:szCs w:val="24"/>
        </w:rPr>
        <w:lastRenderedPageBreak/>
        <w:t>набрати 20 балів, 1 атестація виставляється за умови набрання студентом 10 балів, якщо на момент виставлення 2 атестації була можливість набрати 40 балів – атестація виставляється за умови набрання студентом 20 балів).</w:t>
      </w:r>
    </w:p>
    <w:p w14:paraId="3093C7D7" w14:textId="77777777" w:rsidR="00803206" w:rsidRDefault="00803206" w:rsidP="009827DC">
      <w:pPr>
        <w:pStyle w:val="a0"/>
        <w:jc w:val="center"/>
        <w:rPr>
          <w:rFonts w:ascii="Arial" w:hAnsi="Arial" w:cs="Arial"/>
          <w:b/>
          <w:bCs/>
          <w:sz w:val="24"/>
          <w:szCs w:val="24"/>
        </w:rPr>
      </w:pPr>
    </w:p>
    <w:p w14:paraId="14CB10C4" w14:textId="77777777" w:rsidR="00803206" w:rsidRPr="00083FC8" w:rsidRDefault="00803206" w:rsidP="00803206">
      <w:pPr>
        <w:jc w:val="center"/>
        <w:rPr>
          <w:rFonts w:ascii="Arial" w:hAnsi="Arial" w:cs="Arial"/>
          <w:b/>
          <w:bCs/>
          <w:sz w:val="24"/>
          <w:szCs w:val="24"/>
        </w:rPr>
      </w:pPr>
      <w:r w:rsidRPr="00083FC8">
        <w:rPr>
          <w:rFonts w:ascii="Arial" w:hAnsi="Arial" w:cs="Arial"/>
          <w:b/>
          <w:bCs/>
          <w:sz w:val="24"/>
          <w:szCs w:val="24"/>
        </w:rPr>
        <w:t>Денна форма навчання</w:t>
      </w:r>
    </w:p>
    <w:p w14:paraId="4D4EFC74" w14:textId="77777777" w:rsidR="00803206" w:rsidRDefault="00803206" w:rsidP="00803206">
      <w:pPr>
        <w:pStyle w:val="af1"/>
        <w:ind w:firstLine="284"/>
        <w:jc w:val="both"/>
        <w:rPr>
          <w:rFonts w:ascii="Arial" w:hAnsi="Arial" w:cs="Arial"/>
          <w:b/>
          <w:sz w:val="24"/>
          <w:szCs w:val="24"/>
        </w:rPr>
      </w:pPr>
      <w:r w:rsidRPr="007A301B">
        <w:rPr>
          <w:rFonts w:ascii="Arial" w:hAnsi="Arial" w:cs="Arial"/>
          <w:b/>
          <w:sz w:val="24"/>
          <w:szCs w:val="24"/>
        </w:rPr>
        <w:t>Оцінювання та контрольні заходи</w:t>
      </w:r>
    </w:p>
    <w:p w14:paraId="6A37D264" w14:textId="77777777" w:rsidR="00803206" w:rsidRPr="007A301B" w:rsidRDefault="00803206" w:rsidP="00803206">
      <w:pPr>
        <w:pStyle w:val="af1"/>
        <w:ind w:firstLine="284"/>
        <w:jc w:val="both"/>
        <w:rPr>
          <w:rFonts w:ascii="Arial" w:hAnsi="Arial" w:cs="Arial"/>
          <w:b/>
          <w:sz w:val="24"/>
          <w:szCs w:val="24"/>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4252"/>
        <w:gridCol w:w="1363"/>
        <w:gridCol w:w="1547"/>
        <w:gridCol w:w="1661"/>
      </w:tblGrid>
      <w:tr w:rsidR="00803206" w:rsidRPr="007A301B" w14:paraId="393CEE4F" w14:textId="77777777" w:rsidTr="004E6BA7">
        <w:trPr>
          <w:trHeight w:val="479"/>
          <w:jc w:val="center"/>
        </w:trPr>
        <w:tc>
          <w:tcPr>
            <w:tcW w:w="1088" w:type="dxa"/>
            <w:tcBorders>
              <w:bottom w:val="single" w:sz="4" w:space="0" w:color="auto"/>
              <w:right w:val="single" w:sz="4" w:space="0" w:color="auto"/>
            </w:tcBorders>
            <w:shd w:val="clear" w:color="auto" w:fill="D9D9D9" w:themeFill="background1" w:themeFillShade="D9"/>
            <w:vAlign w:val="center"/>
          </w:tcPr>
          <w:p w14:paraId="7A8F47E0" w14:textId="77777777" w:rsidR="00803206" w:rsidRPr="007A301B" w:rsidRDefault="00803206" w:rsidP="004E6BA7">
            <w:pPr>
              <w:pStyle w:val="af1"/>
              <w:ind w:firstLine="284"/>
              <w:rPr>
                <w:rFonts w:ascii="Arial" w:hAnsi="Arial" w:cs="Arial"/>
                <w:sz w:val="24"/>
                <w:szCs w:val="24"/>
              </w:rPr>
            </w:pPr>
            <w:r w:rsidRPr="007A301B">
              <w:rPr>
                <w:rFonts w:ascii="Arial" w:hAnsi="Arial" w:cs="Arial"/>
                <w:sz w:val="24"/>
                <w:szCs w:val="24"/>
              </w:rPr>
              <w:t>№ з/п</w:t>
            </w:r>
          </w:p>
        </w:tc>
        <w:tc>
          <w:tcPr>
            <w:tcW w:w="4252" w:type="dxa"/>
            <w:tcBorders>
              <w:left w:val="single" w:sz="4" w:space="0" w:color="auto"/>
              <w:bottom w:val="single" w:sz="4" w:space="0" w:color="auto"/>
              <w:right w:val="single" w:sz="4" w:space="0" w:color="auto"/>
            </w:tcBorders>
            <w:shd w:val="clear" w:color="auto" w:fill="D9D9D9" w:themeFill="background1" w:themeFillShade="D9"/>
            <w:vAlign w:val="center"/>
          </w:tcPr>
          <w:p w14:paraId="65C55EC0" w14:textId="77777777" w:rsidR="00803206" w:rsidRPr="007A301B" w:rsidRDefault="00803206" w:rsidP="004E6BA7">
            <w:pPr>
              <w:pStyle w:val="af1"/>
              <w:ind w:firstLine="284"/>
              <w:rPr>
                <w:rFonts w:ascii="Arial" w:hAnsi="Arial" w:cs="Arial"/>
                <w:sz w:val="24"/>
                <w:szCs w:val="24"/>
              </w:rPr>
            </w:pPr>
            <w:r w:rsidRPr="007A301B">
              <w:rPr>
                <w:rFonts w:ascii="Arial" w:hAnsi="Arial" w:cs="Arial"/>
                <w:sz w:val="24"/>
                <w:szCs w:val="24"/>
              </w:rPr>
              <w:t>Контрольний захід оцінювання</w:t>
            </w:r>
          </w:p>
        </w:tc>
        <w:tc>
          <w:tcPr>
            <w:tcW w:w="1363" w:type="dxa"/>
            <w:tcBorders>
              <w:left w:val="single" w:sz="4" w:space="0" w:color="auto"/>
              <w:bottom w:val="single" w:sz="4" w:space="0" w:color="auto"/>
              <w:right w:val="single" w:sz="4" w:space="0" w:color="auto"/>
            </w:tcBorders>
            <w:shd w:val="clear" w:color="auto" w:fill="D9D9D9" w:themeFill="background1" w:themeFillShade="D9"/>
            <w:vAlign w:val="center"/>
          </w:tcPr>
          <w:p w14:paraId="5FD0C7AF" w14:textId="77777777" w:rsidR="00803206" w:rsidRPr="007A301B" w:rsidRDefault="00803206" w:rsidP="004E6BA7">
            <w:pPr>
              <w:pStyle w:val="af1"/>
              <w:ind w:firstLine="284"/>
              <w:rPr>
                <w:rFonts w:ascii="Arial" w:hAnsi="Arial" w:cs="Arial"/>
                <w:sz w:val="24"/>
                <w:szCs w:val="24"/>
              </w:rPr>
            </w:pPr>
            <w:r w:rsidRPr="007A301B">
              <w:rPr>
                <w:rFonts w:ascii="Arial" w:hAnsi="Arial" w:cs="Arial"/>
                <w:sz w:val="24"/>
                <w:szCs w:val="24"/>
              </w:rPr>
              <w:t>Кіл-</w:t>
            </w:r>
            <w:proofErr w:type="spellStart"/>
            <w:r w:rsidRPr="007A301B">
              <w:rPr>
                <w:rFonts w:ascii="Arial" w:hAnsi="Arial" w:cs="Arial"/>
                <w:sz w:val="24"/>
                <w:szCs w:val="24"/>
              </w:rPr>
              <w:t>ть</w:t>
            </w:r>
            <w:proofErr w:type="spellEnd"/>
          </w:p>
        </w:tc>
        <w:tc>
          <w:tcPr>
            <w:tcW w:w="1547" w:type="dxa"/>
            <w:tcBorders>
              <w:left w:val="single" w:sz="4" w:space="0" w:color="auto"/>
              <w:bottom w:val="single" w:sz="4" w:space="0" w:color="auto"/>
              <w:right w:val="single" w:sz="4" w:space="0" w:color="auto"/>
            </w:tcBorders>
            <w:shd w:val="clear" w:color="auto" w:fill="D9D9D9" w:themeFill="background1" w:themeFillShade="D9"/>
          </w:tcPr>
          <w:p w14:paraId="67897FE7" w14:textId="77777777" w:rsidR="00803206" w:rsidRDefault="00803206" w:rsidP="004E6BA7">
            <w:pPr>
              <w:pStyle w:val="af1"/>
              <w:ind w:firstLine="284"/>
              <w:jc w:val="center"/>
              <w:rPr>
                <w:rFonts w:ascii="Arial" w:hAnsi="Arial" w:cs="Arial"/>
                <w:sz w:val="24"/>
                <w:szCs w:val="24"/>
              </w:rPr>
            </w:pPr>
            <w:r>
              <w:rPr>
                <w:rFonts w:ascii="Arial" w:hAnsi="Arial" w:cs="Arial"/>
                <w:sz w:val="24"/>
                <w:szCs w:val="24"/>
              </w:rPr>
              <w:t xml:space="preserve">Ваговий </w:t>
            </w:r>
          </w:p>
          <w:p w14:paraId="20FCC060" w14:textId="77777777" w:rsidR="00803206" w:rsidRPr="007A301B" w:rsidRDefault="00803206" w:rsidP="004E6BA7">
            <w:pPr>
              <w:pStyle w:val="af1"/>
              <w:ind w:firstLine="284"/>
              <w:jc w:val="center"/>
              <w:rPr>
                <w:rFonts w:ascii="Arial" w:hAnsi="Arial" w:cs="Arial"/>
                <w:sz w:val="24"/>
                <w:szCs w:val="24"/>
              </w:rPr>
            </w:pPr>
            <w:r>
              <w:rPr>
                <w:rFonts w:ascii="Arial" w:hAnsi="Arial" w:cs="Arial"/>
                <w:sz w:val="24"/>
                <w:szCs w:val="24"/>
              </w:rPr>
              <w:t>бал</w:t>
            </w:r>
          </w:p>
        </w:tc>
        <w:tc>
          <w:tcPr>
            <w:tcW w:w="1661" w:type="dxa"/>
            <w:tcBorders>
              <w:left w:val="single" w:sz="4" w:space="0" w:color="auto"/>
              <w:bottom w:val="single" w:sz="4" w:space="0" w:color="auto"/>
            </w:tcBorders>
            <w:shd w:val="clear" w:color="auto" w:fill="D9D9D9" w:themeFill="background1" w:themeFillShade="D9"/>
            <w:vAlign w:val="center"/>
          </w:tcPr>
          <w:p w14:paraId="1B6CD53B" w14:textId="77777777" w:rsidR="00803206" w:rsidRPr="007A301B" w:rsidRDefault="00803206" w:rsidP="004E6BA7">
            <w:pPr>
              <w:pStyle w:val="af1"/>
              <w:ind w:firstLine="284"/>
              <w:rPr>
                <w:rFonts w:ascii="Arial" w:hAnsi="Arial" w:cs="Arial"/>
                <w:sz w:val="24"/>
                <w:szCs w:val="24"/>
              </w:rPr>
            </w:pPr>
            <w:r w:rsidRPr="007A301B">
              <w:rPr>
                <w:rFonts w:ascii="Arial" w:hAnsi="Arial" w:cs="Arial"/>
                <w:sz w:val="24"/>
                <w:szCs w:val="24"/>
              </w:rPr>
              <w:t>Всього</w:t>
            </w:r>
          </w:p>
        </w:tc>
      </w:tr>
      <w:tr w:rsidR="00803206" w:rsidRPr="007A301B" w14:paraId="6464B738" w14:textId="77777777" w:rsidTr="004E6BA7">
        <w:trPr>
          <w:trHeight w:val="382"/>
          <w:jc w:val="center"/>
        </w:trPr>
        <w:tc>
          <w:tcPr>
            <w:tcW w:w="1088" w:type="dxa"/>
            <w:tcBorders>
              <w:top w:val="single" w:sz="4" w:space="0" w:color="auto"/>
              <w:right w:val="single" w:sz="4" w:space="0" w:color="auto"/>
            </w:tcBorders>
            <w:shd w:val="clear" w:color="auto" w:fill="auto"/>
            <w:vAlign w:val="center"/>
          </w:tcPr>
          <w:p w14:paraId="718F172D" w14:textId="77777777" w:rsidR="00803206" w:rsidRPr="007A301B" w:rsidRDefault="00803206" w:rsidP="004E6BA7">
            <w:pPr>
              <w:pStyle w:val="af1"/>
              <w:ind w:firstLine="284"/>
              <w:jc w:val="both"/>
              <w:rPr>
                <w:rFonts w:ascii="Arial" w:hAnsi="Arial" w:cs="Arial"/>
                <w:sz w:val="24"/>
                <w:szCs w:val="24"/>
              </w:rPr>
            </w:pPr>
            <w:r w:rsidRPr="007A301B">
              <w:rPr>
                <w:rFonts w:ascii="Arial" w:hAnsi="Arial" w:cs="Arial"/>
                <w:sz w:val="24"/>
                <w:szCs w:val="24"/>
              </w:rPr>
              <w:t>1.</w:t>
            </w:r>
          </w:p>
        </w:tc>
        <w:tc>
          <w:tcPr>
            <w:tcW w:w="4252" w:type="dxa"/>
            <w:tcBorders>
              <w:top w:val="single" w:sz="4" w:space="0" w:color="auto"/>
              <w:left w:val="single" w:sz="4" w:space="0" w:color="auto"/>
              <w:right w:val="single" w:sz="4" w:space="0" w:color="auto"/>
            </w:tcBorders>
            <w:shd w:val="clear" w:color="auto" w:fill="auto"/>
            <w:vAlign w:val="center"/>
          </w:tcPr>
          <w:p w14:paraId="19790852" w14:textId="77777777" w:rsidR="00803206" w:rsidRPr="007A301B" w:rsidRDefault="00803206" w:rsidP="004E6BA7">
            <w:pPr>
              <w:pStyle w:val="af1"/>
              <w:ind w:firstLine="28"/>
              <w:rPr>
                <w:rFonts w:ascii="Arial" w:hAnsi="Arial" w:cs="Arial"/>
                <w:sz w:val="24"/>
                <w:szCs w:val="24"/>
              </w:rPr>
            </w:pPr>
            <w:r w:rsidRPr="007A301B">
              <w:rPr>
                <w:rFonts w:ascii="Arial" w:hAnsi="Arial" w:cs="Arial"/>
                <w:sz w:val="24"/>
                <w:szCs w:val="24"/>
              </w:rPr>
              <w:t>Робота на практичних заняттях</w:t>
            </w:r>
          </w:p>
        </w:tc>
        <w:tc>
          <w:tcPr>
            <w:tcW w:w="1363" w:type="dxa"/>
            <w:tcBorders>
              <w:top w:val="single" w:sz="4" w:space="0" w:color="auto"/>
              <w:left w:val="single" w:sz="4" w:space="0" w:color="auto"/>
              <w:right w:val="single" w:sz="4" w:space="0" w:color="auto"/>
            </w:tcBorders>
            <w:shd w:val="clear" w:color="auto" w:fill="auto"/>
          </w:tcPr>
          <w:p w14:paraId="5340E5B7" w14:textId="18BDC655" w:rsidR="00803206" w:rsidRPr="007A301B" w:rsidRDefault="00803206" w:rsidP="004E6BA7">
            <w:pPr>
              <w:pStyle w:val="af1"/>
              <w:ind w:firstLine="284"/>
              <w:jc w:val="center"/>
              <w:rPr>
                <w:rFonts w:ascii="Arial" w:hAnsi="Arial" w:cs="Arial"/>
                <w:sz w:val="24"/>
                <w:szCs w:val="24"/>
              </w:rPr>
            </w:pPr>
            <w:r>
              <w:rPr>
                <w:rFonts w:ascii="Arial" w:hAnsi="Arial" w:cs="Arial"/>
                <w:sz w:val="24"/>
                <w:szCs w:val="24"/>
              </w:rPr>
              <w:t>13</w:t>
            </w:r>
          </w:p>
        </w:tc>
        <w:tc>
          <w:tcPr>
            <w:tcW w:w="1547" w:type="dxa"/>
            <w:tcBorders>
              <w:top w:val="single" w:sz="4" w:space="0" w:color="auto"/>
              <w:left w:val="single" w:sz="4" w:space="0" w:color="auto"/>
              <w:right w:val="single" w:sz="4" w:space="0" w:color="auto"/>
            </w:tcBorders>
          </w:tcPr>
          <w:p w14:paraId="7BB97298" w14:textId="7E40228B" w:rsidR="00803206" w:rsidRDefault="00803206" w:rsidP="004E6BA7">
            <w:pPr>
              <w:pStyle w:val="af1"/>
              <w:ind w:firstLine="284"/>
              <w:jc w:val="center"/>
              <w:rPr>
                <w:rFonts w:ascii="Arial" w:hAnsi="Arial" w:cs="Arial"/>
                <w:sz w:val="24"/>
                <w:szCs w:val="24"/>
              </w:rPr>
            </w:pPr>
            <w:r>
              <w:rPr>
                <w:rFonts w:ascii="Arial" w:hAnsi="Arial" w:cs="Arial"/>
                <w:sz w:val="24"/>
                <w:szCs w:val="24"/>
              </w:rPr>
              <w:t>2</w:t>
            </w:r>
          </w:p>
        </w:tc>
        <w:tc>
          <w:tcPr>
            <w:tcW w:w="1661" w:type="dxa"/>
            <w:tcBorders>
              <w:top w:val="single" w:sz="4" w:space="0" w:color="auto"/>
              <w:left w:val="single" w:sz="4" w:space="0" w:color="auto"/>
            </w:tcBorders>
            <w:shd w:val="clear" w:color="auto" w:fill="auto"/>
          </w:tcPr>
          <w:p w14:paraId="146E3E9D" w14:textId="71A631EA" w:rsidR="00803206" w:rsidRPr="007A301B" w:rsidRDefault="00803206" w:rsidP="004E6BA7">
            <w:pPr>
              <w:pStyle w:val="af1"/>
              <w:ind w:firstLine="284"/>
              <w:jc w:val="center"/>
              <w:rPr>
                <w:rFonts w:ascii="Arial" w:hAnsi="Arial" w:cs="Arial"/>
                <w:sz w:val="24"/>
                <w:szCs w:val="24"/>
              </w:rPr>
            </w:pPr>
            <w:r>
              <w:rPr>
                <w:rFonts w:ascii="Arial" w:hAnsi="Arial" w:cs="Arial"/>
                <w:sz w:val="24"/>
                <w:szCs w:val="24"/>
              </w:rPr>
              <w:t>26</w:t>
            </w:r>
          </w:p>
        </w:tc>
      </w:tr>
      <w:tr w:rsidR="00803206" w:rsidRPr="007A301B" w14:paraId="201631E3" w14:textId="77777777" w:rsidTr="004E6BA7">
        <w:trPr>
          <w:trHeight w:val="382"/>
          <w:jc w:val="center"/>
        </w:trPr>
        <w:tc>
          <w:tcPr>
            <w:tcW w:w="1088" w:type="dxa"/>
            <w:tcBorders>
              <w:right w:val="single" w:sz="4" w:space="0" w:color="auto"/>
            </w:tcBorders>
            <w:shd w:val="clear" w:color="auto" w:fill="auto"/>
            <w:vAlign w:val="center"/>
          </w:tcPr>
          <w:p w14:paraId="06D5C34D" w14:textId="77777777" w:rsidR="00803206" w:rsidRPr="007A301B" w:rsidRDefault="00803206" w:rsidP="004E6BA7">
            <w:pPr>
              <w:pStyle w:val="af1"/>
              <w:ind w:firstLine="284"/>
              <w:jc w:val="both"/>
              <w:rPr>
                <w:rFonts w:ascii="Arial" w:hAnsi="Arial" w:cs="Arial"/>
                <w:sz w:val="24"/>
                <w:szCs w:val="24"/>
              </w:rPr>
            </w:pPr>
            <w:r w:rsidRPr="007A301B">
              <w:rPr>
                <w:rFonts w:ascii="Arial" w:hAnsi="Arial" w:cs="Arial"/>
                <w:sz w:val="24"/>
                <w:szCs w:val="24"/>
              </w:rPr>
              <w:t>2.</w:t>
            </w:r>
          </w:p>
        </w:tc>
        <w:tc>
          <w:tcPr>
            <w:tcW w:w="4252" w:type="dxa"/>
            <w:tcBorders>
              <w:left w:val="single" w:sz="4" w:space="0" w:color="auto"/>
              <w:right w:val="single" w:sz="4" w:space="0" w:color="auto"/>
            </w:tcBorders>
            <w:shd w:val="clear" w:color="auto" w:fill="auto"/>
            <w:vAlign w:val="center"/>
          </w:tcPr>
          <w:p w14:paraId="51B22049" w14:textId="2958DD56" w:rsidR="00803206" w:rsidRPr="007A301B" w:rsidRDefault="00803206" w:rsidP="004E6BA7">
            <w:pPr>
              <w:pStyle w:val="af1"/>
              <w:ind w:firstLine="28"/>
              <w:rPr>
                <w:rFonts w:ascii="Arial" w:hAnsi="Arial" w:cs="Arial"/>
                <w:sz w:val="24"/>
                <w:szCs w:val="24"/>
              </w:rPr>
            </w:pPr>
            <w:r>
              <w:rPr>
                <w:rFonts w:ascii="Arial" w:hAnsi="Arial" w:cs="Arial"/>
                <w:sz w:val="24"/>
                <w:szCs w:val="24"/>
              </w:rPr>
              <w:t xml:space="preserve">Виконання практичних </w:t>
            </w:r>
            <w:r w:rsidRPr="007A301B">
              <w:rPr>
                <w:rFonts w:ascii="Arial" w:hAnsi="Arial" w:cs="Arial"/>
                <w:sz w:val="24"/>
                <w:szCs w:val="24"/>
              </w:rPr>
              <w:t>завдан</w:t>
            </w:r>
            <w:r>
              <w:rPr>
                <w:rFonts w:ascii="Arial" w:hAnsi="Arial" w:cs="Arial"/>
                <w:sz w:val="24"/>
                <w:szCs w:val="24"/>
              </w:rPr>
              <w:t>ь</w:t>
            </w:r>
          </w:p>
        </w:tc>
        <w:tc>
          <w:tcPr>
            <w:tcW w:w="1363" w:type="dxa"/>
            <w:tcBorders>
              <w:left w:val="single" w:sz="4" w:space="0" w:color="auto"/>
              <w:right w:val="single" w:sz="4" w:space="0" w:color="auto"/>
            </w:tcBorders>
            <w:shd w:val="clear" w:color="auto" w:fill="auto"/>
          </w:tcPr>
          <w:p w14:paraId="398D7D04" w14:textId="77777777" w:rsidR="00803206" w:rsidRPr="007A301B" w:rsidRDefault="00803206" w:rsidP="004E6BA7">
            <w:pPr>
              <w:pStyle w:val="af1"/>
              <w:ind w:firstLine="284"/>
              <w:jc w:val="center"/>
              <w:rPr>
                <w:rFonts w:ascii="Arial" w:hAnsi="Arial" w:cs="Arial"/>
                <w:sz w:val="24"/>
                <w:szCs w:val="24"/>
              </w:rPr>
            </w:pPr>
            <w:r>
              <w:rPr>
                <w:rFonts w:ascii="Arial" w:hAnsi="Arial" w:cs="Arial"/>
                <w:sz w:val="24"/>
                <w:szCs w:val="24"/>
              </w:rPr>
              <w:t>6</w:t>
            </w:r>
          </w:p>
        </w:tc>
        <w:tc>
          <w:tcPr>
            <w:tcW w:w="1547" w:type="dxa"/>
            <w:tcBorders>
              <w:left w:val="single" w:sz="4" w:space="0" w:color="auto"/>
              <w:right w:val="single" w:sz="4" w:space="0" w:color="auto"/>
            </w:tcBorders>
          </w:tcPr>
          <w:p w14:paraId="0401DCE5" w14:textId="18793A3F" w:rsidR="00803206" w:rsidRDefault="00803206" w:rsidP="004E6BA7">
            <w:pPr>
              <w:pStyle w:val="af1"/>
              <w:ind w:firstLine="284"/>
              <w:jc w:val="center"/>
              <w:rPr>
                <w:rFonts w:ascii="Arial" w:hAnsi="Arial" w:cs="Arial"/>
                <w:sz w:val="24"/>
                <w:szCs w:val="24"/>
              </w:rPr>
            </w:pPr>
            <w:r>
              <w:rPr>
                <w:rFonts w:ascii="Arial" w:hAnsi="Arial" w:cs="Arial"/>
                <w:sz w:val="24"/>
                <w:szCs w:val="24"/>
              </w:rPr>
              <w:t>4</w:t>
            </w:r>
          </w:p>
        </w:tc>
        <w:tc>
          <w:tcPr>
            <w:tcW w:w="1661" w:type="dxa"/>
            <w:tcBorders>
              <w:left w:val="single" w:sz="4" w:space="0" w:color="auto"/>
            </w:tcBorders>
            <w:shd w:val="clear" w:color="auto" w:fill="auto"/>
          </w:tcPr>
          <w:p w14:paraId="5683F9E2" w14:textId="01EC7D51" w:rsidR="00803206" w:rsidRPr="007A301B" w:rsidRDefault="00803206" w:rsidP="004E6BA7">
            <w:pPr>
              <w:pStyle w:val="af1"/>
              <w:ind w:firstLine="284"/>
              <w:jc w:val="center"/>
              <w:rPr>
                <w:rFonts w:ascii="Arial" w:hAnsi="Arial" w:cs="Arial"/>
                <w:sz w:val="24"/>
                <w:szCs w:val="24"/>
              </w:rPr>
            </w:pPr>
            <w:r>
              <w:rPr>
                <w:rFonts w:ascii="Arial" w:hAnsi="Arial" w:cs="Arial"/>
                <w:sz w:val="24"/>
                <w:szCs w:val="24"/>
              </w:rPr>
              <w:t>24</w:t>
            </w:r>
          </w:p>
        </w:tc>
      </w:tr>
      <w:tr w:rsidR="00803206" w:rsidRPr="007A301B" w14:paraId="7312A5D8" w14:textId="77777777" w:rsidTr="004E6BA7">
        <w:trPr>
          <w:trHeight w:val="382"/>
          <w:jc w:val="center"/>
        </w:trPr>
        <w:tc>
          <w:tcPr>
            <w:tcW w:w="1088" w:type="dxa"/>
            <w:tcBorders>
              <w:right w:val="single" w:sz="4" w:space="0" w:color="auto"/>
            </w:tcBorders>
            <w:shd w:val="clear" w:color="auto" w:fill="auto"/>
            <w:vAlign w:val="center"/>
          </w:tcPr>
          <w:p w14:paraId="0E84A2B1" w14:textId="77777777" w:rsidR="00803206" w:rsidRPr="007A301B" w:rsidRDefault="00803206" w:rsidP="004E6BA7">
            <w:pPr>
              <w:pStyle w:val="af1"/>
              <w:ind w:firstLine="284"/>
              <w:jc w:val="both"/>
              <w:rPr>
                <w:rFonts w:ascii="Arial" w:hAnsi="Arial" w:cs="Arial"/>
                <w:sz w:val="24"/>
                <w:szCs w:val="24"/>
              </w:rPr>
            </w:pPr>
            <w:r w:rsidRPr="007A301B">
              <w:rPr>
                <w:rFonts w:ascii="Arial" w:hAnsi="Arial" w:cs="Arial"/>
                <w:sz w:val="24"/>
                <w:szCs w:val="24"/>
              </w:rPr>
              <w:t>3.</w:t>
            </w:r>
          </w:p>
        </w:tc>
        <w:tc>
          <w:tcPr>
            <w:tcW w:w="4252" w:type="dxa"/>
            <w:tcBorders>
              <w:left w:val="single" w:sz="4" w:space="0" w:color="auto"/>
              <w:right w:val="single" w:sz="4" w:space="0" w:color="auto"/>
            </w:tcBorders>
            <w:shd w:val="clear" w:color="auto" w:fill="auto"/>
            <w:vAlign w:val="center"/>
          </w:tcPr>
          <w:p w14:paraId="11620FE2" w14:textId="3F683127" w:rsidR="00803206" w:rsidRPr="007A301B" w:rsidRDefault="00803206" w:rsidP="004E6BA7">
            <w:pPr>
              <w:pStyle w:val="af1"/>
              <w:ind w:firstLine="28"/>
              <w:rPr>
                <w:rFonts w:ascii="Arial" w:hAnsi="Arial" w:cs="Arial"/>
                <w:sz w:val="24"/>
                <w:szCs w:val="24"/>
              </w:rPr>
            </w:pPr>
            <w:r>
              <w:rPr>
                <w:rFonts w:ascii="Arial" w:hAnsi="Arial" w:cs="Arial"/>
                <w:sz w:val="24"/>
                <w:szCs w:val="24"/>
              </w:rPr>
              <w:t>Екзамен</w:t>
            </w:r>
          </w:p>
        </w:tc>
        <w:tc>
          <w:tcPr>
            <w:tcW w:w="1363" w:type="dxa"/>
            <w:tcBorders>
              <w:left w:val="single" w:sz="4" w:space="0" w:color="auto"/>
              <w:right w:val="single" w:sz="4" w:space="0" w:color="auto"/>
            </w:tcBorders>
            <w:shd w:val="clear" w:color="auto" w:fill="auto"/>
          </w:tcPr>
          <w:p w14:paraId="7A0811B0" w14:textId="77777777" w:rsidR="00803206" w:rsidRPr="007A301B" w:rsidRDefault="00803206" w:rsidP="004E6BA7">
            <w:pPr>
              <w:pStyle w:val="af1"/>
              <w:ind w:firstLine="284"/>
              <w:jc w:val="center"/>
              <w:rPr>
                <w:rFonts w:ascii="Arial" w:hAnsi="Arial" w:cs="Arial"/>
                <w:sz w:val="24"/>
                <w:szCs w:val="24"/>
              </w:rPr>
            </w:pPr>
            <w:r>
              <w:rPr>
                <w:rFonts w:ascii="Arial" w:hAnsi="Arial" w:cs="Arial"/>
                <w:sz w:val="24"/>
                <w:szCs w:val="24"/>
              </w:rPr>
              <w:t>1</w:t>
            </w:r>
          </w:p>
        </w:tc>
        <w:tc>
          <w:tcPr>
            <w:tcW w:w="1547" w:type="dxa"/>
            <w:tcBorders>
              <w:left w:val="single" w:sz="4" w:space="0" w:color="auto"/>
              <w:right w:val="single" w:sz="4" w:space="0" w:color="auto"/>
            </w:tcBorders>
          </w:tcPr>
          <w:p w14:paraId="229B7CCF" w14:textId="25559592" w:rsidR="00803206" w:rsidRDefault="00803206" w:rsidP="004E6BA7">
            <w:pPr>
              <w:pStyle w:val="af1"/>
              <w:ind w:firstLine="284"/>
              <w:jc w:val="center"/>
              <w:rPr>
                <w:rFonts w:ascii="Arial" w:hAnsi="Arial" w:cs="Arial"/>
                <w:sz w:val="24"/>
                <w:szCs w:val="24"/>
              </w:rPr>
            </w:pPr>
            <w:r>
              <w:rPr>
                <w:rFonts w:ascii="Arial" w:hAnsi="Arial" w:cs="Arial"/>
                <w:sz w:val="24"/>
                <w:szCs w:val="24"/>
              </w:rPr>
              <w:t>50</w:t>
            </w:r>
          </w:p>
        </w:tc>
        <w:tc>
          <w:tcPr>
            <w:tcW w:w="1661" w:type="dxa"/>
            <w:tcBorders>
              <w:left w:val="single" w:sz="4" w:space="0" w:color="auto"/>
            </w:tcBorders>
            <w:shd w:val="clear" w:color="auto" w:fill="auto"/>
          </w:tcPr>
          <w:p w14:paraId="420FCC05" w14:textId="0DA4C8FD" w:rsidR="00803206" w:rsidRPr="007A301B" w:rsidRDefault="00803206" w:rsidP="004E6BA7">
            <w:pPr>
              <w:pStyle w:val="af1"/>
              <w:ind w:firstLine="284"/>
              <w:jc w:val="center"/>
              <w:rPr>
                <w:rFonts w:ascii="Arial" w:hAnsi="Arial" w:cs="Arial"/>
                <w:sz w:val="24"/>
                <w:szCs w:val="24"/>
              </w:rPr>
            </w:pPr>
            <w:r>
              <w:rPr>
                <w:rFonts w:ascii="Arial" w:hAnsi="Arial" w:cs="Arial"/>
                <w:sz w:val="24"/>
                <w:szCs w:val="24"/>
              </w:rPr>
              <w:t>50</w:t>
            </w:r>
          </w:p>
        </w:tc>
      </w:tr>
      <w:tr w:rsidR="00803206" w:rsidRPr="007A301B" w14:paraId="3C077222" w14:textId="77777777" w:rsidTr="004E6BA7">
        <w:trPr>
          <w:trHeight w:val="382"/>
          <w:jc w:val="center"/>
        </w:trPr>
        <w:tc>
          <w:tcPr>
            <w:tcW w:w="1088" w:type="dxa"/>
            <w:tcBorders>
              <w:right w:val="single" w:sz="4" w:space="0" w:color="auto"/>
            </w:tcBorders>
            <w:shd w:val="clear" w:color="auto" w:fill="auto"/>
            <w:vAlign w:val="center"/>
          </w:tcPr>
          <w:p w14:paraId="3D9B48BA" w14:textId="77777777" w:rsidR="00803206" w:rsidRPr="007A301B" w:rsidRDefault="00803206" w:rsidP="004E6BA7">
            <w:pPr>
              <w:pStyle w:val="af1"/>
              <w:ind w:firstLine="284"/>
              <w:jc w:val="both"/>
              <w:rPr>
                <w:rFonts w:ascii="Arial" w:hAnsi="Arial" w:cs="Arial"/>
                <w:sz w:val="24"/>
                <w:szCs w:val="24"/>
              </w:rPr>
            </w:pPr>
          </w:p>
        </w:tc>
        <w:tc>
          <w:tcPr>
            <w:tcW w:w="8823" w:type="dxa"/>
            <w:gridSpan w:val="4"/>
          </w:tcPr>
          <w:p w14:paraId="0941CAA3" w14:textId="77777777" w:rsidR="00803206" w:rsidRPr="007A301B" w:rsidRDefault="00803206" w:rsidP="004E6BA7">
            <w:pPr>
              <w:pStyle w:val="af1"/>
              <w:ind w:firstLine="284"/>
              <w:jc w:val="right"/>
              <w:rPr>
                <w:rFonts w:ascii="Arial" w:hAnsi="Arial" w:cs="Arial"/>
                <w:sz w:val="24"/>
                <w:szCs w:val="24"/>
              </w:rPr>
            </w:pPr>
            <w:r w:rsidRPr="007A301B">
              <w:rPr>
                <w:rFonts w:ascii="Arial" w:hAnsi="Arial" w:cs="Arial"/>
                <w:sz w:val="24"/>
                <w:szCs w:val="24"/>
              </w:rPr>
              <w:t>100</w:t>
            </w:r>
          </w:p>
        </w:tc>
      </w:tr>
    </w:tbl>
    <w:p w14:paraId="04B24E8F" w14:textId="77777777" w:rsidR="00803206" w:rsidRDefault="00803206" w:rsidP="00803206">
      <w:pPr>
        <w:pStyle w:val="af1"/>
        <w:ind w:firstLine="709"/>
        <w:jc w:val="both"/>
        <w:rPr>
          <w:rFonts w:ascii="Arial" w:hAnsi="Arial" w:cs="Arial"/>
          <w:sz w:val="24"/>
          <w:szCs w:val="24"/>
          <w:u w:val="single"/>
          <w:lang w:val="ru-RU"/>
        </w:rPr>
      </w:pPr>
    </w:p>
    <w:p w14:paraId="477C6D03" w14:textId="77777777" w:rsidR="00803206" w:rsidRDefault="00803206" w:rsidP="00803206">
      <w:pPr>
        <w:pStyle w:val="af1"/>
        <w:ind w:firstLine="709"/>
        <w:jc w:val="both"/>
        <w:rPr>
          <w:rFonts w:ascii="Arial" w:hAnsi="Arial" w:cs="Arial"/>
          <w:sz w:val="24"/>
          <w:szCs w:val="24"/>
          <w:u w:val="single"/>
        </w:rPr>
      </w:pPr>
      <w:proofErr w:type="spellStart"/>
      <w:r>
        <w:rPr>
          <w:rFonts w:ascii="Arial" w:hAnsi="Arial" w:cs="Arial"/>
          <w:sz w:val="24"/>
          <w:szCs w:val="24"/>
          <w:u w:val="single"/>
          <w:lang w:val="ru-RU"/>
        </w:rPr>
        <w:t>Критер</w:t>
      </w:r>
      <w:r>
        <w:rPr>
          <w:rFonts w:ascii="Arial" w:hAnsi="Arial" w:cs="Arial"/>
          <w:sz w:val="24"/>
          <w:szCs w:val="24"/>
          <w:u w:val="single"/>
        </w:rPr>
        <w:t>ії</w:t>
      </w:r>
      <w:proofErr w:type="spellEnd"/>
      <w:r>
        <w:rPr>
          <w:rFonts w:ascii="Arial" w:hAnsi="Arial" w:cs="Arial"/>
          <w:sz w:val="24"/>
          <w:szCs w:val="24"/>
          <w:u w:val="single"/>
        </w:rPr>
        <w:t xml:space="preserve"> оцінювання</w:t>
      </w:r>
      <w:r w:rsidRPr="007A301B">
        <w:rPr>
          <w:rFonts w:ascii="Arial" w:hAnsi="Arial" w:cs="Arial"/>
          <w:sz w:val="24"/>
          <w:szCs w:val="24"/>
          <w:u w:val="single"/>
        </w:rPr>
        <w:t>:</w:t>
      </w:r>
    </w:p>
    <w:p w14:paraId="79EFD821" w14:textId="77777777" w:rsidR="009C0F7E" w:rsidRDefault="009C0F7E" w:rsidP="009C0F7E">
      <w:pPr>
        <w:pStyle w:val="a0"/>
        <w:numPr>
          <w:ilvl w:val="0"/>
          <w:numId w:val="23"/>
        </w:numPr>
        <w:shd w:val="clear" w:color="auto" w:fill="FFFFFF"/>
        <w:spacing w:line="240" w:lineRule="auto"/>
        <w:ind w:left="0" w:firstLine="709"/>
        <w:jc w:val="both"/>
        <w:rPr>
          <w:rFonts w:ascii="Arial" w:hAnsi="Arial" w:cs="Arial"/>
          <w:sz w:val="24"/>
          <w:szCs w:val="24"/>
        </w:rPr>
      </w:pPr>
      <w:bookmarkStart w:id="15" w:name="_Hlk127799834"/>
      <w:bookmarkEnd w:id="14"/>
      <w:r w:rsidRPr="009F19FE">
        <w:rPr>
          <w:rFonts w:ascii="Arial" w:hAnsi="Arial" w:cs="Arial"/>
          <w:sz w:val="24"/>
          <w:szCs w:val="24"/>
        </w:rPr>
        <w:t>Робота на практичних заняттях</w:t>
      </w:r>
      <w:r w:rsidRPr="009F19FE">
        <w:rPr>
          <w:rFonts w:ascii="Arial" w:hAnsi="Arial" w:cs="Arial"/>
          <w:color w:val="000000"/>
          <w:spacing w:val="2"/>
        </w:rPr>
        <w:t xml:space="preserve">: </w:t>
      </w:r>
      <w:r>
        <w:rPr>
          <w:rFonts w:ascii="Arial" w:hAnsi="Arial" w:cs="Arial"/>
          <w:sz w:val="24"/>
          <w:szCs w:val="24"/>
        </w:rPr>
        <w:t>2</w:t>
      </w:r>
      <w:r w:rsidRPr="009F19FE">
        <w:rPr>
          <w:rFonts w:ascii="Arial" w:hAnsi="Arial" w:cs="Arial"/>
          <w:sz w:val="24"/>
          <w:szCs w:val="24"/>
        </w:rPr>
        <w:t xml:space="preserve"> бали – студент демонструє міцні знання навчального матеріалу в заданому обсязі, дає певну обґрунтовану відповідь</w:t>
      </w:r>
      <w:r>
        <w:rPr>
          <w:rFonts w:ascii="Arial" w:hAnsi="Arial" w:cs="Arial"/>
          <w:sz w:val="24"/>
          <w:szCs w:val="24"/>
        </w:rPr>
        <w:t>; 1</w:t>
      </w:r>
      <w:r w:rsidRPr="009F19FE">
        <w:rPr>
          <w:rFonts w:ascii="Arial" w:hAnsi="Arial" w:cs="Arial"/>
          <w:sz w:val="24"/>
          <w:szCs w:val="24"/>
        </w:rPr>
        <w:t xml:space="preserve"> бал – студент засвоїв основний теоретичний матеріал, але допускає неточності, не може належно відповісти на уточнюючі запитання</w:t>
      </w:r>
      <w:r>
        <w:rPr>
          <w:rFonts w:ascii="Arial" w:hAnsi="Arial" w:cs="Arial"/>
          <w:sz w:val="24"/>
          <w:szCs w:val="24"/>
        </w:rPr>
        <w:t xml:space="preserve">; </w:t>
      </w:r>
      <w:r w:rsidRPr="009F19FE">
        <w:rPr>
          <w:rFonts w:ascii="Arial" w:hAnsi="Arial" w:cs="Arial"/>
          <w:sz w:val="24"/>
          <w:szCs w:val="24"/>
        </w:rPr>
        <w:t>0 балів – студент не дає відповіді на питання, не бере участі в дискусії</w:t>
      </w:r>
      <w:r>
        <w:rPr>
          <w:rFonts w:ascii="Arial" w:hAnsi="Arial" w:cs="Arial"/>
          <w:sz w:val="24"/>
          <w:szCs w:val="24"/>
        </w:rPr>
        <w:t>.</w:t>
      </w:r>
    </w:p>
    <w:p w14:paraId="2C317349" w14:textId="1DB48B16" w:rsidR="009C0F7E" w:rsidRDefault="009C0F7E" w:rsidP="009C0F7E">
      <w:pPr>
        <w:pStyle w:val="a0"/>
        <w:numPr>
          <w:ilvl w:val="0"/>
          <w:numId w:val="23"/>
        </w:numPr>
        <w:shd w:val="clear" w:color="auto" w:fill="FFFFFF"/>
        <w:spacing w:line="240" w:lineRule="auto"/>
        <w:ind w:left="0" w:firstLine="709"/>
        <w:jc w:val="both"/>
        <w:rPr>
          <w:rFonts w:ascii="Arial" w:hAnsi="Arial" w:cs="Arial"/>
          <w:sz w:val="24"/>
          <w:szCs w:val="24"/>
        </w:rPr>
      </w:pPr>
      <w:r w:rsidRPr="009C0F7E">
        <w:rPr>
          <w:rFonts w:ascii="Arial" w:hAnsi="Arial" w:cs="Arial"/>
          <w:sz w:val="24"/>
          <w:szCs w:val="24"/>
        </w:rPr>
        <w:t xml:space="preserve">Виконання практичних завдань: </w:t>
      </w:r>
      <w:r w:rsidR="00803206" w:rsidRPr="00803206">
        <w:rPr>
          <w:rFonts w:ascii="Arial" w:hAnsi="Arial" w:cs="Arial"/>
          <w:sz w:val="24"/>
          <w:szCs w:val="24"/>
        </w:rPr>
        <w:t>знаходження належного правового регулювання заданої фабули, підготовка проекту юридичної консультації, пошук форм пов’язаних з податковою звітністю, постановкою на облік тощо та набуття навиків заповнення, розв’язання задач, підготовка запиту на індивідуальну податкову консультацію, підготовка проекту індивідуальної податкової консультації тощо:</w:t>
      </w:r>
    </w:p>
    <w:p w14:paraId="4B603FAE" w14:textId="77777777" w:rsidR="00803206" w:rsidRDefault="00803206" w:rsidP="00803206">
      <w:pPr>
        <w:pStyle w:val="af1"/>
        <w:ind w:firstLine="709"/>
        <w:jc w:val="both"/>
        <w:rPr>
          <w:rFonts w:ascii="Arial" w:hAnsi="Arial" w:cs="Arial"/>
          <w:sz w:val="24"/>
          <w:szCs w:val="24"/>
        </w:rPr>
      </w:pPr>
      <w:bookmarkStart w:id="16" w:name="_Hlk128520749"/>
      <w:r>
        <w:rPr>
          <w:rFonts w:ascii="Arial" w:hAnsi="Arial" w:cs="Arial"/>
          <w:sz w:val="24"/>
          <w:szCs w:val="24"/>
        </w:rPr>
        <w:t>4 бали - п</w:t>
      </w:r>
      <w:r w:rsidRPr="000D49E7">
        <w:rPr>
          <w:rFonts w:ascii="Arial" w:hAnsi="Arial" w:cs="Arial"/>
          <w:sz w:val="24"/>
          <w:szCs w:val="24"/>
        </w:rPr>
        <w:t>ідготовлене завдання</w:t>
      </w:r>
      <w:r>
        <w:rPr>
          <w:rFonts w:ascii="Arial" w:hAnsi="Arial" w:cs="Arial"/>
          <w:sz w:val="24"/>
          <w:szCs w:val="24"/>
        </w:rPr>
        <w:t xml:space="preserve"> </w:t>
      </w:r>
      <w:r w:rsidRPr="000D49E7">
        <w:rPr>
          <w:rFonts w:ascii="Arial" w:hAnsi="Arial" w:cs="Arial"/>
          <w:sz w:val="24"/>
          <w:szCs w:val="24"/>
        </w:rPr>
        <w:t>демонструє знання правових понять і категорій та взаємозв’язку між ними;</w:t>
      </w:r>
      <w:r>
        <w:rPr>
          <w:rFonts w:ascii="Arial" w:hAnsi="Arial" w:cs="Arial"/>
          <w:sz w:val="24"/>
          <w:szCs w:val="24"/>
        </w:rPr>
        <w:t xml:space="preserve"> </w:t>
      </w:r>
      <w:r w:rsidRPr="000D49E7">
        <w:rPr>
          <w:rFonts w:ascii="Arial" w:hAnsi="Arial" w:cs="Arial"/>
          <w:sz w:val="24"/>
          <w:szCs w:val="24"/>
        </w:rPr>
        <w:t>знання назв і змісту нормативно правових актів; знання та вірне розуміння змісту правових норм, їх характерних рис та особливостей;</w:t>
      </w:r>
      <w:r>
        <w:rPr>
          <w:rFonts w:ascii="Arial" w:hAnsi="Arial" w:cs="Arial"/>
          <w:sz w:val="24"/>
          <w:szCs w:val="24"/>
        </w:rPr>
        <w:t xml:space="preserve"> </w:t>
      </w:r>
      <w:r w:rsidRPr="000D49E7">
        <w:rPr>
          <w:rFonts w:ascii="Arial" w:hAnsi="Arial" w:cs="Arial"/>
          <w:sz w:val="24"/>
          <w:szCs w:val="24"/>
        </w:rPr>
        <w:t>вміння давати змістовний та логічний аналіз правових норм;</w:t>
      </w:r>
      <w:r>
        <w:rPr>
          <w:rFonts w:ascii="Arial" w:hAnsi="Arial" w:cs="Arial"/>
          <w:sz w:val="24"/>
          <w:szCs w:val="24"/>
        </w:rPr>
        <w:t xml:space="preserve"> </w:t>
      </w:r>
      <w:r w:rsidRPr="000D49E7">
        <w:rPr>
          <w:rFonts w:ascii="Arial" w:hAnsi="Arial" w:cs="Arial"/>
          <w:sz w:val="24"/>
          <w:szCs w:val="24"/>
        </w:rPr>
        <w:t>здатність робити власні висновки в разі неоднозначності, спірного чи проблемного характеру поставленого питання чи проблеми;</w:t>
      </w:r>
      <w:r>
        <w:rPr>
          <w:rFonts w:ascii="Arial" w:hAnsi="Arial" w:cs="Arial"/>
          <w:sz w:val="24"/>
          <w:szCs w:val="24"/>
        </w:rPr>
        <w:t xml:space="preserve"> </w:t>
      </w:r>
      <w:r w:rsidRPr="000D49E7">
        <w:rPr>
          <w:rFonts w:ascii="Arial" w:hAnsi="Arial" w:cs="Arial"/>
          <w:sz w:val="24"/>
          <w:szCs w:val="24"/>
        </w:rPr>
        <w:t>відповідає визначеній законом процесуальній формі та загальним вимогам процесуального законодавства</w:t>
      </w:r>
      <w:r>
        <w:rPr>
          <w:rFonts w:ascii="Arial" w:hAnsi="Arial" w:cs="Arial"/>
          <w:sz w:val="24"/>
          <w:szCs w:val="24"/>
        </w:rPr>
        <w:t>;</w:t>
      </w:r>
    </w:p>
    <w:p w14:paraId="4677C6C2" w14:textId="77777777" w:rsidR="00803206" w:rsidRDefault="00803206" w:rsidP="00803206">
      <w:pPr>
        <w:pStyle w:val="af1"/>
        <w:ind w:firstLine="709"/>
        <w:jc w:val="both"/>
        <w:rPr>
          <w:rFonts w:ascii="Arial" w:hAnsi="Arial" w:cs="Arial"/>
          <w:sz w:val="24"/>
          <w:szCs w:val="24"/>
        </w:rPr>
      </w:pPr>
      <w:r>
        <w:rPr>
          <w:rFonts w:ascii="Arial" w:hAnsi="Arial" w:cs="Arial"/>
          <w:sz w:val="24"/>
          <w:szCs w:val="24"/>
        </w:rPr>
        <w:t>3 бали - п</w:t>
      </w:r>
      <w:r w:rsidRPr="000D49E7">
        <w:rPr>
          <w:rFonts w:ascii="Arial" w:hAnsi="Arial" w:cs="Arial"/>
          <w:sz w:val="24"/>
          <w:szCs w:val="24"/>
        </w:rPr>
        <w:t xml:space="preserve">ідготовлене письмове завдання містить </w:t>
      </w:r>
      <w:r>
        <w:rPr>
          <w:rFonts w:ascii="Arial" w:hAnsi="Arial" w:cs="Arial"/>
          <w:sz w:val="24"/>
          <w:szCs w:val="24"/>
        </w:rPr>
        <w:t xml:space="preserve">один з </w:t>
      </w:r>
      <w:r w:rsidRPr="000D49E7">
        <w:rPr>
          <w:rFonts w:ascii="Arial" w:hAnsi="Arial" w:cs="Arial"/>
          <w:sz w:val="24"/>
          <w:szCs w:val="24"/>
        </w:rPr>
        <w:t>наступн</w:t>
      </w:r>
      <w:r>
        <w:rPr>
          <w:rFonts w:ascii="Arial" w:hAnsi="Arial" w:cs="Arial"/>
          <w:sz w:val="24"/>
          <w:szCs w:val="24"/>
        </w:rPr>
        <w:t>их</w:t>
      </w:r>
      <w:r w:rsidRPr="000D49E7">
        <w:rPr>
          <w:rFonts w:ascii="Arial" w:hAnsi="Arial" w:cs="Arial"/>
          <w:sz w:val="24"/>
          <w:szCs w:val="24"/>
        </w:rPr>
        <w:t xml:space="preserve"> недолік</w:t>
      </w:r>
      <w:r>
        <w:rPr>
          <w:rFonts w:ascii="Arial" w:hAnsi="Arial" w:cs="Arial"/>
          <w:sz w:val="24"/>
          <w:szCs w:val="24"/>
        </w:rPr>
        <w:t>ів</w:t>
      </w:r>
      <w:r w:rsidRPr="000D49E7">
        <w:rPr>
          <w:rFonts w:ascii="Arial" w:hAnsi="Arial" w:cs="Arial"/>
          <w:sz w:val="24"/>
          <w:szCs w:val="24"/>
        </w:rPr>
        <w:t>: недостатня повнота, незначні неточності чи прогалини при викладенні того чи іншого аспекту питання; містить посилання не на всі основні нормативно-правові акти, що регулюють відповідні правовідносини, або ж їх назви та дати прийняття вказані з помилками; логіко-фактологічне обґрунтування містить певні прогалини або неточності; відповідає визначеній законом процесуальній формі та загальним вимогам процесуального законодавства</w:t>
      </w:r>
      <w:r>
        <w:rPr>
          <w:rFonts w:ascii="Arial" w:hAnsi="Arial" w:cs="Arial"/>
          <w:sz w:val="24"/>
          <w:szCs w:val="24"/>
        </w:rPr>
        <w:t>;</w:t>
      </w:r>
    </w:p>
    <w:p w14:paraId="7C10E46D" w14:textId="77777777" w:rsidR="00803206" w:rsidRDefault="00803206" w:rsidP="00803206">
      <w:pPr>
        <w:pStyle w:val="af1"/>
        <w:ind w:firstLine="709"/>
        <w:jc w:val="both"/>
        <w:rPr>
          <w:rFonts w:ascii="Arial" w:hAnsi="Arial" w:cs="Arial"/>
          <w:sz w:val="24"/>
          <w:szCs w:val="24"/>
        </w:rPr>
      </w:pPr>
      <w:r>
        <w:rPr>
          <w:rFonts w:ascii="Arial" w:hAnsi="Arial" w:cs="Arial"/>
          <w:sz w:val="24"/>
          <w:szCs w:val="24"/>
        </w:rPr>
        <w:t>2 бали - п</w:t>
      </w:r>
      <w:r w:rsidRPr="000D49E7">
        <w:rPr>
          <w:rFonts w:ascii="Arial" w:hAnsi="Arial" w:cs="Arial"/>
          <w:sz w:val="24"/>
          <w:szCs w:val="24"/>
        </w:rPr>
        <w:t xml:space="preserve">ідготовлене письмове завдання містить </w:t>
      </w:r>
      <w:r>
        <w:rPr>
          <w:rFonts w:ascii="Arial" w:hAnsi="Arial" w:cs="Arial"/>
          <w:sz w:val="24"/>
          <w:szCs w:val="24"/>
        </w:rPr>
        <w:t xml:space="preserve">один з </w:t>
      </w:r>
      <w:r w:rsidRPr="000D49E7">
        <w:rPr>
          <w:rFonts w:ascii="Arial" w:hAnsi="Arial" w:cs="Arial"/>
          <w:sz w:val="24"/>
          <w:szCs w:val="24"/>
        </w:rPr>
        <w:t>наступн</w:t>
      </w:r>
      <w:r>
        <w:rPr>
          <w:rFonts w:ascii="Arial" w:hAnsi="Arial" w:cs="Arial"/>
          <w:sz w:val="24"/>
          <w:szCs w:val="24"/>
        </w:rPr>
        <w:t>их</w:t>
      </w:r>
      <w:r w:rsidRPr="000D49E7">
        <w:rPr>
          <w:rFonts w:ascii="Arial" w:hAnsi="Arial" w:cs="Arial"/>
          <w:sz w:val="24"/>
          <w:szCs w:val="24"/>
        </w:rPr>
        <w:t xml:space="preserve"> недолік</w:t>
      </w:r>
      <w:r>
        <w:rPr>
          <w:rFonts w:ascii="Arial" w:hAnsi="Arial" w:cs="Arial"/>
          <w:sz w:val="24"/>
          <w:szCs w:val="24"/>
        </w:rPr>
        <w:t>ів</w:t>
      </w:r>
      <w:r w:rsidRPr="000D49E7">
        <w:rPr>
          <w:rFonts w:ascii="Arial" w:hAnsi="Arial" w:cs="Arial"/>
          <w:sz w:val="24"/>
          <w:szCs w:val="24"/>
        </w:rPr>
        <w:t>: зміст свідчить про прогалини у знаннях з відповідного питання або ж про невірне розуміння окремих аспектів поставленого питання; відповідь має лише загальні посилання на відповідні джерела правового регулювання</w:t>
      </w:r>
      <w:r>
        <w:rPr>
          <w:rFonts w:ascii="Arial" w:hAnsi="Arial" w:cs="Arial"/>
          <w:sz w:val="24"/>
          <w:szCs w:val="24"/>
        </w:rPr>
        <w:t xml:space="preserve">; </w:t>
      </w:r>
      <w:r w:rsidRPr="000D49E7">
        <w:rPr>
          <w:rFonts w:ascii="Arial" w:hAnsi="Arial" w:cs="Arial"/>
          <w:sz w:val="24"/>
          <w:szCs w:val="24"/>
        </w:rPr>
        <w:t>підготовлене письмове завдання не повною мірою відповідає визначеній законом процесуальній формі</w:t>
      </w:r>
      <w:r>
        <w:rPr>
          <w:rFonts w:ascii="Arial" w:hAnsi="Arial" w:cs="Arial"/>
          <w:sz w:val="24"/>
          <w:szCs w:val="24"/>
        </w:rPr>
        <w:t xml:space="preserve">; </w:t>
      </w:r>
      <w:r w:rsidRPr="000D49E7">
        <w:rPr>
          <w:rFonts w:ascii="Arial" w:hAnsi="Arial" w:cs="Arial"/>
          <w:sz w:val="24"/>
          <w:szCs w:val="24"/>
        </w:rPr>
        <w:t>складений процесуальний документ не відповідає загальним вимогам документообігу</w:t>
      </w:r>
      <w:r>
        <w:rPr>
          <w:rFonts w:ascii="Arial" w:hAnsi="Arial" w:cs="Arial"/>
          <w:sz w:val="24"/>
          <w:szCs w:val="24"/>
        </w:rPr>
        <w:t xml:space="preserve">; </w:t>
      </w:r>
      <w:r w:rsidRPr="000D49E7">
        <w:rPr>
          <w:rFonts w:ascii="Arial" w:hAnsi="Arial" w:cs="Arial"/>
          <w:sz w:val="24"/>
          <w:szCs w:val="24"/>
        </w:rPr>
        <w:t>у роботі багато грубих орфографічних помилок;</w:t>
      </w:r>
    </w:p>
    <w:p w14:paraId="2F1835A4" w14:textId="77777777" w:rsidR="00803206" w:rsidRDefault="00803206" w:rsidP="00803206">
      <w:pPr>
        <w:pStyle w:val="af1"/>
        <w:ind w:firstLine="709"/>
        <w:jc w:val="both"/>
        <w:rPr>
          <w:rFonts w:ascii="Arial" w:hAnsi="Arial" w:cs="Arial"/>
          <w:sz w:val="24"/>
          <w:szCs w:val="24"/>
        </w:rPr>
      </w:pPr>
      <w:r>
        <w:rPr>
          <w:rFonts w:ascii="Arial" w:hAnsi="Arial" w:cs="Arial"/>
          <w:sz w:val="24"/>
          <w:szCs w:val="24"/>
        </w:rPr>
        <w:t>1 бал - п</w:t>
      </w:r>
      <w:r w:rsidRPr="000D49E7">
        <w:rPr>
          <w:rFonts w:ascii="Arial" w:hAnsi="Arial" w:cs="Arial"/>
          <w:sz w:val="24"/>
          <w:szCs w:val="24"/>
        </w:rPr>
        <w:t xml:space="preserve">ідготовлене письмове завдання містить </w:t>
      </w:r>
      <w:r>
        <w:rPr>
          <w:rFonts w:ascii="Arial" w:hAnsi="Arial" w:cs="Arial"/>
          <w:sz w:val="24"/>
          <w:szCs w:val="24"/>
        </w:rPr>
        <w:t xml:space="preserve">один з </w:t>
      </w:r>
      <w:r w:rsidRPr="000D49E7">
        <w:rPr>
          <w:rFonts w:ascii="Arial" w:hAnsi="Arial" w:cs="Arial"/>
          <w:sz w:val="24"/>
          <w:szCs w:val="24"/>
        </w:rPr>
        <w:t>наступн</w:t>
      </w:r>
      <w:r>
        <w:rPr>
          <w:rFonts w:ascii="Arial" w:hAnsi="Arial" w:cs="Arial"/>
          <w:sz w:val="24"/>
          <w:szCs w:val="24"/>
        </w:rPr>
        <w:t>их</w:t>
      </w:r>
      <w:r w:rsidRPr="000D49E7">
        <w:rPr>
          <w:rFonts w:ascii="Arial" w:hAnsi="Arial" w:cs="Arial"/>
          <w:sz w:val="24"/>
          <w:szCs w:val="24"/>
        </w:rPr>
        <w:t xml:space="preserve"> недолік</w:t>
      </w:r>
      <w:r>
        <w:rPr>
          <w:rFonts w:ascii="Arial" w:hAnsi="Arial" w:cs="Arial"/>
          <w:sz w:val="24"/>
          <w:szCs w:val="24"/>
        </w:rPr>
        <w:t>ів</w:t>
      </w:r>
      <w:r w:rsidRPr="000D49E7">
        <w:rPr>
          <w:rFonts w:ascii="Arial" w:hAnsi="Arial" w:cs="Arial"/>
          <w:sz w:val="24"/>
          <w:szCs w:val="24"/>
        </w:rPr>
        <w:t xml:space="preserve">: зміст свідчить про </w:t>
      </w:r>
      <w:r>
        <w:rPr>
          <w:rFonts w:ascii="Arial" w:hAnsi="Arial" w:cs="Arial"/>
          <w:sz w:val="24"/>
          <w:szCs w:val="24"/>
        </w:rPr>
        <w:t xml:space="preserve">відсутність або </w:t>
      </w:r>
      <w:r w:rsidRPr="000D49E7">
        <w:rPr>
          <w:rFonts w:ascii="Arial" w:hAnsi="Arial" w:cs="Arial"/>
          <w:sz w:val="24"/>
          <w:szCs w:val="24"/>
        </w:rPr>
        <w:t>прогалини у знаннях з відповідного питання або ж про невірне розуміння окремих аспектів поставленого питання; відповідь не містить взагалі, або має лише загальні посилання на відповідні джерела правового регулювання</w:t>
      </w:r>
      <w:r>
        <w:rPr>
          <w:rFonts w:ascii="Arial" w:hAnsi="Arial" w:cs="Arial"/>
          <w:sz w:val="24"/>
          <w:szCs w:val="24"/>
        </w:rPr>
        <w:t xml:space="preserve">; </w:t>
      </w:r>
      <w:r w:rsidRPr="000D49E7">
        <w:rPr>
          <w:rFonts w:ascii="Arial" w:hAnsi="Arial" w:cs="Arial"/>
          <w:sz w:val="24"/>
          <w:szCs w:val="24"/>
        </w:rPr>
        <w:t>підготовлене письмове завдання не повною мірою</w:t>
      </w:r>
      <w:r>
        <w:rPr>
          <w:rFonts w:ascii="Arial" w:hAnsi="Arial" w:cs="Arial"/>
          <w:sz w:val="24"/>
          <w:szCs w:val="24"/>
        </w:rPr>
        <w:t xml:space="preserve"> або взагалі</w:t>
      </w:r>
      <w:r w:rsidRPr="000D49E7">
        <w:rPr>
          <w:rFonts w:ascii="Arial" w:hAnsi="Arial" w:cs="Arial"/>
          <w:sz w:val="24"/>
          <w:szCs w:val="24"/>
        </w:rPr>
        <w:t xml:space="preserve"> відповідає визначеній законом процесуальній формі</w:t>
      </w:r>
      <w:r>
        <w:rPr>
          <w:rFonts w:ascii="Arial" w:hAnsi="Arial" w:cs="Arial"/>
          <w:sz w:val="24"/>
          <w:szCs w:val="24"/>
        </w:rPr>
        <w:t xml:space="preserve">; </w:t>
      </w:r>
      <w:r w:rsidRPr="000D49E7">
        <w:rPr>
          <w:rFonts w:ascii="Arial" w:hAnsi="Arial" w:cs="Arial"/>
          <w:sz w:val="24"/>
          <w:szCs w:val="24"/>
        </w:rPr>
        <w:t>складений процесуальний документ не відповідає загальним вимогам документообігу</w:t>
      </w:r>
      <w:r>
        <w:rPr>
          <w:rFonts w:ascii="Arial" w:hAnsi="Arial" w:cs="Arial"/>
          <w:sz w:val="24"/>
          <w:szCs w:val="24"/>
        </w:rPr>
        <w:t xml:space="preserve">; </w:t>
      </w:r>
      <w:r w:rsidRPr="000D49E7">
        <w:rPr>
          <w:rFonts w:ascii="Arial" w:hAnsi="Arial" w:cs="Arial"/>
          <w:sz w:val="24"/>
          <w:szCs w:val="24"/>
        </w:rPr>
        <w:t>у роботі багато грубих орфографічних помилок;</w:t>
      </w:r>
    </w:p>
    <w:p w14:paraId="4ECE9AC9" w14:textId="4125CB93" w:rsidR="00803206" w:rsidRDefault="00803206" w:rsidP="00803206">
      <w:pPr>
        <w:pStyle w:val="af1"/>
        <w:ind w:firstLine="709"/>
        <w:jc w:val="both"/>
        <w:rPr>
          <w:rFonts w:ascii="Arial" w:hAnsi="Arial" w:cs="Arial"/>
          <w:sz w:val="24"/>
          <w:szCs w:val="24"/>
        </w:rPr>
      </w:pPr>
      <w:r w:rsidRPr="00BA6DBB">
        <w:rPr>
          <w:rFonts w:ascii="Arial" w:hAnsi="Arial" w:cs="Arial"/>
          <w:sz w:val="24"/>
          <w:szCs w:val="24"/>
        </w:rPr>
        <w:lastRenderedPageBreak/>
        <w:t>0</w:t>
      </w:r>
      <w:r>
        <w:rPr>
          <w:rFonts w:ascii="Arial" w:hAnsi="Arial" w:cs="Arial"/>
          <w:sz w:val="24"/>
          <w:szCs w:val="24"/>
        </w:rPr>
        <w:t xml:space="preserve"> </w:t>
      </w:r>
      <w:r w:rsidRPr="00BA6DBB">
        <w:rPr>
          <w:rFonts w:ascii="Arial" w:hAnsi="Arial" w:cs="Arial"/>
          <w:sz w:val="24"/>
          <w:szCs w:val="24"/>
        </w:rPr>
        <w:t xml:space="preserve">балів – </w:t>
      </w:r>
      <w:r w:rsidRPr="00DF6C6A">
        <w:rPr>
          <w:rFonts w:ascii="Arial" w:hAnsi="Arial" w:cs="Arial"/>
          <w:sz w:val="24"/>
          <w:szCs w:val="24"/>
        </w:rPr>
        <w:t xml:space="preserve">відсутність </w:t>
      </w:r>
      <w:r w:rsidR="00706C0B">
        <w:rPr>
          <w:rFonts w:ascii="Arial" w:hAnsi="Arial" w:cs="Arial"/>
          <w:sz w:val="24"/>
          <w:szCs w:val="24"/>
        </w:rPr>
        <w:t>підготовленого письмового завдання</w:t>
      </w:r>
      <w:r w:rsidRPr="00DF6C6A">
        <w:rPr>
          <w:rFonts w:ascii="Arial" w:hAnsi="Arial" w:cs="Arial"/>
          <w:sz w:val="24"/>
          <w:szCs w:val="24"/>
        </w:rPr>
        <w:t xml:space="preserve"> або виконання його не по суті; виконане завдання містить грубі помилки</w:t>
      </w:r>
      <w:r w:rsidRPr="00BA6DBB">
        <w:rPr>
          <w:rFonts w:ascii="Arial" w:hAnsi="Arial" w:cs="Arial"/>
          <w:sz w:val="24"/>
          <w:szCs w:val="24"/>
        </w:rPr>
        <w:t>.</w:t>
      </w:r>
    </w:p>
    <w:bookmarkEnd w:id="16"/>
    <w:p w14:paraId="01355718" w14:textId="77777777" w:rsidR="00803206" w:rsidRPr="009C0F7E" w:rsidRDefault="00803206" w:rsidP="00803206">
      <w:pPr>
        <w:pStyle w:val="a0"/>
        <w:shd w:val="clear" w:color="auto" w:fill="FFFFFF"/>
        <w:spacing w:line="240" w:lineRule="auto"/>
        <w:ind w:left="709"/>
        <w:jc w:val="both"/>
        <w:rPr>
          <w:rFonts w:ascii="Arial" w:hAnsi="Arial" w:cs="Arial"/>
          <w:sz w:val="24"/>
          <w:szCs w:val="24"/>
        </w:rPr>
      </w:pPr>
    </w:p>
    <w:bookmarkEnd w:id="15"/>
    <w:p w14:paraId="3FC3B46B" w14:textId="490BF969" w:rsidR="009C0F7E" w:rsidRPr="009C0F7E" w:rsidRDefault="009C0F7E" w:rsidP="009C0F7E">
      <w:pPr>
        <w:pStyle w:val="af1"/>
        <w:numPr>
          <w:ilvl w:val="0"/>
          <w:numId w:val="42"/>
        </w:numPr>
        <w:ind w:left="0" w:firstLine="709"/>
        <w:jc w:val="both"/>
        <w:rPr>
          <w:rFonts w:ascii="Arial" w:hAnsi="Arial" w:cs="Arial"/>
          <w:sz w:val="24"/>
          <w:szCs w:val="24"/>
        </w:rPr>
      </w:pPr>
      <w:r>
        <w:rPr>
          <w:rFonts w:ascii="Arial" w:hAnsi="Arial" w:cs="Arial"/>
          <w:sz w:val="24"/>
          <w:szCs w:val="24"/>
        </w:rPr>
        <w:t xml:space="preserve">Екзамен проходить у формі тестування. Всього-50 тестів, </w:t>
      </w:r>
      <w:r w:rsidRPr="007A301B">
        <w:rPr>
          <w:rFonts w:ascii="Arial" w:hAnsi="Arial" w:cs="Arial"/>
          <w:sz w:val="24"/>
          <w:szCs w:val="24"/>
        </w:rPr>
        <w:t>по 1 балу за кожну правильну відповідь.</w:t>
      </w:r>
    </w:p>
    <w:p w14:paraId="2021D96A" w14:textId="26ED9541" w:rsidR="003B1138" w:rsidRPr="007A301B" w:rsidRDefault="003B1138" w:rsidP="00AF247A">
      <w:pPr>
        <w:pStyle w:val="af1"/>
        <w:ind w:firstLine="709"/>
        <w:jc w:val="both"/>
        <w:rPr>
          <w:rFonts w:ascii="Arial" w:hAnsi="Arial" w:cs="Arial"/>
          <w:sz w:val="24"/>
          <w:szCs w:val="24"/>
        </w:rPr>
      </w:pPr>
      <w:r w:rsidRPr="007A301B">
        <w:rPr>
          <w:rFonts w:ascii="Arial" w:hAnsi="Arial" w:cs="Arial"/>
          <w:sz w:val="24"/>
          <w:szCs w:val="24"/>
        </w:rPr>
        <w:t xml:space="preserve">Студенти, які набрали </w:t>
      </w:r>
      <w:r w:rsidR="00762BCF" w:rsidRPr="007A301B">
        <w:rPr>
          <w:rFonts w:ascii="Arial" w:hAnsi="Arial" w:cs="Arial"/>
          <w:sz w:val="24"/>
          <w:szCs w:val="24"/>
        </w:rPr>
        <w:t>впродовж</w:t>
      </w:r>
      <w:r w:rsidRPr="007A301B">
        <w:rPr>
          <w:rFonts w:ascii="Arial" w:hAnsi="Arial" w:cs="Arial"/>
          <w:sz w:val="24"/>
          <w:szCs w:val="24"/>
        </w:rPr>
        <w:t xml:space="preserve"> семестру менше ніж 30 балів до </w:t>
      </w:r>
      <w:r w:rsidR="00901A4B">
        <w:rPr>
          <w:rFonts w:ascii="Arial" w:hAnsi="Arial" w:cs="Arial"/>
          <w:sz w:val="24"/>
          <w:szCs w:val="24"/>
        </w:rPr>
        <w:t>здачі екзамену</w:t>
      </w:r>
      <w:r w:rsidRPr="007A301B">
        <w:rPr>
          <w:rFonts w:ascii="Arial" w:hAnsi="Arial" w:cs="Arial"/>
          <w:sz w:val="24"/>
          <w:szCs w:val="24"/>
        </w:rPr>
        <w:t xml:space="preserve"> не допускаються.</w:t>
      </w:r>
    </w:p>
    <w:p w14:paraId="4D9E7EFD" w14:textId="31637B3F" w:rsidR="003B1138" w:rsidRPr="007A301B" w:rsidRDefault="003B1138" w:rsidP="00AF247A">
      <w:pPr>
        <w:pStyle w:val="af1"/>
        <w:ind w:firstLine="709"/>
        <w:jc w:val="both"/>
        <w:rPr>
          <w:rFonts w:ascii="Arial" w:hAnsi="Arial" w:cs="Arial"/>
          <w:sz w:val="24"/>
          <w:szCs w:val="24"/>
        </w:rPr>
      </w:pPr>
      <w:r w:rsidRPr="007A301B">
        <w:rPr>
          <w:rFonts w:ascii="Arial" w:hAnsi="Arial" w:cs="Arial"/>
          <w:sz w:val="24"/>
          <w:szCs w:val="24"/>
        </w:rPr>
        <w:t xml:space="preserve">Для допуску до </w:t>
      </w:r>
      <w:r w:rsidR="00901A4B">
        <w:rPr>
          <w:rFonts w:ascii="Arial" w:hAnsi="Arial" w:cs="Arial"/>
          <w:sz w:val="24"/>
          <w:szCs w:val="24"/>
        </w:rPr>
        <w:t>екзамену</w:t>
      </w:r>
      <w:r w:rsidRPr="007A301B">
        <w:rPr>
          <w:rFonts w:ascii="Arial" w:hAnsi="Arial" w:cs="Arial"/>
          <w:sz w:val="24"/>
          <w:szCs w:val="24"/>
        </w:rPr>
        <w:t xml:space="preserve"> необхідно відпрацювати всі пропущені заняття.</w:t>
      </w:r>
    </w:p>
    <w:p w14:paraId="39501DBA" w14:textId="77777777" w:rsidR="00BD7896" w:rsidRPr="007A301B" w:rsidRDefault="00BD7896" w:rsidP="009C0F7E">
      <w:pPr>
        <w:pStyle w:val="af1"/>
        <w:jc w:val="both"/>
        <w:rPr>
          <w:rFonts w:ascii="Arial" w:hAnsi="Arial" w:cs="Arial"/>
          <w:b/>
          <w:sz w:val="24"/>
          <w:szCs w:val="24"/>
          <w:u w:val="single"/>
        </w:rPr>
      </w:pPr>
    </w:p>
    <w:p w14:paraId="39564494" w14:textId="77777777" w:rsidR="009827DC" w:rsidRPr="0046414A" w:rsidRDefault="009827DC" w:rsidP="009827DC">
      <w:pPr>
        <w:jc w:val="center"/>
        <w:rPr>
          <w:rFonts w:ascii="Arial" w:hAnsi="Arial" w:cs="Arial"/>
          <w:b/>
          <w:bCs/>
          <w:sz w:val="24"/>
          <w:szCs w:val="24"/>
        </w:rPr>
      </w:pPr>
      <w:r w:rsidRPr="0046414A">
        <w:rPr>
          <w:rFonts w:ascii="Arial" w:hAnsi="Arial" w:cs="Arial"/>
          <w:b/>
          <w:bCs/>
          <w:sz w:val="24"/>
          <w:szCs w:val="24"/>
        </w:rPr>
        <w:t>Заочна форма</w:t>
      </w:r>
    </w:p>
    <w:p w14:paraId="0E6935A2" w14:textId="77777777" w:rsidR="009827DC" w:rsidRDefault="009827DC" w:rsidP="009827DC">
      <w:pPr>
        <w:pStyle w:val="12"/>
        <w:spacing w:after="0" w:line="240" w:lineRule="auto"/>
        <w:ind w:left="0" w:firstLine="709"/>
        <w:jc w:val="both"/>
        <w:rPr>
          <w:rFonts w:ascii="Arial" w:hAnsi="Arial" w:cs="Arial"/>
          <w:sz w:val="24"/>
          <w:szCs w:val="24"/>
          <w:lang w:val="uk-UA"/>
        </w:rPr>
      </w:pPr>
      <w:bookmarkStart w:id="17" w:name="_Hlk126052621"/>
      <w:r w:rsidRPr="0046414A">
        <w:rPr>
          <w:rFonts w:ascii="Arial" w:hAnsi="Arial" w:cs="Arial"/>
          <w:sz w:val="24"/>
          <w:szCs w:val="24"/>
          <w:u w:val="single"/>
          <w:lang w:val="uk-UA"/>
        </w:rPr>
        <w:t>Поточний контроль</w:t>
      </w:r>
      <w:r w:rsidRPr="0046414A">
        <w:rPr>
          <w:rFonts w:ascii="Arial" w:hAnsi="Arial" w:cs="Arial"/>
          <w:sz w:val="24"/>
          <w:szCs w:val="24"/>
          <w:lang w:val="uk-UA"/>
        </w:rPr>
        <w:t>: робота на практичн</w:t>
      </w:r>
      <w:r>
        <w:rPr>
          <w:rFonts w:ascii="Arial" w:hAnsi="Arial" w:cs="Arial"/>
          <w:sz w:val="24"/>
          <w:szCs w:val="24"/>
          <w:lang w:val="uk-UA"/>
        </w:rPr>
        <w:t>их</w:t>
      </w:r>
      <w:r w:rsidRPr="0046414A">
        <w:rPr>
          <w:rFonts w:ascii="Arial" w:hAnsi="Arial" w:cs="Arial"/>
          <w:sz w:val="24"/>
          <w:szCs w:val="24"/>
          <w:lang w:val="uk-UA"/>
        </w:rPr>
        <w:t xml:space="preserve"> (семінарськ</w:t>
      </w:r>
      <w:r>
        <w:rPr>
          <w:rFonts w:ascii="Arial" w:hAnsi="Arial" w:cs="Arial"/>
          <w:sz w:val="24"/>
          <w:szCs w:val="24"/>
          <w:lang w:val="uk-UA"/>
        </w:rPr>
        <w:t>их</w:t>
      </w:r>
      <w:r w:rsidRPr="0046414A">
        <w:rPr>
          <w:rFonts w:ascii="Arial" w:hAnsi="Arial" w:cs="Arial"/>
          <w:sz w:val="24"/>
          <w:szCs w:val="24"/>
          <w:lang w:val="uk-UA"/>
        </w:rPr>
        <w:t>) занят</w:t>
      </w:r>
      <w:r>
        <w:rPr>
          <w:rFonts w:ascii="Arial" w:hAnsi="Arial" w:cs="Arial"/>
          <w:sz w:val="24"/>
          <w:szCs w:val="24"/>
          <w:lang w:val="uk-UA"/>
        </w:rPr>
        <w:t>тях</w:t>
      </w:r>
      <w:r w:rsidRPr="0046414A">
        <w:rPr>
          <w:rFonts w:ascii="Arial" w:hAnsi="Arial" w:cs="Arial"/>
          <w:sz w:val="24"/>
          <w:szCs w:val="24"/>
          <w:lang w:val="uk-UA"/>
        </w:rPr>
        <w:t>; виконання ДКР</w:t>
      </w:r>
      <w:r>
        <w:rPr>
          <w:rFonts w:ascii="Arial" w:hAnsi="Arial" w:cs="Arial"/>
          <w:sz w:val="24"/>
          <w:szCs w:val="24"/>
          <w:lang w:val="uk-UA"/>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4636"/>
        <w:gridCol w:w="828"/>
        <w:gridCol w:w="1264"/>
        <w:gridCol w:w="837"/>
        <w:gridCol w:w="1231"/>
      </w:tblGrid>
      <w:tr w:rsidR="009827DC" w:rsidRPr="0046414A" w14:paraId="4BC18913" w14:textId="77777777" w:rsidTr="00580130">
        <w:trPr>
          <w:trHeight w:val="479"/>
        </w:trPr>
        <w:tc>
          <w:tcPr>
            <w:tcW w:w="1269" w:type="dxa"/>
            <w:tcBorders>
              <w:bottom w:val="single" w:sz="4" w:space="0" w:color="auto"/>
              <w:right w:val="single" w:sz="4" w:space="0" w:color="auto"/>
            </w:tcBorders>
            <w:shd w:val="clear" w:color="auto" w:fill="D9D9D9" w:themeFill="background1" w:themeFillShade="D9"/>
            <w:vAlign w:val="center"/>
          </w:tcPr>
          <w:p w14:paraId="753B4225" w14:textId="77777777" w:rsidR="009827DC" w:rsidRPr="0046414A" w:rsidRDefault="009827DC" w:rsidP="00580130">
            <w:pPr>
              <w:jc w:val="center"/>
              <w:rPr>
                <w:rFonts w:ascii="Arial" w:hAnsi="Arial" w:cs="Arial"/>
                <w:sz w:val="24"/>
                <w:szCs w:val="24"/>
              </w:rPr>
            </w:pPr>
            <w:r w:rsidRPr="0046414A">
              <w:rPr>
                <w:rFonts w:ascii="Arial" w:hAnsi="Arial" w:cs="Arial"/>
                <w:sz w:val="24"/>
                <w:szCs w:val="24"/>
              </w:rPr>
              <w:t>№ з/п</w:t>
            </w:r>
          </w:p>
        </w:tc>
        <w:tc>
          <w:tcPr>
            <w:tcW w:w="4636" w:type="dxa"/>
            <w:tcBorders>
              <w:left w:val="single" w:sz="4" w:space="0" w:color="auto"/>
              <w:bottom w:val="single" w:sz="4" w:space="0" w:color="auto"/>
              <w:right w:val="single" w:sz="4" w:space="0" w:color="auto"/>
            </w:tcBorders>
            <w:shd w:val="clear" w:color="auto" w:fill="D9D9D9" w:themeFill="background1" w:themeFillShade="D9"/>
            <w:vAlign w:val="center"/>
          </w:tcPr>
          <w:p w14:paraId="7D656B6A" w14:textId="77777777" w:rsidR="009827DC" w:rsidRPr="0046414A" w:rsidRDefault="009827DC" w:rsidP="00580130">
            <w:pPr>
              <w:jc w:val="center"/>
              <w:rPr>
                <w:rFonts w:ascii="Arial" w:hAnsi="Arial" w:cs="Arial"/>
                <w:sz w:val="24"/>
                <w:szCs w:val="24"/>
              </w:rPr>
            </w:pPr>
            <w:r w:rsidRPr="0046414A">
              <w:rPr>
                <w:rFonts w:ascii="Arial" w:hAnsi="Arial" w:cs="Arial"/>
                <w:sz w:val="24"/>
                <w:szCs w:val="24"/>
              </w:rPr>
              <w:t>Контрольний захід оцінювання</w:t>
            </w:r>
          </w:p>
        </w:tc>
        <w:tc>
          <w:tcPr>
            <w:tcW w:w="828" w:type="dxa"/>
            <w:tcBorders>
              <w:left w:val="single" w:sz="4" w:space="0" w:color="auto"/>
              <w:bottom w:val="single" w:sz="4" w:space="0" w:color="auto"/>
              <w:right w:val="single" w:sz="4" w:space="0" w:color="auto"/>
            </w:tcBorders>
            <w:shd w:val="clear" w:color="auto" w:fill="D9D9D9" w:themeFill="background1" w:themeFillShade="D9"/>
            <w:vAlign w:val="center"/>
          </w:tcPr>
          <w:p w14:paraId="36D6C9F4" w14:textId="77777777" w:rsidR="009827DC" w:rsidRPr="0046414A" w:rsidRDefault="009827DC" w:rsidP="00580130">
            <w:pPr>
              <w:jc w:val="center"/>
              <w:rPr>
                <w:rFonts w:ascii="Arial" w:hAnsi="Arial" w:cs="Arial"/>
                <w:sz w:val="24"/>
                <w:szCs w:val="24"/>
              </w:rPr>
            </w:pPr>
            <w:r w:rsidRPr="0046414A">
              <w:rPr>
                <w:rFonts w:ascii="Arial" w:hAnsi="Arial" w:cs="Arial"/>
                <w:sz w:val="24"/>
                <w:szCs w:val="24"/>
              </w:rPr>
              <w:t>%</w:t>
            </w:r>
          </w:p>
        </w:tc>
        <w:tc>
          <w:tcPr>
            <w:tcW w:w="1264" w:type="dxa"/>
            <w:tcBorders>
              <w:left w:val="single" w:sz="4" w:space="0" w:color="auto"/>
              <w:bottom w:val="single" w:sz="4" w:space="0" w:color="auto"/>
              <w:right w:val="single" w:sz="4" w:space="0" w:color="auto"/>
            </w:tcBorders>
            <w:shd w:val="clear" w:color="auto" w:fill="D9D9D9" w:themeFill="background1" w:themeFillShade="D9"/>
            <w:vAlign w:val="center"/>
          </w:tcPr>
          <w:p w14:paraId="690E66A3" w14:textId="77777777" w:rsidR="009827DC" w:rsidRPr="0046414A" w:rsidRDefault="009827DC" w:rsidP="00580130">
            <w:pPr>
              <w:jc w:val="center"/>
              <w:rPr>
                <w:rFonts w:ascii="Arial" w:hAnsi="Arial" w:cs="Arial"/>
                <w:sz w:val="24"/>
                <w:szCs w:val="24"/>
              </w:rPr>
            </w:pPr>
            <w:r w:rsidRPr="0046414A">
              <w:rPr>
                <w:rFonts w:ascii="Arial" w:hAnsi="Arial" w:cs="Arial"/>
                <w:sz w:val="24"/>
                <w:szCs w:val="24"/>
              </w:rPr>
              <w:t>Ваговий бал</w:t>
            </w:r>
          </w:p>
        </w:tc>
        <w:tc>
          <w:tcPr>
            <w:tcW w:w="837" w:type="dxa"/>
            <w:tcBorders>
              <w:left w:val="single" w:sz="4" w:space="0" w:color="auto"/>
              <w:bottom w:val="single" w:sz="4" w:space="0" w:color="auto"/>
              <w:right w:val="single" w:sz="4" w:space="0" w:color="auto"/>
            </w:tcBorders>
            <w:shd w:val="clear" w:color="auto" w:fill="D9D9D9" w:themeFill="background1" w:themeFillShade="D9"/>
            <w:vAlign w:val="center"/>
          </w:tcPr>
          <w:p w14:paraId="6884629D" w14:textId="77777777" w:rsidR="009827DC" w:rsidRPr="0046414A" w:rsidRDefault="009827DC" w:rsidP="00580130">
            <w:pPr>
              <w:jc w:val="center"/>
              <w:rPr>
                <w:rFonts w:ascii="Arial" w:hAnsi="Arial" w:cs="Arial"/>
                <w:sz w:val="24"/>
                <w:szCs w:val="24"/>
              </w:rPr>
            </w:pPr>
            <w:r w:rsidRPr="0046414A">
              <w:rPr>
                <w:rFonts w:ascii="Arial" w:hAnsi="Arial" w:cs="Arial"/>
                <w:sz w:val="24"/>
                <w:szCs w:val="24"/>
              </w:rPr>
              <w:t>Кіл-</w:t>
            </w:r>
            <w:proofErr w:type="spellStart"/>
            <w:r w:rsidRPr="0046414A">
              <w:rPr>
                <w:rFonts w:ascii="Arial" w:hAnsi="Arial" w:cs="Arial"/>
                <w:sz w:val="24"/>
                <w:szCs w:val="24"/>
              </w:rPr>
              <w:t>ть</w:t>
            </w:r>
            <w:proofErr w:type="spellEnd"/>
          </w:p>
        </w:tc>
        <w:tc>
          <w:tcPr>
            <w:tcW w:w="1231" w:type="dxa"/>
            <w:tcBorders>
              <w:left w:val="single" w:sz="4" w:space="0" w:color="auto"/>
              <w:bottom w:val="single" w:sz="4" w:space="0" w:color="auto"/>
            </w:tcBorders>
            <w:shd w:val="clear" w:color="auto" w:fill="D9D9D9" w:themeFill="background1" w:themeFillShade="D9"/>
            <w:vAlign w:val="center"/>
          </w:tcPr>
          <w:p w14:paraId="39C8145A" w14:textId="77777777" w:rsidR="009827DC" w:rsidRPr="0046414A" w:rsidRDefault="009827DC" w:rsidP="00580130">
            <w:pPr>
              <w:jc w:val="center"/>
              <w:rPr>
                <w:rFonts w:ascii="Arial" w:hAnsi="Arial" w:cs="Arial"/>
                <w:sz w:val="24"/>
                <w:szCs w:val="24"/>
              </w:rPr>
            </w:pPr>
            <w:r w:rsidRPr="0046414A">
              <w:rPr>
                <w:rFonts w:ascii="Arial" w:hAnsi="Arial" w:cs="Arial"/>
                <w:sz w:val="24"/>
                <w:szCs w:val="24"/>
              </w:rPr>
              <w:t>Всього</w:t>
            </w:r>
          </w:p>
        </w:tc>
      </w:tr>
      <w:tr w:rsidR="009827DC" w:rsidRPr="0046414A" w14:paraId="33BDBE90" w14:textId="77777777" w:rsidTr="00580130">
        <w:trPr>
          <w:trHeight w:val="382"/>
        </w:trPr>
        <w:tc>
          <w:tcPr>
            <w:tcW w:w="1269" w:type="dxa"/>
            <w:tcBorders>
              <w:top w:val="single" w:sz="4" w:space="0" w:color="auto"/>
              <w:right w:val="single" w:sz="4" w:space="0" w:color="auto"/>
            </w:tcBorders>
            <w:shd w:val="clear" w:color="auto" w:fill="auto"/>
            <w:vAlign w:val="center"/>
          </w:tcPr>
          <w:p w14:paraId="5AB48993" w14:textId="77777777" w:rsidR="009827DC" w:rsidRPr="0046414A" w:rsidRDefault="009827DC" w:rsidP="00580130">
            <w:pPr>
              <w:jc w:val="center"/>
              <w:rPr>
                <w:rFonts w:ascii="Arial" w:hAnsi="Arial" w:cs="Arial"/>
                <w:sz w:val="24"/>
                <w:szCs w:val="24"/>
              </w:rPr>
            </w:pPr>
            <w:r w:rsidRPr="0046414A">
              <w:rPr>
                <w:rFonts w:ascii="Arial" w:hAnsi="Arial" w:cs="Arial"/>
                <w:sz w:val="24"/>
                <w:szCs w:val="24"/>
              </w:rPr>
              <w:t>1.</w:t>
            </w:r>
          </w:p>
        </w:tc>
        <w:tc>
          <w:tcPr>
            <w:tcW w:w="4636" w:type="dxa"/>
            <w:tcBorders>
              <w:top w:val="single" w:sz="4" w:space="0" w:color="auto"/>
              <w:left w:val="single" w:sz="4" w:space="0" w:color="auto"/>
              <w:right w:val="single" w:sz="4" w:space="0" w:color="auto"/>
            </w:tcBorders>
            <w:shd w:val="clear" w:color="auto" w:fill="auto"/>
            <w:vAlign w:val="center"/>
          </w:tcPr>
          <w:p w14:paraId="5B0EA6EA" w14:textId="77777777" w:rsidR="009827DC" w:rsidRPr="0046414A" w:rsidRDefault="009827DC" w:rsidP="00580130">
            <w:pPr>
              <w:rPr>
                <w:rFonts w:ascii="Arial" w:hAnsi="Arial" w:cs="Arial"/>
                <w:sz w:val="24"/>
                <w:szCs w:val="24"/>
              </w:rPr>
            </w:pPr>
            <w:r w:rsidRPr="0046414A">
              <w:rPr>
                <w:rFonts w:ascii="Arial" w:hAnsi="Arial" w:cs="Arial"/>
                <w:sz w:val="24"/>
                <w:szCs w:val="24"/>
              </w:rPr>
              <w:t xml:space="preserve">Робота на практичному занятті </w:t>
            </w:r>
          </w:p>
        </w:tc>
        <w:tc>
          <w:tcPr>
            <w:tcW w:w="828" w:type="dxa"/>
            <w:tcBorders>
              <w:top w:val="single" w:sz="4" w:space="0" w:color="auto"/>
              <w:left w:val="single" w:sz="4" w:space="0" w:color="auto"/>
              <w:right w:val="single" w:sz="4" w:space="0" w:color="auto"/>
            </w:tcBorders>
          </w:tcPr>
          <w:p w14:paraId="5C264908" w14:textId="77777777" w:rsidR="009827DC" w:rsidRPr="0046414A" w:rsidRDefault="009827DC" w:rsidP="00580130">
            <w:pPr>
              <w:jc w:val="center"/>
              <w:rPr>
                <w:rFonts w:ascii="Arial" w:hAnsi="Arial" w:cs="Arial"/>
                <w:sz w:val="24"/>
                <w:szCs w:val="24"/>
                <w:lang w:val="ru-RU"/>
              </w:rPr>
            </w:pPr>
            <w:r w:rsidRPr="0046414A">
              <w:rPr>
                <w:rFonts w:ascii="Arial" w:hAnsi="Arial" w:cs="Arial"/>
                <w:sz w:val="24"/>
                <w:szCs w:val="24"/>
                <w:lang w:val="ru-RU"/>
              </w:rPr>
              <w:t>10</w:t>
            </w:r>
          </w:p>
        </w:tc>
        <w:tc>
          <w:tcPr>
            <w:tcW w:w="1264" w:type="dxa"/>
            <w:tcBorders>
              <w:top w:val="single" w:sz="4" w:space="0" w:color="auto"/>
              <w:left w:val="single" w:sz="4" w:space="0" w:color="auto"/>
              <w:right w:val="single" w:sz="4" w:space="0" w:color="auto"/>
            </w:tcBorders>
            <w:shd w:val="clear" w:color="auto" w:fill="auto"/>
          </w:tcPr>
          <w:p w14:paraId="43CC9292" w14:textId="77777777" w:rsidR="009827DC" w:rsidRPr="0046414A" w:rsidRDefault="009827DC" w:rsidP="00580130">
            <w:pPr>
              <w:rPr>
                <w:rFonts w:ascii="Arial" w:hAnsi="Arial" w:cs="Arial"/>
                <w:sz w:val="24"/>
                <w:szCs w:val="24"/>
                <w:lang w:val="ru-RU"/>
              </w:rPr>
            </w:pPr>
            <w:r>
              <w:rPr>
                <w:rFonts w:ascii="Arial" w:hAnsi="Arial" w:cs="Arial"/>
                <w:sz w:val="24"/>
                <w:szCs w:val="24"/>
                <w:lang w:val="ru-RU"/>
              </w:rPr>
              <w:t>5</w:t>
            </w:r>
          </w:p>
        </w:tc>
        <w:tc>
          <w:tcPr>
            <w:tcW w:w="837" w:type="dxa"/>
            <w:tcBorders>
              <w:top w:val="single" w:sz="4" w:space="0" w:color="auto"/>
              <w:left w:val="single" w:sz="4" w:space="0" w:color="auto"/>
              <w:right w:val="single" w:sz="4" w:space="0" w:color="auto"/>
            </w:tcBorders>
            <w:shd w:val="clear" w:color="auto" w:fill="auto"/>
          </w:tcPr>
          <w:p w14:paraId="1A1FBCA3" w14:textId="77777777" w:rsidR="009827DC" w:rsidRPr="0046414A" w:rsidRDefault="009827DC" w:rsidP="00580130">
            <w:pPr>
              <w:rPr>
                <w:rFonts w:ascii="Arial" w:hAnsi="Arial" w:cs="Arial"/>
                <w:sz w:val="24"/>
                <w:szCs w:val="24"/>
              </w:rPr>
            </w:pPr>
            <w:r>
              <w:rPr>
                <w:rFonts w:ascii="Arial" w:hAnsi="Arial" w:cs="Arial"/>
                <w:sz w:val="24"/>
                <w:szCs w:val="24"/>
              </w:rPr>
              <w:t>2</w:t>
            </w:r>
          </w:p>
        </w:tc>
        <w:tc>
          <w:tcPr>
            <w:tcW w:w="1231" w:type="dxa"/>
            <w:tcBorders>
              <w:top w:val="single" w:sz="4" w:space="0" w:color="auto"/>
              <w:left w:val="single" w:sz="4" w:space="0" w:color="auto"/>
            </w:tcBorders>
            <w:shd w:val="clear" w:color="auto" w:fill="auto"/>
          </w:tcPr>
          <w:p w14:paraId="4E948BA3" w14:textId="77777777" w:rsidR="009827DC" w:rsidRPr="0046414A" w:rsidRDefault="009827DC" w:rsidP="00580130">
            <w:pPr>
              <w:jc w:val="center"/>
              <w:rPr>
                <w:rFonts w:ascii="Arial" w:hAnsi="Arial" w:cs="Arial"/>
                <w:sz w:val="24"/>
                <w:szCs w:val="24"/>
                <w:lang w:val="ru-RU"/>
              </w:rPr>
            </w:pPr>
            <w:r w:rsidRPr="0046414A">
              <w:rPr>
                <w:rFonts w:ascii="Arial" w:hAnsi="Arial" w:cs="Arial"/>
                <w:sz w:val="24"/>
                <w:szCs w:val="24"/>
                <w:lang w:val="ru-RU"/>
              </w:rPr>
              <w:t>10</w:t>
            </w:r>
          </w:p>
        </w:tc>
      </w:tr>
      <w:tr w:rsidR="009827DC" w:rsidRPr="0046414A" w14:paraId="1B80323F" w14:textId="77777777" w:rsidTr="00580130">
        <w:trPr>
          <w:trHeight w:val="382"/>
        </w:trPr>
        <w:tc>
          <w:tcPr>
            <w:tcW w:w="1269" w:type="dxa"/>
            <w:tcBorders>
              <w:right w:val="single" w:sz="4" w:space="0" w:color="auto"/>
            </w:tcBorders>
            <w:shd w:val="clear" w:color="auto" w:fill="auto"/>
            <w:vAlign w:val="center"/>
          </w:tcPr>
          <w:p w14:paraId="114465B2" w14:textId="77777777" w:rsidR="009827DC" w:rsidRPr="0046414A" w:rsidRDefault="009827DC" w:rsidP="00580130">
            <w:pPr>
              <w:jc w:val="center"/>
              <w:rPr>
                <w:rFonts w:ascii="Arial" w:hAnsi="Arial" w:cs="Arial"/>
                <w:sz w:val="24"/>
                <w:szCs w:val="24"/>
              </w:rPr>
            </w:pPr>
            <w:r w:rsidRPr="0046414A">
              <w:rPr>
                <w:rFonts w:ascii="Arial" w:hAnsi="Arial" w:cs="Arial"/>
                <w:sz w:val="24"/>
                <w:szCs w:val="24"/>
              </w:rPr>
              <w:t>2.</w:t>
            </w:r>
          </w:p>
        </w:tc>
        <w:tc>
          <w:tcPr>
            <w:tcW w:w="4636" w:type="dxa"/>
            <w:tcBorders>
              <w:left w:val="single" w:sz="4" w:space="0" w:color="auto"/>
              <w:right w:val="single" w:sz="4" w:space="0" w:color="auto"/>
            </w:tcBorders>
            <w:shd w:val="clear" w:color="auto" w:fill="auto"/>
            <w:vAlign w:val="center"/>
          </w:tcPr>
          <w:p w14:paraId="07FE06CE" w14:textId="77777777" w:rsidR="009827DC" w:rsidRPr="0046414A" w:rsidRDefault="009827DC" w:rsidP="00580130">
            <w:pPr>
              <w:rPr>
                <w:rFonts w:ascii="Arial" w:hAnsi="Arial" w:cs="Arial"/>
                <w:sz w:val="24"/>
                <w:szCs w:val="24"/>
              </w:rPr>
            </w:pPr>
            <w:r w:rsidRPr="0046414A">
              <w:rPr>
                <w:rFonts w:ascii="Arial" w:hAnsi="Arial" w:cs="Arial"/>
                <w:sz w:val="24"/>
                <w:szCs w:val="24"/>
              </w:rPr>
              <w:t xml:space="preserve">Домашня контрольна робота </w:t>
            </w:r>
          </w:p>
        </w:tc>
        <w:tc>
          <w:tcPr>
            <w:tcW w:w="828" w:type="dxa"/>
            <w:tcBorders>
              <w:left w:val="single" w:sz="4" w:space="0" w:color="auto"/>
              <w:right w:val="single" w:sz="4" w:space="0" w:color="auto"/>
            </w:tcBorders>
          </w:tcPr>
          <w:p w14:paraId="3757B599" w14:textId="77777777" w:rsidR="009827DC" w:rsidRPr="0046414A" w:rsidRDefault="009827DC" w:rsidP="00580130">
            <w:pPr>
              <w:jc w:val="center"/>
              <w:rPr>
                <w:rFonts w:ascii="Arial" w:hAnsi="Arial" w:cs="Arial"/>
                <w:sz w:val="24"/>
                <w:szCs w:val="24"/>
                <w:lang w:val="ru-RU"/>
              </w:rPr>
            </w:pPr>
            <w:r w:rsidRPr="0046414A">
              <w:rPr>
                <w:rFonts w:ascii="Arial" w:hAnsi="Arial" w:cs="Arial"/>
                <w:sz w:val="24"/>
                <w:szCs w:val="24"/>
              </w:rPr>
              <w:t>40</w:t>
            </w:r>
          </w:p>
        </w:tc>
        <w:tc>
          <w:tcPr>
            <w:tcW w:w="1264" w:type="dxa"/>
            <w:tcBorders>
              <w:left w:val="single" w:sz="4" w:space="0" w:color="auto"/>
              <w:right w:val="single" w:sz="4" w:space="0" w:color="auto"/>
            </w:tcBorders>
            <w:shd w:val="clear" w:color="auto" w:fill="auto"/>
          </w:tcPr>
          <w:p w14:paraId="3ADE813B" w14:textId="77777777" w:rsidR="009827DC" w:rsidRPr="0046414A" w:rsidRDefault="009827DC" w:rsidP="00580130">
            <w:pPr>
              <w:rPr>
                <w:rFonts w:ascii="Arial" w:hAnsi="Arial" w:cs="Arial"/>
                <w:sz w:val="24"/>
                <w:szCs w:val="24"/>
                <w:lang w:val="ru-RU"/>
              </w:rPr>
            </w:pPr>
            <w:r w:rsidRPr="0046414A">
              <w:rPr>
                <w:rFonts w:ascii="Arial" w:hAnsi="Arial" w:cs="Arial"/>
                <w:sz w:val="24"/>
                <w:szCs w:val="24"/>
              </w:rPr>
              <w:t>40</w:t>
            </w:r>
          </w:p>
        </w:tc>
        <w:tc>
          <w:tcPr>
            <w:tcW w:w="837" w:type="dxa"/>
            <w:tcBorders>
              <w:left w:val="single" w:sz="4" w:space="0" w:color="auto"/>
              <w:right w:val="single" w:sz="4" w:space="0" w:color="auto"/>
            </w:tcBorders>
            <w:shd w:val="clear" w:color="auto" w:fill="auto"/>
          </w:tcPr>
          <w:p w14:paraId="05107553" w14:textId="77777777" w:rsidR="009827DC" w:rsidRPr="0046414A" w:rsidRDefault="009827DC" w:rsidP="00580130">
            <w:pPr>
              <w:rPr>
                <w:rFonts w:ascii="Arial" w:hAnsi="Arial" w:cs="Arial"/>
                <w:sz w:val="24"/>
                <w:szCs w:val="24"/>
                <w:lang w:val="ru-RU"/>
              </w:rPr>
            </w:pPr>
            <w:r w:rsidRPr="0046414A">
              <w:rPr>
                <w:rFonts w:ascii="Arial" w:hAnsi="Arial" w:cs="Arial"/>
                <w:sz w:val="24"/>
                <w:szCs w:val="24"/>
              </w:rPr>
              <w:t>1</w:t>
            </w:r>
          </w:p>
        </w:tc>
        <w:tc>
          <w:tcPr>
            <w:tcW w:w="1231" w:type="dxa"/>
            <w:tcBorders>
              <w:left w:val="single" w:sz="4" w:space="0" w:color="auto"/>
            </w:tcBorders>
            <w:shd w:val="clear" w:color="auto" w:fill="auto"/>
          </w:tcPr>
          <w:p w14:paraId="6371B02A" w14:textId="77777777" w:rsidR="009827DC" w:rsidRPr="0046414A" w:rsidRDefault="009827DC" w:rsidP="00580130">
            <w:pPr>
              <w:jc w:val="center"/>
              <w:rPr>
                <w:rFonts w:ascii="Arial" w:hAnsi="Arial" w:cs="Arial"/>
                <w:sz w:val="24"/>
                <w:szCs w:val="24"/>
                <w:lang w:val="ru-RU"/>
              </w:rPr>
            </w:pPr>
            <w:r w:rsidRPr="0046414A">
              <w:rPr>
                <w:rFonts w:ascii="Arial" w:hAnsi="Arial" w:cs="Arial"/>
                <w:sz w:val="24"/>
                <w:szCs w:val="24"/>
              </w:rPr>
              <w:t>40</w:t>
            </w:r>
          </w:p>
        </w:tc>
      </w:tr>
      <w:tr w:rsidR="009827DC" w:rsidRPr="0046414A" w14:paraId="41B8DAD7" w14:textId="77777777" w:rsidTr="00580130">
        <w:trPr>
          <w:trHeight w:val="382"/>
        </w:trPr>
        <w:tc>
          <w:tcPr>
            <w:tcW w:w="1269" w:type="dxa"/>
            <w:tcBorders>
              <w:right w:val="single" w:sz="4" w:space="0" w:color="auto"/>
            </w:tcBorders>
            <w:shd w:val="clear" w:color="auto" w:fill="auto"/>
            <w:vAlign w:val="center"/>
          </w:tcPr>
          <w:p w14:paraId="20145F73" w14:textId="77777777" w:rsidR="009827DC" w:rsidRPr="0046414A" w:rsidRDefault="009827DC" w:rsidP="00580130">
            <w:pPr>
              <w:jc w:val="center"/>
              <w:rPr>
                <w:rFonts w:ascii="Arial" w:hAnsi="Arial" w:cs="Arial"/>
                <w:sz w:val="24"/>
                <w:szCs w:val="24"/>
              </w:rPr>
            </w:pPr>
            <w:r w:rsidRPr="0046414A">
              <w:rPr>
                <w:rFonts w:ascii="Arial" w:hAnsi="Arial" w:cs="Arial"/>
                <w:sz w:val="24"/>
                <w:szCs w:val="24"/>
              </w:rPr>
              <w:t>3.</w:t>
            </w:r>
          </w:p>
        </w:tc>
        <w:tc>
          <w:tcPr>
            <w:tcW w:w="4636" w:type="dxa"/>
            <w:tcBorders>
              <w:left w:val="single" w:sz="4" w:space="0" w:color="auto"/>
              <w:right w:val="single" w:sz="4" w:space="0" w:color="auto"/>
            </w:tcBorders>
            <w:shd w:val="clear" w:color="auto" w:fill="auto"/>
            <w:vAlign w:val="center"/>
          </w:tcPr>
          <w:p w14:paraId="489E79F8" w14:textId="77777777" w:rsidR="009827DC" w:rsidRPr="0046414A" w:rsidRDefault="009827DC" w:rsidP="00580130">
            <w:pPr>
              <w:rPr>
                <w:rFonts w:ascii="Arial" w:hAnsi="Arial" w:cs="Arial"/>
                <w:sz w:val="24"/>
                <w:szCs w:val="24"/>
              </w:rPr>
            </w:pPr>
            <w:r>
              <w:rPr>
                <w:rFonts w:ascii="Arial" w:hAnsi="Arial" w:cs="Arial"/>
                <w:sz w:val="24"/>
                <w:szCs w:val="24"/>
              </w:rPr>
              <w:t xml:space="preserve">Екзамен </w:t>
            </w:r>
          </w:p>
        </w:tc>
        <w:tc>
          <w:tcPr>
            <w:tcW w:w="828" w:type="dxa"/>
            <w:tcBorders>
              <w:left w:val="single" w:sz="4" w:space="0" w:color="auto"/>
              <w:right w:val="single" w:sz="4" w:space="0" w:color="auto"/>
            </w:tcBorders>
          </w:tcPr>
          <w:p w14:paraId="02BA0BF8" w14:textId="77777777" w:rsidR="009827DC" w:rsidRPr="0046414A" w:rsidRDefault="009827DC" w:rsidP="00580130">
            <w:pPr>
              <w:jc w:val="center"/>
              <w:rPr>
                <w:rFonts w:ascii="Arial" w:hAnsi="Arial" w:cs="Arial"/>
                <w:sz w:val="24"/>
                <w:szCs w:val="24"/>
              </w:rPr>
            </w:pPr>
            <w:r w:rsidRPr="0046414A">
              <w:rPr>
                <w:rFonts w:ascii="Arial" w:hAnsi="Arial" w:cs="Arial"/>
                <w:sz w:val="24"/>
                <w:szCs w:val="24"/>
              </w:rPr>
              <w:t>50</w:t>
            </w:r>
          </w:p>
        </w:tc>
        <w:tc>
          <w:tcPr>
            <w:tcW w:w="1264" w:type="dxa"/>
            <w:tcBorders>
              <w:left w:val="single" w:sz="4" w:space="0" w:color="auto"/>
              <w:right w:val="single" w:sz="4" w:space="0" w:color="auto"/>
            </w:tcBorders>
            <w:shd w:val="clear" w:color="auto" w:fill="auto"/>
          </w:tcPr>
          <w:p w14:paraId="3669D9A6" w14:textId="77777777" w:rsidR="009827DC" w:rsidRPr="0046414A" w:rsidRDefault="009827DC" w:rsidP="00580130">
            <w:pPr>
              <w:rPr>
                <w:rFonts w:ascii="Arial" w:hAnsi="Arial" w:cs="Arial"/>
                <w:sz w:val="24"/>
                <w:szCs w:val="24"/>
              </w:rPr>
            </w:pPr>
            <w:r w:rsidRPr="0046414A">
              <w:rPr>
                <w:rFonts w:ascii="Arial" w:hAnsi="Arial" w:cs="Arial"/>
                <w:sz w:val="24"/>
                <w:szCs w:val="24"/>
              </w:rPr>
              <w:t>50</w:t>
            </w:r>
          </w:p>
        </w:tc>
        <w:tc>
          <w:tcPr>
            <w:tcW w:w="837" w:type="dxa"/>
            <w:tcBorders>
              <w:left w:val="single" w:sz="4" w:space="0" w:color="auto"/>
              <w:right w:val="single" w:sz="4" w:space="0" w:color="auto"/>
            </w:tcBorders>
            <w:shd w:val="clear" w:color="auto" w:fill="auto"/>
          </w:tcPr>
          <w:p w14:paraId="15CF83C3" w14:textId="77777777" w:rsidR="009827DC" w:rsidRPr="0046414A" w:rsidRDefault="009827DC" w:rsidP="00580130">
            <w:pPr>
              <w:rPr>
                <w:rFonts w:ascii="Arial" w:hAnsi="Arial" w:cs="Arial"/>
                <w:sz w:val="24"/>
                <w:szCs w:val="24"/>
              </w:rPr>
            </w:pPr>
            <w:r w:rsidRPr="0046414A">
              <w:rPr>
                <w:rFonts w:ascii="Arial" w:hAnsi="Arial" w:cs="Arial"/>
                <w:sz w:val="24"/>
                <w:szCs w:val="24"/>
              </w:rPr>
              <w:t>1</w:t>
            </w:r>
          </w:p>
        </w:tc>
        <w:tc>
          <w:tcPr>
            <w:tcW w:w="1231" w:type="dxa"/>
            <w:tcBorders>
              <w:left w:val="single" w:sz="4" w:space="0" w:color="auto"/>
            </w:tcBorders>
            <w:shd w:val="clear" w:color="auto" w:fill="auto"/>
          </w:tcPr>
          <w:p w14:paraId="54FE7AC6" w14:textId="77777777" w:rsidR="009827DC" w:rsidRPr="0046414A" w:rsidRDefault="009827DC" w:rsidP="00580130">
            <w:pPr>
              <w:jc w:val="center"/>
              <w:rPr>
                <w:rFonts w:ascii="Arial" w:hAnsi="Arial" w:cs="Arial"/>
                <w:sz w:val="24"/>
                <w:szCs w:val="24"/>
              </w:rPr>
            </w:pPr>
            <w:r w:rsidRPr="0046414A">
              <w:rPr>
                <w:rFonts w:ascii="Arial" w:hAnsi="Arial" w:cs="Arial"/>
                <w:sz w:val="24"/>
                <w:szCs w:val="24"/>
              </w:rPr>
              <w:t>50</w:t>
            </w:r>
          </w:p>
        </w:tc>
      </w:tr>
    </w:tbl>
    <w:p w14:paraId="6BB04CEF" w14:textId="77777777" w:rsidR="009827DC" w:rsidRPr="0046414A" w:rsidRDefault="009827DC" w:rsidP="009827DC">
      <w:pPr>
        <w:shd w:val="clear" w:color="auto" w:fill="FFFFFF"/>
        <w:spacing w:line="240" w:lineRule="auto"/>
        <w:ind w:firstLine="567"/>
        <w:jc w:val="both"/>
        <w:rPr>
          <w:rFonts w:ascii="Arial" w:hAnsi="Arial" w:cs="Arial"/>
          <w:b/>
          <w:spacing w:val="2"/>
          <w:sz w:val="24"/>
          <w:szCs w:val="24"/>
        </w:rPr>
      </w:pPr>
      <w:r w:rsidRPr="0046414A">
        <w:rPr>
          <w:rFonts w:ascii="Arial" w:hAnsi="Arial" w:cs="Arial"/>
          <w:b/>
          <w:spacing w:val="2"/>
          <w:sz w:val="24"/>
          <w:szCs w:val="24"/>
        </w:rPr>
        <w:t xml:space="preserve">Практичне заняття оцінюється у </w:t>
      </w:r>
      <w:r>
        <w:rPr>
          <w:rFonts w:ascii="Arial" w:hAnsi="Arial" w:cs="Arial"/>
          <w:b/>
          <w:spacing w:val="2"/>
          <w:sz w:val="24"/>
          <w:szCs w:val="24"/>
        </w:rPr>
        <w:t>5</w:t>
      </w:r>
      <w:r w:rsidRPr="0046414A">
        <w:rPr>
          <w:rFonts w:ascii="Arial" w:hAnsi="Arial" w:cs="Arial"/>
          <w:b/>
          <w:spacing w:val="2"/>
          <w:sz w:val="24"/>
          <w:szCs w:val="24"/>
        </w:rPr>
        <w:t xml:space="preserve"> балів, де:</w:t>
      </w:r>
    </w:p>
    <w:p w14:paraId="65845D11" w14:textId="77777777" w:rsidR="009827DC" w:rsidRPr="0046414A" w:rsidRDefault="009827DC" w:rsidP="009827DC">
      <w:pPr>
        <w:shd w:val="clear" w:color="auto" w:fill="FFFFFF"/>
        <w:spacing w:line="240" w:lineRule="auto"/>
        <w:ind w:firstLine="567"/>
        <w:jc w:val="both"/>
        <w:rPr>
          <w:rFonts w:ascii="Arial" w:hAnsi="Arial" w:cs="Arial"/>
          <w:b/>
          <w:spacing w:val="2"/>
          <w:sz w:val="24"/>
          <w:szCs w:val="24"/>
        </w:rPr>
      </w:pPr>
      <w:r>
        <w:rPr>
          <w:rFonts w:ascii="Arial" w:hAnsi="Arial" w:cs="Arial"/>
          <w:sz w:val="24"/>
          <w:szCs w:val="24"/>
        </w:rPr>
        <w:t>5</w:t>
      </w:r>
      <w:r w:rsidRPr="0046414A">
        <w:rPr>
          <w:rFonts w:ascii="Arial" w:hAnsi="Arial" w:cs="Arial"/>
          <w:sz w:val="24"/>
          <w:szCs w:val="24"/>
        </w:rPr>
        <w:t xml:space="preserve"> балів – «відмінно» - студент демонструє міцні знання навчального матеріалу в заданому обсязі, дає певну обґрунтовану відповідь.</w:t>
      </w:r>
    </w:p>
    <w:p w14:paraId="21F332EA" w14:textId="77777777" w:rsidR="009827DC" w:rsidRPr="0046414A" w:rsidRDefault="009827DC" w:rsidP="009827DC">
      <w:pPr>
        <w:pStyle w:val="12"/>
        <w:spacing w:after="0" w:line="240" w:lineRule="auto"/>
        <w:ind w:left="0" w:firstLine="567"/>
        <w:jc w:val="both"/>
        <w:rPr>
          <w:rFonts w:ascii="Arial" w:hAnsi="Arial" w:cs="Arial"/>
          <w:sz w:val="24"/>
          <w:szCs w:val="24"/>
          <w:lang w:val="uk-UA"/>
        </w:rPr>
      </w:pPr>
      <w:r>
        <w:rPr>
          <w:rFonts w:ascii="Arial" w:hAnsi="Arial" w:cs="Arial"/>
          <w:sz w:val="24"/>
          <w:szCs w:val="24"/>
          <w:lang w:val="uk-UA"/>
        </w:rPr>
        <w:t>4</w:t>
      </w:r>
      <w:r w:rsidRPr="0046414A">
        <w:rPr>
          <w:rFonts w:ascii="Arial" w:hAnsi="Arial" w:cs="Arial"/>
          <w:sz w:val="24"/>
          <w:szCs w:val="24"/>
          <w:lang w:val="uk-UA"/>
        </w:rPr>
        <w:t xml:space="preserve"> бал</w:t>
      </w:r>
      <w:r>
        <w:rPr>
          <w:rFonts w:ascii="Arial" w:hAnsi="Arial" w:cs="Arial"/>
          <w:sz w:val="24"/>
          <w:szCs w:val="24"/>
          <w:lang w:val="uk-UA"/>
        </w:rPr>
        <w:t xml:space="preserve">и </w:t>
      </w:r>
      <w:r w:rsidRPr="0046414A">
        <w:rPr>
          <w:rFonts w:ascii="Arial" w:hAnsi="Arial" w:cs="Arial"/>
          <w:sz w:val="24"/>
          <w:szCs w:val="24"/>
          <w:lang w:val="uk-UA"/>
        </w:rPr>
        <w:t>– «добре» - студент допускає несуттєві неточності.</w:t>
      </w:r>
    </w:p>
    <w:p w14:paraId="09F4F767" w14:textId="77777777" w:rsidR="009827DC" w:rsidRPr="0046414A" w:rsidRDefault="009827DC" w:rsidP="009827DC">
      <w:pPr>
        <w:pStyle w:val="12"/>
        <w:spacing w:after="0" w:line="240" w:lineRule="auto"/>
        <w:ind w:left="0" w:firstLine="567"/>
        <w:jc w:val="both"/>
        <w:rPr>
          <w:rFonts w:ascii="Arial" w:hAnsi="Arial" w:cs="Arial"/>
          <w:sz w:val="24"/>
          <w:szCs w:val="24"/>
          <w:lang w:val="uk-UA"/>
        </w:rPr>
      </w:pPr>
      <w:r>
        <w:rPr>
          <w:rFonts w:ascii="Arial" w:hAnsi="Arial" w:cs="Arial"/>
          <w:sz w:val="24"/>
          <w:szCs w:val="24"/>
          <w:lang w:val="uk-UA"/>
        </w:rPr>
        <w:t>3</w:t>
      </w:r>
      <w:r w:rsidRPr="0046414A">
        <w:rPr>
          <w:rFonts w:ascii="Arial" w:hAnsi="Arial" w:cs="Arial"/>
          <w:sz w:val="24"/>
          <w:szCs w:val="24"/>
          <w:lang w:val="uk-UA"/>
        </w:rPr>
        <w:t xml:space="preserve"> бал</w:t>
      </w:r>
      <w:r>
        <w:rPr>
          <w:rFonts w:ascii="Arial" w:hAnsi="Arial" w:cs="Arial"/>
          <w:sz w:val="24"/>
          <w:szCs w:val="24"/>
          <w:lang w:val="uk-UA"/>
        </w:rPr>
        <w:t>и</w:t>
      </w:r>
      <w:r w:rsidRPr="0046414A">
        <w:rPr>
          <w:rFonts w:ascii="Arial" w:hAnsi="Arial" w:cs="Arial"/>
          <w:sz w:val="24"/>
          <w:szCs w:val="24"/>
          <w:lang w:val="uk-UA"/>
        </w:rPr>
        <w:t xml:space="preserve"> – «задовільно» - студент засвоїв основний теоретичний матеріал, але допускає суттєві неточності, не може належно відповісти на уточнюючі запитання.</w:t>
      </w:r>
    </w:p>
    <w:p w14:paraId="15C3ED55" w14:textId="77777777" w:rsidR="009827DC" w:rsidRPr="0046414A" w:rsidRDefault="009827DC" w:rsidP="009827DC">
      <w:pPr>
        <w:pStyle w:val="12"/>
        <w:spacing w:after="0" w:line="240" w:lineRule="auto"/>
        <w:ind w:left="0" w:firstLine="567"/>
        <w:jc w:val="both"/>
        <w:rPr>
          <w:rFonts w:ascii="Arial" w:hAnsi="Arial" w:cs="Arial"/>
          <w:sz w:val="24"/>
          <w:szCs w:val="24"/>
          <w:lang w:val="uk-UA"/>
        </w:rPr>
      </w:pPr>
      <w:r w:rsidRPr="0046414A">
        <w:rPr>
          <w:rFonts w:ascii="Arial" w:hAnsi="Arial" w:cs="Arial"/>
          <w:sz w:val="24"/>
          <w:szCs w:val="24"/>
          <w:lang w:val="uk-UA"/>
        </w:rPr>
        <w:t>0 балів – «незадовільно» - студент дає відповідь не по суті; вкрай обмежена відповідь.</w:t>
      </w:r>
    </w:p>
    <w:p w14:paraId="1874913A" w14:textId="77777777" w:rsidR="009827DC" w:rsidRPr="0046414A" w:rsidRDefault="009827DC" w:rsidP="009827DC">
      <w:pPr>
        <w:shd w:val="clear" w:color="auto" w:fill="FFFFFF"/>
        <w:spacing w:line="240" w:lineRule="auto"/>
        <w:ind w:firstLine="567"/>
        <w:jc w:val="both"/>
        <w:rPr>
          <w:rFonts w:ascii="Arial" w:hAnsi="Arial" w:cs="Arial"/>
          <w:spacing w:val="2"/>
          <w:sz w:val="24"/>
          <w:szCs w:val="24"/>
        </w:rPr>
      </w:pPr>
      <w:bookmarkStart w:id="18" w:name="_Hlk126052472"/>
      <w:r w:rsidRPr="0046414A">
        <w:rPr>
          <w:rFonts w:ascii="Arial" w:hAnsi="Arial" w:cs="Arial"/>
          <w:b/>
          <w:spacing w:val="2"/>
          <w:sz w:val="24"/>
          <w:szCs w:val="24"/>
        </w:rPr>
        <w:t>ДКР надається у вигляді 2 кейсів. Кожен кейс оцінюється у 20 балів, де:</w:t>
      </w:r>
    </w:p>
    <w:p w14:paraId="3FF25611" w14:textId="77777777" w:rsidR="00706C0B" w:rsidRDefault="00706C0B" w:rsidP="00706C0B">
      <w:pPr>
        <w:pStyle w:val="af1"/>
        <w:ind w:firstLine="709"/>
        <w:jc w:val="both"/>
        <w:rPr>
          <w:rFonts w:ascii="Arial" w:hAnsi="Arial" w:cs="Arial"/>
          <w:sz w:val="24"/>
          <w:szCs w:val="24"/>
        </w:rPr>
      </w:pPr>
      <w:r w:rsidRPr="00DF6C6A">
        <w:rPr>
          <w:rFonts w:ascii="Arial" w:hAnsi="Arial" w:cs="Arial"/>
          <w:sz w:val="24"/>
          <w:szCs w:val="24"/>
        </w:rPr>
        <w:t>20 балів – «відмінно»</w:t>
      </w:r>
      <w:r>
        <w:rPr>
          <w:rFonts w:ascii="Arial" w:hAnsi="Arial" w:cs="Arial"/>
          <w:sz w:val="24"/>
          <w:szCs w:val="24"/>
        </w:rPr>
        <w:t xml:space="preserve"> - п</w:t>
      </w:r>
      <w:r w:rsidRPr="000D49E7">
        <w:rPr>
          <w:rFonts w:ascii="Arial" w:hAnsi="Arial" w:cs="Arial"/>
          <w:sz w:val="24"/>
          <w:szCs w:val="24"/>
        </w:rPr>
        <w:t>ідготовлене завдання</w:t>
      </w:r>
      <w:r>
        <w:rPr>
          <w:rFonts w:ascii="Arial" w:hAnsi="Arial" w:cs="Arial"/>
          <w:sz w:val="24"/>
          <w:szCs w:val="24"/>
        </w:rPr>
        <w:t xml:space="preserve"> </w:t>
      </w:r>
      <w:r w:rsidRPr="000D49E7">
        <w:rPr>
          <w:rFonts w:ascii="Arial" w:hAnsi="Arial" w:cs="Arial"/>
          <w:sz w:val="24"/>
          <w:szCs w:val="24"/>
        </w:rPr>
        <w:t>демонструє знання правових понять і категорій та взаємозв’язку між ними;</w:t>
      </w:r>
      <w:r>
        <w:rPr>
          <w:rFonts w:ascii="Arial" w:hAnsi="Arial" w:cs="Arial"/>
          <w:sz w:val="24"/>
          <w:szCs w:val="24"/>
        </w:rPr>
        <w:t xml:space="preserve"> </w:t>
      </w:r>
      <w:r w:rsidRPr="000D49E7">
        <w:rPr>
          <w:rFonts w:ascii="Arial" w:hAnsi="Arial" w:cs="Arial"/>
          <w:sz w:val="24"/>
          <w:szCs w:val="24"/>
        </w:rPr>
        <w:t>знання назв і змісту нормативно правових актів; знання та вірне розуміння змісту правових норм, їх характерних рис та особливостей;</w:t>
      </w:r>
      <w:r>
        <w:rPr>
          <w:rFonts w:ascii="Arial" w:hAnsi="Arial" w:cs="Arial"/>
          <w:sz w:val="24"/>
          <w:szCs w:val="24"/>
        </w:rPr>
        <w:t xml:space="preserve"> </w:t>
      </w:r>
      <w:r w:rsidRPr="000D49E7">
        <w:rPr>
          <w:rFonts w:ascii="Arial" w:hAnsi="Arial" w:cs="Arial"/>
          <w:sz w:val="24"/>
          <w:szCs w:val="24"/>
        </w:rPr>
        <w:t>вміння давати змістовний та логічний аналіз правових норм;</w:t>
      </w:r>
      <w:r>
        <w:rPr>
          <w:rFonts w:ascii="Arial" w:hAnsi="Arial" w:cs="Arial"/>
          <w:sz w:val="24"/>
          <w:szCs w:val="24"/>
        </w:rPr>
        <w:t xml:space="preserve"> </w:t>
      </w:r>
      <w:r w:rsidRPr="000D49E7">
        <w:rPr>
          <w:rFonts w:ascii="Arial" w:hAnsi="Arial" w:cs="Arial"/>
          <w:sz w:val="24"/>
          <w:szCs w:val="24"/>
        </w:rPr>
        <w:t>здатність робити власні висновки в разі неоднозначності, спірного чи проблемного характеру поставленого питання чи проблеми;</w:t>
      </w:r>
      <w:r>
        <w:rPr>
          <w:rFonts w:ascii="Arial" w:hAnsi="Arial" w:cs="Arial"/>
          <w:sz w:val="24"/>
          <w:szCs w:val="24"/>
        </w:rPr>
        <w:t xml:space="preserve"> </w:t>
      </w:r>
      <w:r w:rsidRPr="000D49E7">
        <w:rPr>
          <w:rFonts w:ascii="Arial" w:hAnsi="Arial" w:cs="Arial"/>
          <w:sz w:val="24"/>
          <w:szCs w:val="24"/>
        </w:rPr>
        <w:t>відповідає визначеній законом процесуальній формі та загальним вимогам процесуального законодавства</w:t>
      </w:r>
      <w:r>
        <w:rPr>
          <w:rFonts w:ascii="Arial" w:hAnsi="Arial" w:cs="Arial"/>
          <w:sz w:val="24"/>
          <w:szCs w:val="24"/>
        </w:rPr>
        <w:t>;</w:t>
      </w:r>
    </w:p>
    <w:p w14:paraId="4EDC8EA9" w14:textId="77777777" w:rsidR="00706C0B" w:rsidRDefault="00706C0B" w:rsidP="00706C0B">
      <w:pPr>
        <w:pStyle w:val="af1"/>
        <w:ind w:firstLine="709"/>
        <w:jc w:val="both"/>
        <w:rPr>
          <w:rFonts w:ascii="Arial" w:hAnsi="Arial" w:cs="Arial"/>
          <w:sz w:val="24"/>
          <w:szCs w:val="24"/>
        </w:rPr>
      </w:pPr>
      <w:r w:rsidRPr="00DF6C6A">
        <w:rPr>
          <w:rFonts w:ascii="Arial" w:hAnsi="Arial" w:cs="Arial"/>
          <w:sz w:val="24"/>
          <w:szCs w:val="24"/>
        </w:rPr>
        <w:t xml:space="preserve">19-18 балів – «дуже добре» - </w:t>
      </w:r>
      <w:r>
        <w:rPr>
          <w:rFonts w:ascii="Arial" w:hAnsi="Arial" w:cs="Arial"/>
          <w:sz w:val="24"/>
          <w:szCs w:val="24"/>
        </w:rPr>
        <w:t>п</w:t>
      </w:r>
      <w:r w:rsidRPr="000D49E7">
        <w:rPr>
          <w:rFonts w:ascii="Arial" w:hAnsi="Arial" w:cs="Arial"/>
          <w:sz w:val="24"/>
          <w:szCs w:val="24"/>
        </w:rPr>
        <w:t xml:space="preserve">ідготовлене письмове завдання містить </w:t>
      </w:r>
      <w:r>
        <w:rPr>
          <w:rFonts w:ascii="Arial" w:hAnsi="Arial" w:cs="Arial"/>
          <w:sz w:val="24"/>
          <w:szCs w:val="24"/>
        </w:rPr>
        <w:t xml:space="preserve">один з </w:t>
      </w:r>
      <w:r w:rsidRPr="000D49E7">
        <w:rPr>
          <w:rFonts w:ascii="Arial" w:hAnsi="Arial" w:cs="Arial"/>
          <w:sz w:val="24"/>
          <w:szCs w:val="24"/>
        </w:rPr>
        <w:t>наступн</w:t>
      </w:r>
      <w:r>
        <w:rPr>
          <w:rFonts w:ascii="Arial" w:hAnsi="Arial" w:cs="Arial"/>
          <w:sz w:val="24"/>
          <w:szCs w:val="24"/>
        </w:rPr>
        <w:t>их</w:t>
      </w:r>
      <w:r w:rsidRPr="000D49E7">
        <w:rPr>
          <w:rFonts w:ascii="Arial" w:hAnsi="Arial" w:cs="Arial"/>
          <w:sz w:val="24"/>
          <w:szCs w:val="24"/>
        </w:rPr>
        <w:t xml:space="preserve"> недолік</w:t>
      </w:r>
      <w:r>
        <w:rPr>
          <w:rFonts w:ascii="Arial" w:hAnsi="Arial" w:cs="Arial"/>
          <w:sz w:val="24"/>
          <w:szCs w:val="24"/>
        </w:rPr>
        <w:t>ів</w:t>
      </w:r>
      <w:r w:rsidRPr="000D49E7">
        <w:rPr>
          <w:rFonts w:ascii="Arial" w:hAnsi="Arial" w:cs="Arial"/>
          <w:sz w:val="24"/>
          <w:szCs w:val="24"/>
        </w:rPr>
        <w:t>: недостатня повнота, незначні неточності чи прогалини при викладенні того чи іншого аспекту питання; містить посилання не на всі основні нормативно-правові акти, що регулюють відповідні правовідносини, або ж їх назви та дати прийняття вказані з помилками; логіко-фактологічне обґрунтування містить певні прогалини або неточності; відповідає визначеній законом процесуальній формі та загальним вимогам процесуального законодавства</w:t>
      </w:r>
      <w:r>
        <w:rPr>
          <w:rFonts w:ascii="Arial" w:hAnsi="Arial" w:cs="Arial"/>
          <w:sz w:val="24"/>
          <w:szCs w:val="24"/>
        </w:rPr>
        <w:t>;</w:t>
      </w:r>
    </w:p>
    <w:p w14:paraId="7E59C3FB" w14:textId="77777777" w:rsidR="00706C0B" w:rsidRDefault="00706C0B" w:rsidP="00706C0B">
      <w:pPr>
        <w:pStyle w:val="af1"/>
        <w:ind w:firstLine="709"/>
        <w:jc w:val="both"/>
        <w:rPr>
          <w:rFonts w:ascii="Arial" w:hAnsi="Arial" w:cs="Arial"/>
          <w:sz w:val="24"/>
          <w:szCs w:val="24"/>
        </w:rPr>
      </w:pPr>
      <w:r w:rsidRPr="00DF6C6A">
        <w:rPr>
          <w:rFonts w:ascii="Arial" w:hAnsi="Arial" w:cs="Arial"/>
          <w:sz w:val="24"/>
          <w:szCs w:val="24"/>
        </w:rPr>
        <w:t xml:space="preserve">17-15 балів – «добре» - </w:t>
      </w:r>
      <w:r>
        <w:rPr>
          <w:rFonts w:ascii="Arial" w:hAnsi="Arial" w:cs="Arial"/>
          <w:sz w:val="24"/>
          <w:szCs w:val="24"/>
        </w:rPr>
        <w:t>п</w:t>
      </w:r>
      <w:r w:rsidRPr="000D49E7">
        <w:rPr>
          <w:rFonts w:ascii="Arial" w:hAnsi="Arial" w:cs="Arial"/>
          <w:sz w:val="24"/>
          <w:szCs w:val="24"/>
        </w:rPr>
        <w:t xml:space="preserve">ідготовлене письмове завдання містить </w:t>
      </w:r>
      <w:r>
        <w:rPr>
          <w:rFonts w:ascii="Arial" w:hAnsi="Arial" w:cs="Arial"/>
          <w:sz w:val="24"/>
          <w:szCs w:val="24"/>
        </w:rPr>
        <w:t xml:space="preserve">один з </w:t>
      </w:r>
      <w:r w:rsidRPr="000D49E7">
        <w:rPr>
          <w:rFonts w:ascii="Arial" w:hAnsi="Arial" w:cs="Arial"/>
          <w:sz w:val="24"/>
          <w:szCs w:val="24"/>
        </w:rPr>
        <w:t>наступн</w:t>
      </w:r>
      <w:r>
        <w:rPr>
          <w:rFonts w:ascii="Arial" w:hAnsi="Arial" w:cs="Arial"/>
          <w:sz w:val="24"/>
          <w:szCs w:val="24"/>
        </w:rPr>
        <w:t>их</w:t>
      </w:r>
      <w:r w:rsidRPr="000D49E7">
        <w:rPr>
          <w:rFonts w:ascii="Arial" w:hAnsi="Arial" w:cs="Arial"/>
          <w:sz w:val="24"/>
          <w:szCs w:val="24"/>
        </w:rPr>
        <w:t xml:space="preserve"> недолік</w:t>
      </w:r>
      <w:r>
        <w:rPr>
          <w:rFonts w:ascii="Arial" w:hAnsi="Arial" w:cs="Arial"/>
          <w:sz w:val="24"/>
          <w:szCs w:val="24"/>
        </w:rPr>
        <w:t>ів</w:t>
      </w:r>
      <w:r w:rsidRPr="000D49E7">
        <w:rPr>
          <w:rFonts w:ascii="Arial" w:hAnsi="Arial" w:cs="Arial"/>
          <w:sz w:val="24"/>
          <w:szCs w:val="24"/>
        </w:rPr>
        <w:t>: зміст свідчить про прогалини у знаннях з відповідного питання або ж про невірне розуміння окремих аспектів поставленого питання; відповідь має лише загальні посилання на відповідні джерела правового регулювання</w:t>
      </w:r>
      <w:r>
        <w:rPr>
          <w:rFonts w:ascii="Arial" w:hAnsi="Arial" w:cs="Arial"/>
          <w:sz w:val="24"/>
          <w:szCs w:val="24"/>
        </w:rPr>
        <w:t xml:space="preserve">; </w:t>
      </w:r>
      <w:r w:rsidRPr="000D49E7">
        <w:rPr>
          <w:rFonts w:ascii="Arial" w:hAnsi="Arial" w:cs="Arial"/>
          <w:sz w:val="24"/>
          <w:szCs w:val="24"/>
        </w:rPr>
        <w:t>підготовлене письмове завдання не повною мірою відповідає визначеній законом процесуальній формі</w:t>
      </w:r>
      <w:r>
        <w:rPr>
          <w:rFonts w:ascii="Arial" w:hAnsi="Arial" w:cs="Arial"/>
          <w:sz w:val="24"/>
          <w:szCs w:val="24"/>
        </w:rPr>
        <w:t xml:space="preserve">; </w:t>
      </w:r>
      <w:r w:rsidRPr="000D49E7">
        <w:rPr>
          <w:rFonts w:ascii="Arial" w:hAnsi="Arial" w:cs="Arial"/>
          <w:sz w:val="24"/>
          <w:szCs w:val="24"/>
        </w:rPr>
        <w:t>складений процесуальний документ не відповідає загальним вимогам документообігу</w:t>
      </w:r>
      <w:r>
        <w:rPr>
          <w:rFonts w:ascii="Arial" w:hAnsi="Arial" w:cs="Arial"/>
          <w:sz w:val="24"/>
          <w:szCs w:val="24"/>
        </w:rPr>
        <w:t xml:space="preserve">; </w:t>
      </w:r>
      <w:r w:rsidRPr="000D49E7">
        <w:rPr>
          <w:rFonts w:ascii="Arial" w:hAnsi="Arial" w:cs="Arial"/>
          <w:sz w:val="24"/>
          <w:szCs w:val="24"/>
        </w:rPr>
        <w:t>у роботі багато грубих орфографічних помилок;</w:t>
      </w:r>
    </w:p>
    <w:p w14:paraId="54C0652D" w14:textId="77777777" w:rsidR="00706C0B" w:rsidRDefault="00706C0B" w:rsidP="00706C0B">
      <w:pPr>
        <w:pStyle w:val="af1"/>
        <w:ind w:firstLine="709"/>
        <w:jc w:val="both"/>
        <w:rPr>
          <w:rFonts w:ascii="Arial" w:hAnsi="Arial" w:cs="Arial"/>
          <w:sz w:val="24"/>
          <w:szCs w:val="24"/>
        </w:rPr>
      </w:pPr>
      <w:r w:rsidRPr="00DF6C6A">
        <w:rPr>
          <w:rFonts w:ascii="Arial" w:hAnsi="Arial" w:cs="Arial"/>
          <w:sz w:val="24"/>
          <w:szCs w:val="24"/>
        </w:rPr>
        <w:t xml:space="preserve">14-12 балів – «задовільно» - </w:t>
      </w:r>
      <w:r>
        <w:rPr>
          <w:rFonts w:ascii="Arial" w:hAnsi="Arial" w:cs="Arial"/>
          <w:sz w:val="24"/>
          <w:szCs w:val="24"/>
        </w:rPr>
        <w:t>п</w:t>
      </w:r>
      <w:r w:rsidRPr="000D49E7">
        <w:rPr>
          <w:rFonts w:ascii="Arial" w:hAnsi="Arial" w:cs="Arial"/>
          <w:sz w:val="24"/>
          <w:szCs w:val="24"/>
        </w:rPr>
        <w:t xml:space="preserve">ідготовлене письмове завдання містить </w:t>
      </w:r>
      <w:r>
        <w:rPr>
          <w:rFonts w:ascii="Arial" w:hAnsi="Arial" w:cs="Arial"/>
          <w:sz w:val="24"/>
          <w:szCs w:val="24"/>
        </w:rPr>
        <w:t xml:space="preserve">один з </w:t>
      </w:r>
      <w:r w:rsidRPr="000D49E7">
        <w:rPr>
          <w:rFonts w:ascii="Arial" w:hAnsi="Arial" w:cs="Arial"/>
          <w:sz w:val="24"/>
          <w:szCs w:val="24"/>
        </w:rPr>
        <w:t>наступн</w:t>
      </w:r>
      <w:r>
        <w:rPr>
          <w:rFonts w:ascii="Arial" w:hAnsi="Arial" w:cs="Arial"/>
          <w:sz w:val="24"/>
          <w:szCs w:val="24"/>
        </w:rPr>
        <w:t>их</w:t>
      </w:r>
      <w:r w:rsidRPr="000D49E7">
        <w:rPr>
          <w:rFonts w:ascii="Arial" w:hAnsi="Arial" w:cs="Arial"/>
          <w:sz w:val="24"/>
          <w:szCs w:val="24"/>
        </w:rPr>
        <w:t xml:space="preserve"> недолік</w:t>
      </w:r>
      <w:r>
        <w:rPr>
          <w:rFonts w:ascii="Arial" w:hAnsi="Arial" w:cs="Arial"/>
          <w:sz w:val="24"/>
          <w:szCs w:val="24"/>
        </w:rPr>
        <w:t>ів</w:t>
      </w:r>
      <w:r w:rsidRPr="000D49E7">
        <w:rPr>
          <w:rFonts w:ascii="Arial" w:hAnsi="Arial" w:cs="Arial"/>
          <w:sz w:val="24"/>
          <w:szCs w:val="24"/>
        </w:rPr>
        <w:t xml:space="preserve">: зміст свідчить про </w:t>
      </w:r>
      <w:r>
        <w:rPr>
          <w:rFonts w:ascii="Arial" w:hAnsi="Arial" w:cs="Arial"/>
          <w:sz w:val="24"/>
          <w:szCs w:val="24"/>
        </w:rPr>
        <w:t xml:space="preserve">відсутність або </w:t>
      </w:r>
      <w:r w:rsidRPr="000D49E7">
        <w:rPr>
          <w:rFonts w:ascii="Arial" w:hAnsi="Arial" w:cs="Arial"/>
          <w:sz w:val="24"/>
          <w:szCs w:val="24"/>
        </w:rPr>
        <w:t>прогалини у знаннях з відповідного питання або ж про невірне розуміння окремих аспектів поставленого питання; відповідь не містить взагалі, або має лише загальні посилання на відповідні джерела правового регулювання</w:t>
      </w:r>
      <w:r>
        <w:rPr>
          <w:rFonts w:ascii="Arial" w:hAnsi="Arial" w:cs="Arial"/>
          <w:sz w:val="24"/>
          <w:szCs w:val="24"/>
        </w:rPr>
        <w:t xml:space="preserve">; </w:t>
      </w:r>
      <w:r w:rsidRPr="000D49E7">
        <w:rPr>
          <w:rFonts w:ascii="Arial" w:hAnsi="Arial" w:cs="Arial"/>
          <w:sz w:val="24"/>
          <w:szCs w:val="24"/>
        </w:rPr>
        <w:t>підготовлене письмове завдання не повною мірою</w:t>
      </w:r>
      <w:r>
        <w:rPr>
          <w:rFonts w:ascii="Arial" w:hAnsi="Arial" w:cs="Arial"/>
          <w:sz w:val="24"/>
          <w:szCs w:val="24"/>
        </w:rPr>
        <w:t xml:space="preserve"> або взагалі</w:t>
      </w:r>
      <w:r w:rsidRPr="000D49E7">
        <w:rPr>
          <w:rFonts w:ascii="Arial" w:hAnsi="Arial" w:cs="Arial"/>
          <w:sz w:val="24"/>
          <w:szCs w:val="24"/>
        </w:rPr>
        <w:t xml:space="preserve"> відповідає визначеній законом процесуальній формі</w:t>
      </w:r>
      <w:r>
        <w:rPr>
          <w:rFonts w:ascii="Arial" w:hAnsi="Arial" w:cs="Arial"/>
          <w:sz w:val="24"/>
          <w:szCs w:val="24"/>
        </w:rPr>
        <w:t xml:space="preserve">; </w:t>
      </w:r>
      <w:r w:rsidRPr="000D49E7">
        <w:rPr>
          <w:rFonts w:ascii="Arial" w:hAnsi="Arial" w:cs="Arial"/>
          <w:sz w:val="24"/>
          <w:szCs w:val="24"/>
        </w:rPr>
        <w:t xml:space="preserve">складений процесуальний </w:t>
      </w:r>
      <w:r w:rsidRPr="000D49E7">
        <w:rPr>
          <w:rFonts w:ascii="Arial" w:hAnsi="Arial" w:cs="Arial"/>
          <w:sz w:val="24"/>
          <w:szCs w:val="24"/>
        </w:rPr>
        <w:lastRenderedPageBreak/>
        <w:t>документ не відповідає загальним вимогам документообігу</w:t>
      </w:r>
      <w:r>
        <w:rPr>
          <w:rFonts w:ascii="Arial" w:hAnsi="Arial" w:cs="Arial"/>
          <w:sz w:val="24"/>
          <w:szCs w:val="24"/>
        </w:rPr>
        <w:t xml:space="preserve">; </w:t>
      </w:r>
      <w:r w:rsidRPr="000D49E7">
        <w:rPr>
          <w:rFonts w:ascii="Arial" w:hAnsi="Arial" w:cs="Arial"/>
          <w:sz w:val="24"/>
          <w:szCs w:val="24"/>
        </w:rPr>
        <w:t>у роботі багато грубих орфографічних помилок;</w:t>
      </w:r>
    </w:p>
    <w:p w14:paraId="73F645E3" w14:textId="77777777" w:rsidR="00706C0B" w:rsidRDefault="00706C0B" w:rsidP="00706C0B">
      <w:pPr>
        <w:pStyle w:val="12"/>
        <w:spacing w:after="0" w:line="240" w:lineRule="auto"/>
        <w:ind w:left="0" w:firstLine="709"/>
        <w:contextualSpacing w:val="0"/>
        <w:jc w:val="both"/>
        <w:rPr>
          <w:rFonts w:ascii="Arial" w:eastAsiaTheme="minorHAnsi" w:hAnsi="Arial" w:cs="Arial"/>
          <w:sz w:val="24"/>
          <w:szCs w:val="24"/>
          <w:lang w:val="uk-UA" w:eastAsia="en-US"/>
        </w:rPr>
      </w:pPr>
      <w:r w:rsidRPr="00DF6C6A">
        <w:rPr>
          <w:rFonts w:ascii="Arial" w:eastAsiaTheme="minorHAnsi" w:hAnsi="Arial" w:cs="Arial"/>
          <w:sz w:val="24"/>
          <w:szCs w:val="24"/>
          <w:lang w:val="uk-UA" w:eastAsia="en-US"/>
        </w:rPr>
        <w:t>0 балів – «незадовільно» - відсутність кейсу або виконання його не по суті; виконане завдання містить грубі помилки.</w:t>
      </w:r>
    </w:p>
    <w:p w14:paraId="3EE9636D" w14:textId="43265DB8" w:rsidR="009827DC" w:rsidRPr="0046414A" w:rsidRDefault="009827DC" w:rsidP="009827DC">
      <w:pPr>
        <w:pStyle w:val="12"/>
        <w:spacing w:after="0" w:line="240" w:lineRule="auto"/>
        <w:ind w:left="0" w:firstLine="567"/>
        <w:jc w:val="both"/>
        <w:rPr>
          <w:rFonts w:ascii="Arial" w:hAnsi="Arial" w:cs="Arial"/>
          <w:sz w:val="24"/>
          <w:szCs w:val="24"/>
          <w:lang w:val="uk-UA"/>
        </w:rPr>
      </w:pPr>
    </w:p>
    <w:bookmarkEnd w:id="18"/>
    <w:p w14:paraId="1A98325A" w14:textId="77777777" w:rsidR="009827DC" w:rsidRPr="001C1BDC" w:rsidRDefault="009827DC" w:rsidP="009827DC">
      <w:pPr>
        <w:spacing w:line="240" w:lineRule="auto"/>
        <w:ind w:firstLine="567"/>
        <w:jc w:val="both"/>
        <w:rPr>
          <w:rFonts w:ascii="Arial" w:hAnsi="Arial" w:cs="Arial"/>
          <w:sz w:val="24"/>
          <w:szCs w:val="24"/>
        </w:rPr>
      </w:pPr>
      <w:r w:rsidRPr="003A3131">
        <w:rPr>
          <w:rFonts w:ascii="Arial" w:hAnsi="Arial" w:cs="Arial"/>
          <w:sz w:val="24"/>
          <w:szCs w:val="24"/>
          <w:u w:val="single"/>
        </w:rPr>
        <w:t>Семестровий контроль:</w:t>
      </w:r>
      <w:r w:rsidRPr="003A3131">
        <w:rPr>
          <w:rFonts w:ascii="Arial" w:hAnsi="Arial" w:cs="Arial"/>
          <w:sz w:val="24"/>
          <w:szCs w:val="24"/>
        </w:rPr>
        <w:t xml:space="preserve"> екзамен.</w:t>
      </w:r>
      <w:r w:rsidRPr="001C1BDC">
        <w:rPr>
          <w:rFonts w:ascii="Arial" w:hAnsi="Arial" w:cs="Arial"/>
          <w:sz w:val="24"/>
          <w:szCs w:val="24"/>
        </w:rPr>
        <w:t xml:space="preserve"> </w:t>
      </w:r>
      <w:r w:rsidRPr="001C1BDC">
        <w:rPr>
          <w:rFonts w:ascii="Arial" w:hAnsi="Arial" w:cs="Arial"/>
          <w:bCs/>
          <w:sz w:val="24"/>
          <w:szCs w:val="24"/>
        </w:rPr>
        <w:t xml:space="preserve">Екзаменаційна робота розрахована на 50 балів та надається у формі тестування. </w:t>
      </w:r>
      <w:r w:rsidRPr="001C1BDC">
        <w:rPr>
          <w:rFonts w:ascii="Arial" w:hAnsi="Arial" w:cs="Arial"/>
          <w:sz w:val="24"/>
          <w:szCs w:val="24"/>
        </w:rPr>
        <w:t>Всього-50 тестів, кожен тест оцінюється у 1 бал (1 бал-правильна відповідь, 0 – неправильна відповідь).</w:t>
      </w:r>
    </w:p>
    <w:bookmarkEnd w:id="17"/>
    <w:p w14:paraId="2095CCFF" w14:textId="77777777" w:rsidR="00D13D5B" w:rsidRDefault="00D13D5B" w:rsidP="00AF247A">
      <w:pPr>
        <w:pStyle w:val="af1"/>
        <w:ind w:firstLine="709"/>
        <w:jc w:val="both"/>
        <w:rPr>
          <w:rFonts w:ascii="Arial" w:hAnsi="Arial" w:cs="Arial"/>
          <w:sz w:val="24"/>
          <w:szCs w:val="24"/>
        </w:rPr>
      </w:pPr>
    </w:p>
    <w:p w14:paraId="0CF4DC57" w14:textId="77777777" w:rsidR="00DE184C" w:rsidRPr="007A301B" w:rsidRDefault="00DE184C" w:rsidP="00DE184C">
      <w:pPr>
        <w:pStyle w:val="af1"/>
        <w:ind w:firstLine="709"/>
        <w:jc w:val="both"/>
        <w:rPr>
          <w:rFonts w:ascii="Arial" w:hAnsi="Arial" w:cs="Arial"/>
          <w:b/>
          <w:sz w:val="24"/>
          <w:szCs w:val="24"/>
          <w:u w:val="single"/>
        </w:rPr>
      </w:pPr>
      <w:r w:rsidRPr="007A301B">
        <w:rPr>
          <w:rFonts w:ascii="Arial" w:hAnsi="Arial" w:cs="Arial"/>
          <w:b/>
          <w:sz w:val="24"/>
          <w:szCs w:val="24"/>
          <w:u w:val="single"/>
        </w:rPr>
        <w:t>Процедура врегулювання питань щодо результатів контрольних заходів оцінювання</w:t>
      </w:r>
    </w:p>
    <w:p w14:paraId="28B59F32" w14:textId="77777777" w:rsidR="00DE184C" w:rsidRPr="007A301B" w:rsidRDefault="00DE184C" w:rsidP="00DE184C">
      <w:pPr>
        <w:pStyle w:val="af1"/>
        <w:ind w:firstLine="709"/>
        <w:jc w:val="both"/>
        <w:rPr>
          <w:rFonts w:ascii="Arial" w:hAnsi="Arial" w:cs="Arial"/>
          <w:sz w:val="24"/>
          <w:szCs w:val="24"/>
        </w:rPr>
      </w:pPr>
      <w:r w:rsidRPr="007A301B">
        <w:rPr>
          <w:rFonts w:ascii="Arial" w:hAnsi="Arial" w:cs="Arial"/>
          <w:sz w:val="24"/>
          <w:szCs w:val="24"/>
        </w:rPr>
        <w:t>Студенти мають можливість підняти будь-яке питання, яке стосується процедури контрольних заходів. Для цього потрібно звернутись до викладача в усній формі та отримати відповідне роз’яснення.</w:t>
      </w:r>
    </w:p>
    <w:p w14:paraId="2119521F" w14:textId="77777777" w:rsidR="00DE184C" w:rsidRPr="007A301B" w:rsidRDefault="00DE184C" w:rsidP="00DE184C">
      <w:pPr>
        <w:pStyle w:val="af1"/>
        <w:ind w:firstLine="709"/>
        <w:jc w:val="both"/>
        <w:rPr>
          <w:rFonts w:ascii="Arial" w:hAnsi="Arial" w:cs="Arial"/>
          <w:sz w:val="24"/>
          <w:szCs w:val="24"/>
        </w:rPr>
      </w:pPr>
    </w:p>
    <w:p w14:paraId="63702176" w14:textId="5C6762D4" w:rsidR="00DE184C" w:rsidRDefault="00DE184C" w:rsidP="00DE184C">
      <w:pPr>
        <w:pStyle w:val="af1"/>
        <w:ind w:firstLine="709"/>
        <w:jc w:val="both"/>
        <w:rPr>
          <w:rFonts w:ascii="Arial" w:hAnsi="Arial" w:cs="Arial"/>
          <w:sz w:val="24"/>
          <w:szCs w:val="24"/>
        </w:rPr>
      </w:pPr>
      <w:r w:rsidRPr="007A301B">
        <w:rPr>
          <w:rFonts w:ascii="Arial" w:hAnsi="Arial" w:cs="Arial"/>
          <w:sz w:val="24"/>
          <w:szCs w:val="24"/>
        </w:rPr>
        <w:t>Таблиця переведення рейтингових балів до оцінок за університетською шкалою</w:t>
      </w:r>
    </w:p>
    <w:p w14:paraId="0547449F" w14:textId="1A2046EE" w:rsidR="00706C0B" w:rsidRDefault="00706C0B" w:rsidP="00DE184C">
      <w:pPr>
        <w:pStyle w:val="af1"/>
        <w:ind w:firstLine="709"/>
        <w:jc w:val="both"/>
        <w:rPr>
          <w:rFonts w:ascii="Arial" w:hAnsi="Arial" w:cs="Arial"/>
          <w:sz w:val="24"/>
          <w:szCs w:val="24"/>
        </w:rPr>
      </w:pPr>
    </w:p>
    <w:p w14:paraId="349D7410" w14:textId="77777777" w:rsidR="00706C0B" w:rsidRPr="007A301B" w:rsidRDefault="00706C0B" w:rsidP="00706C0B">
      <w:pPr>
        <w:pStyle w:val="af1"/>
        <w:ind w:firstLine="709"/>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4678"/>
      </w:tblGrid>
      <w:tr w:rsidR="00706C0B" w:rsidRPr="007A301B" w14:paraId="621C863F" w14:textId="77777777" w:rsidTr="004E6BA7">
        <w:tc>
          <w:tcPr>
            <w:tcW w:w="3993" w:type="dxa"/>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177A5DE3" w14:textId="77777777" w:rsidR="00706C0B" w:rsidRPr="007A301B" w:rsidRDefault="00706C0B" w:rsidP="004E6BA7">
            <w:pPr>
              <w:pStyle w:val="af1"/>
              <w:ind w:firstLine="709"/>
              <w:jc w:val="center"/>
              <w:rPr>
                <w:rFonts w:ascii="Arial" w:hAnsi="Arial" w:cs="Arial"/>
                <w:sz w:val="24"/>
                <w:szCs w:val="24"/>
              </w:rPr>
            </w:pPr>
            <w:r w:rsidRPr="007A301B">
              <w:rPr>
                <w:rFonts w:ascii="Arial" w:hAnsi="Arial" w:cs="Arial"/>
                <w:sz w:val="24"/>
                <w:szCs w:val="24"/>
              </w:rPr>
              <w:t>Рейтингові бали, RD</w:t>
            </w:r>
          </w:p>
        </w:tc>
        <w:tc>
          <w:tcPr>
            <w:tcW w:w="4678" w:type="dxa"/>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4C70794C" w14:textId="77777777" w:rsidR="00706C0B" w:rsidRPr="007A301B" w:rsidRDefault="00706C0B" w:rsidP="004E6BA7">
            <w:pPr>
              <w:pStyle w:val="af1"/>
              <w:ind w:firstLine="709"/>
              <w:jc w:val="center"/>
              <w:rPr>
                <w:rFonts w:ascii="Arial" w:hAnsi="Arial" w:cs="Arial"/>
                <w:sz w:val="24"/>
                <w:szCs w:val="24"/>
              </w:rPr>
            </w:pPr>
            <w:r w:rsidRPr="007A301B">
              <w:rPr>
                <w:rFonts w:ascii="Arial" w:hAnsi="Arial" w:cs="Arial"/>
                <w:sz w:val="24"/>
                <w:szCs w:val="24"/>
              </w:rPr>
              <w:t>Оцінка за</w:t>
            </w:r>
          </w:p>
          <w:p w14:paraId="11EA3C6B" w14:textId="77777777" w:rsidR="00706C0B" w:rsidRPr="007A301B" w:rsidRDefault="00706C0B" w:rsidP="004E6BA7">
            <w:pPr>
              <w:pStyle w:val="af1"/>
              <w:ind w:firstLine="709"/>
              <w:jc w:val="center"/>
              <w:rPr>
                <w:rFonts w:ascii="Arial" w:hAnsi="Arial" w:cs="Arial"/>
                <w:sz w:val="24"/>
                <w:szCs w:val="24"/>
              </w:rPr>
            </w:pPr>
            <w:r w:rsidRPr="007A301B">
              <w:rPr>
                <w:rFonts w:ascii="Arial" w:hAnsi="Arial" w:cs="Arial"/>
                <w:sz w:val="24"/>
                <w:szCs w:val="24"/>
              </w:rPr>
              <w:t>університетською шкалою</w:t>
            </w:r>
          </w:p>
        </w:tc>
      </w:tr>
      <w:tr w:rsidR="00706C0B" w:rsidRPr="007A301B" w14:paraId="3C43A7BD" w14:textId="77777777" w:rsidTr="004E6BA7">
        <w:trPr>
          <w:trHeight w:val="395"/>
        </w:trPr>
        <w:tc>
          <w:tcPr>
            <w:tcW w:w="3993" w:type="dxa"/>
            <w:tcBorders>
              <w:top w:val="single" w:sz="12" w:space="0" w:color="auto"/>
            </w:tcBorders>
            <w:shd w:val="clear" w:color="auto" w:fill="auto"/>
            <w:vAlign w:val="center"/>
          </w:tcPr>
          <w:p w14:paraId="7B57139F" w14:textId="77777777" w:rsidR="00706C0B" w:rsidRPr="007A301B" w:rsidRDefault="00706C0B" w:rsidP="004E6BA7">
            <w:pPr>
              <w:pStyle w:val="af1"/>
              <w:ind w:firstLine="709"/>
              <w:jc w:val="center"/>
              <w:rPr>
                <w:rFonts w:ascii="Arial" w:hAnsi="Arial" w:cs="Arial"/>
                <w:sz w:val="24"/>
                <w:szCs w:val="24"/>
              </w:rPr>
            </w:pPr>
            <w:r w:rsidRPr="007A301B">
              <w:rPr>
                <w:rFonts w:ascii="Arial" w:hAnsi="Arial" w:cs="Arial"/>
                <w:sz w:val="24"/>
                <w:szCs w:val="24"/>
              </w:rPr>
              <w:t>95 ≤ RD ≤ 100</w:t>
            </w:r>
          </w:p>
        </w:tc>
        <w:tc>
          <w:tcPr>
            <w:tcW w:w="4678" w:type="dxa"/>
            <w:tcBorders>
              <w:top w:val="single" w:sz="12" w:space="0" w:color="auto"/>
            </w:tcBorders>
            <w:shd w:val="clear" w:color="auto" w:fill="auto"/>
            <w:vAlign w:val="center"/>
          </w:tcPr>
          <w:p w14:paraId="5698BAD0" w14:textId="77777777" w:rsidR="00706C0B" w:rsidRPr="007A301B" w:rsidRDefault="00706C0B" w:rsidP="004E6BA7">
            <w:pPr>
              <w:pStyle w:val="af1"/>
              <w:ind w:firstLine="709"/>
              <w:jc w:val="center"/>
              <w:rPr>
                <w:rFonts w:ascii="Arial" w:hAnsi="Arial" w:cs="Arial"/>
                <w:sz w:val="24"/>
                <w:szCs w:val="24"/>
              </w:rPr>
            </w:pPr>
            <w:r w:rsidRPr="007A301B">
              <w:rPr>
                <w:rFonts w:ascii="Arial" w:hAnsi="Arial" w:cs="Arial"/>
                <w:sz w:val="24"/>
                <w:szCs w:val="24"/>
              </w:rPr>
              <w:t>Відмінно</w:t>
            </w:r>
          </w:p>
        </w:tc>
      </w:tr>
      <w:tr w:rsidR="00706C0B" w:rsidRPr="007A301B" w14:paraId="3EA8F4D1" w14:textId="77777777" w:rsidTr="004E6BA7">
        <w:trPr>
          <w:trHeight w:val="395"/>
        </w:trPr>
        <w:tc>
          <w:tcPr>
            <w:tcW w:w="3993" w:type="dxa"/>
            <w:shd w:val="clear" w:color="auto" w:fill="auto"/>
            <w:vAlign w:val="center"/>
          </w:tcPr>
          <w:p w14:paraId="0A86BFE6" w14:textId="77777777" w:rsidR="00706C0B" w:rsidRPr="007A301B" w:rsidRDefault="00706C0B" w:rsidP="004E6BA7">
            <w:pPr>
              <w:pStyle w:val="af1"/>
              <w:ind w:firstLine="709"/>
              <w:jc w:val="center"/>
              <w:rPr>
                <w:rFonts w:ascii="Arial" w:hAnsi="Arial" w:cs="Arial"/>
                <w:sz w:val="24"/>
                <w:szCs w:val="24"/>
              </w:rPr>
            </w:pPr>
            <w:r w:rsidRPr="007A301B">
              <w:rPr>
                <w:rFonts w:ascii="Arial" w:hAnsi="Arial" w:cs="Arial"/>
                <w:sz w:val="24"/>
                <w:szCs w:val="24"/>
              </w:rPr>
              <w:t>85 ≤ RD ≤ 94</w:t>
            </w:r>
          </w:p>
        </w:tc>
        <w:tc>
          <w:tcPr>
            <w:tcW w:w="4678" w:type="dxa"/>
            <w:shd w:val="clear" w:color="auto" w:fill="auto"/>
            <w:vAlign w:val="center"/>
          </w:tcPr>
          <w:p w14:paraId="6E7CA3E8" w14:textId="77777777" w:rsidR="00706C0B" w:rsidRPr="007A301B" w:rsidRDefault="00706C0B" w:rsidP="004E6BA7">
            <w:pPr>
              <w:pStyle w:val="af1"/>
              <w:ind w:firstLine="709"/>
              <w:jc w:val="center"/>
              <w:rPr>
                <w:rFonts w:ascii="Arial" w:hAnsi="Arial" w:cs="Arial"/>
                <w:sz w:val="24"/>
                <w:szCs w:val="24"/>
              </w:rPr>
            </w:pPr>
            <w:r w:rsidRPr="007A301B">
              <w:rPr>
                <w:rFonts w:ascii="Arial" w:hAnsi="Arial" w:cs="Arial"/>
                <w:sz w:val="24"/>
                <w:szCs w:val="24"/>
              </w:rPr>
              <w:t>Дуже добре</w:t>
            </w:r>
          </w:p>
        </w:tc>
      </w:tr>
      <w:tr w:rsidR="00706C0B" w:rsidRPr="007A301B" w14:paraId="622BF6E8" w14:textId="77777777" w:rsidTr="004E6BA7">
        <w:trPr>
          <w:trHeight w:val="395"/>
        </w:trPr>
        <w:tc>
          <w:tcPr>
            <w:tcW w:w="3993" w:type="dxa"/>
            <w:shd w:val="clear" w:color="auto" w:fill="auto"/>
            <w:vAlign w:val="center"/>
          </w:tcPr>
          <w:p w14:paraId="72C4C160" w14:textId="77777777" w:rsidR="00706C0B" w:rsidRPr="007A301B" w:rsidRDefault="00706C0B" w:rsidP="004E6BA7">
            <w:pPr>
              <w:pStyle w:val="af1"/>
              <w:ind w:firstLine="709"/>
              <w:jc w:val="center"/>
              <w:rPr>
                <w:rFonts w:ascii="Arial" w:hAnsi="Arial" w:cs="Arial"/>
                <w:sz w:val="24"/>
                <w:szCs w:val="24"/>
              </w:rPr>
            </w:pPr>
            <w:r w:rsidRPr="007A301B">
              <w:rPr>
                <w:rFonts w:ascii="Arial" w:hAnsi="Arial" w:cs="Arial"/>
                <w:sz w:val="24"/>
                <w:szCs w:val="24"/>
              </w:rPr>
              <w:t>75 ≤ RD ≤ 84</w:t>
            </w:r>
          </w:p>
        </w:tc>
        <w:tc>
          <w:tcPr>
            <w:tcW w:w="4678" w:type="dxa"/>
            <w:shd w:val="clear" w:color="auto" w:fill="auto"/>
            <w:vAlign w:val="center"/>
          </w:tcPr>
          <w:p w14:paraId="013B7CB6" w14:textId="77777777" w:rsidR="00706C0B" w:rsidRPr="007A301B" w:rsidRDefault="00706C0B" w:rsidP="004E6BA7">
            <w:pPr>
              <w:pStyle w:val="af1"/>
              <w:ind w:firstLine="709"/>
              <w:jc w:val="center"/>
              <w:rPr>
                <w:rFonts w:ascii="Arial" w:hAnsi="Arial" w:cs="Arial"/>
                <w:sz w:val="24"/>
                <w:szCs w:val="24"/>
              </w:rPr>
            </w:pPr>
            <w:r w:rsidRPr="007A301B">
              <w:rPr>
                <w:rFonts w:ascii="Arial" w:hAnsi="Arial" w:cs="Arial"/>
                <w:sz w:val="24"/>
                <w:szCs w:val="24"/>
              </w:rPr>
              <w:t>Добре</w:t>
            </w:r>
          </w:p>
        </w:tc>
      </w:tr>
      <w:tr w:rsidR="00706C0B" w:rsidRPr="007A301B" w14:paraId="5CFA7C0A" w14:textId="77777777" w:rsidTr="004E6BA7">
        <w:trPr>
          <w:trHeight w:val="395"/>
        </w:trPr>
        <w:tc>
          <w:tcPr>
            <w:tcW w:w="3993" w:type="dxa"/>
            <w:shd w:val="clear" w:color="auto" w:fill="auto"/>
            <w:vAlign w:val="center"/>
          </w:tcPr>
          <w:p w14:paraId="4BAC033D" w14:textId="77777777" w:rsidR="00706C0B" w:rsidRPr="007A301B" w:rsidRDefault="00706C0B" w:rsidP="004E6BA7">
            <w:pPr>
              <w:pStyle w:val="af1"/>
              <w:ind w:firstLine="709"/>
              <w:jc w:val="center"/>
              <w:rPr>
                <w:rFonts w:ascii="Arial" w:hAnsi="Arial" w:cs="Arial"/>
                <w:sz w:val="24"/>
                <w:szCs w:val="24"/>
              </w:rPr>
            </w:pPr>
            <w:r w:rsidRPr="007A301B">
              <w:rPr>
                <w:rFonts w:ascii="Arial" w:hAnsi="Arial" w:cs="Arial"/>
                <w:sz w:val="24"/>
                <w:szCs w:val="24"/>
              </w:rPr>
              <w:t>65 ≤ RD ≤ 74</w:t>
            </w:r>
          </w:p>
        </w:tc>
        <w:tc>
          <w:tcPr>
            <w:tcW w:w="4678" w:type="dxa"/>
            <w:shd w:val="clear" w:color="auto" w:fill="auto"/>
            <w:vAlign w:val="center"/>
          </w:tcPr>
          <w:p w14:paraId="2105221D" w14:textId="77777777" w:rsidR="00706C0B" w:rsidRPr="007A301B" w:rsidRDefault="00706C0B" w:rsidP="004E6BA7">
            <w:pPr>
              <w:pStyle w:val="af1"/>
              <w:ind w:firstLine="709"/>
              <w:jc w:val="center"/>
              <w:rPr>
                <w:rFonts w:ascii="Arial" w:hAnsi="Arial" w:cs="Arial"/>
                <w:sz w:val="24"/>
                <w:szCs w:val="24"/>
              </w:rPr>
            </w:pPr>
            <w:r w:rsidRPr="007A301B">
              <w:rPr>
                <w:rFonts w:ascii="Arial" w:hAnsi="Arial" w:cs="Arial"/>
                <w:sz w:val="24"/>
                <w:szCs w:val="24"/>
              </w:rPr>
              <w:t>Задовільно</w:t>
            </w:r>
          </w:p>
        </w:tc>
      </w:tr>
      <w:tr w:rsidR="00706C0B" w:rsidRPr="007A301B" w14:paraId="48E0AD46" w14:textId="77777777" w:rsidTr="004E6BA7">
        <w:trPr>
          <w:trHeight w:val="395"/>
        </w:trPr>
        <w:tc>
          <w:tcPr>
            <w:tcW w:w="3993" w:type="dxa"/>
            <w:shd w:val="clear" w:color="auto" w:fill="auto"/>
            <w:vAlign w:val="center"/>
          </w:tcPr>
          <w:p w14:paraId="10756CBE" w14:textId="77777777" w:rsidR="00706C0B" w:rsidRPr="007A301B" w:rsidRDefault="00706C0B" w:rsidP="004E6BA7">
            <w:pPr>
              <w:pStyle w:val="af1"/>
              <w:ind w:firstLine="709"/>
              <w:jc w:val="center"/>
              <w:rPr>
                <w:rFonts w:ascii="Arial" w:hAnsi="Arial" w:cs="Arial"/>
                <w:sz w:val="24"/>
                <w:szCs w:val="24"/>
              </w:rPr>
            </w:pPr>
            <w:r w:rsidRPr="007A301B">
              <w:rPr>
                <w:rFonts w:ascii="Arial" w:hAnsi="Arial" w:cs="Arial"/>
                <w:sz w:val="24"/>
                <w:szCs w:val="24"/>
              </w:rPr>
              <w:t>60 ≤ RD ≤ 64</w:t>
            </w:r>
          </w:p>
        </w:tc>
        <w:tc>
          <w:tcPr>
            <w:tcW w:w="4678" w:type="dxa"/>
            <w:shd w:val="clear" w:color="auto" w:fill="auto"/>
            <w:vAlign w:val="center"/>
          </w:tcPr>
          <w:p w14:paraId="03D97817" w14:textId="77777777" w:rsidR="00706C0B" w:rsidRPr="007A301B" w:rsidRDefault="00706C0B" w:rsidP="004E6BA7">
            <w:pPr>
              <w:pStyle w:val="af1"/>
              <w:ind w:firstLine="709"/>
              <w:jc w:val="center"/>
              <w:rPr>
                <w:rFonts w:ascii="Arial" w:hAnsi="Arial" w:cs="Arial"/>
                <w:sz w:val="24"/>
                <w:szCs w:val="24"/>
              </w:rPr>
            </w:pPr>
            <w:r w:rsidRPr="007A301B">
              <w:rPr>
                <w:rFonts w:ascii="Arial" w:hAnsi="Arial" w:cs="Arial"/>
                <w:sz w:val="24"/>
                <w:szCs w:val="24"/>
              </w:rPr>
              <w:t>Достатньо</w:t>
            </w:r>
          </w:p>
        </w:tc>
      </w:tr>
      <w:tr w:rsidR="00706C0B" w:rsidRPr="007A301B" w14:paraId="708D1BF2" w14:textId="77777777" w:rsidTr="004E6BA7">
        <w:trPr>
          <w:trHeight w:val="395"/>
        </w:trPr>
        <w:tc>
          <w:tcPr>
            <w:tcW w:w="3993" w:type="dxa"/>
            <w:shd w:val="clear" w:color="auto" w:fill="auto"/>
            <w:vAlign w:val="center"/>
          </w:tcPr>
          <w:p w14:paraId="6E6422A1" w14:textId="77777777" w:rsidR="00706C0B" w:rsidRPr="007A301B" w:rsidRDefault="00706C0B" w:rsidP="004E6BA7">
            <w:pPr>
              <w:pStyle w:val="af1"/>
              <w:ind w:firstLine="709"/>
              <w:jc w:val="center"/>
              <w:rPr>
                <w:rFonts w:ascii="Arial" w:hAnsi="Arial" w:cs="Arial"/>
                <w:sz w:val="24"/>
                <w:szCs w:val="24"/>
              </w:rPr>
            </w:pPr>
            <w:r w:rsidRPr="007A301B">
              <w:rPr>
                <w:rFonts w:ascii="Arial" w:hAnsi="Arial" w:cs="Arial"/>
                <w:sz w:val="24"/>
                <w:szCs w:val="24"/>
              </w:rPr>
              <w:t>RD &lt; 60</w:t>
            </w:r>
          </w:p>
        </w:tc>
        <w:tc>
          <w:tcPr>
            <w:tcW w:w="4678" w:type="dxa"/>
            <w:shd w:val="clear" w:color="auto" w:fill="auto"/>
            <w:vAlign w:val="center"/>
          </w:tcPr>
          <w:p w14:paraId="12917047" w14:textId="77777777" w:rsidR="00706C0B" w:rsidRPr="007A301B" w:rsidRDefault="00706C0B" w:rsidP="004E6BA7">
            <w:pPr>
              <w:pStyle w:val="af1"/>
              <w:ind w:firstLine="709"/>
              <w:jc w:val="center"/>
              <w:rPr>
                <w:rFonts w:ascii="Arial" w:hAnsi="Arial" w:cs="Arial"/>
                <w:sz w:val="24"/>
                <w:szCs w:val="24"/>
              </w:rPr>
            </w:pPr>
            <w:r w:rsidRPr="007A301B">
              <w:rPr>
                <w:rFonts w:ascii="Arial" w:hAnsi="Arial" w:cs="Arial"/>
                <w:sz w:val="24"/>
                <w:szCs w:val="24"/>
              </w:rPr>
              <w:t>Незадовільно</w:t>
            </w:r>
          </w:p>
        </w:tc>
      </w:tr>
      <w:tr w:rsidR="00706C0B" w:rsidRPr="007A301B" w14:paraId="7EC77FB9" w14:textId="77777777" w:rsidTr="004E6BA7">
        <w:trPr>
          <w:trHeight w:val="395"/>
        </w:trPr>
        <w:tc>
          <w:tcPr>
            <w:tcW w:w="3993" w:type="dxa"/>
            <w:shd w:val="clear" w:color="auto" w:fill="auto"/>
            <w:vAlign w:val="center"/>
          </w:tcPr>
          <w:p w14:paraId="7076100B" w14:textId="77777777" w:rsidR="00706C0B" w:rsidRPr="007A301B" w:rsidRDefault="00706C0B" w:rsidP="004E6BA7">
            <w:pPr>
              <w:pStyle w:val="af1"/>
              <w:ind w:firstLine="709"/>
              <w:jc w:val="center"/>
              <w:rPr>
                <w:rFonts w:ascii="Arial" w:hAnsi="Arial" w:cs="Arial"/>
                <w:sz w:val="24"/>
                <w:szCs w:val="24"/>
              </w:rPr>
            </w:pPr>
            <w:r w:rsidRPr="007A301B">
              <w:rPr>
                <w:rFonts w:ascii="Arial" w:hAnsi="Arial" w:cs="Arial"/>
                <w:sz w:val="24"/>
                <w:szCs w:val="24"/>
              </w:rPr>
              <w:t>Невиконання умов допуску</w:t>
            </w:r>
          </w:p>
        </w:tc>
        <w:tc>
          <w:tcPr>
            <w:tcW w:w="4678" w:type="dxa"/>
            <w:shd w:val="clear" w:color="auto" w:fill="auto"/>
            <w:vAlign w:val="center"/>
          </w:tcPr>
          <w:p w14:paraId="7C525D05" w14:textId="77777777" w:rsidR="00706C0B" w:rsidRPr="007A301B" w:rsidRDefault="00706C0B" w:rsidP="004E6BA7">
            <w:pPr>
              <w:pStyle w:val="af1"/>
              <w:ind w:firstLine="709"/>
              <w:jc w:val="center"/>
              <w:rPr>
                <w:rFonts w:ascii="Arial" w:hAnsi="Arial" w:cs="Arial"/>
                <w:sz w:val="24"/>
                <w:szCs w:val="24"/>
              </w:rPr>
            </w:pPr>
            <w:r w:rsidRPr="007A301B">
              <w:rPr>
                <w:rFonts w:ascii="Arial" w:hAnsi="Arial" w:cs="Arial"/>
                <w:sz w:val="24"/>
                <w:szCs w:val="24"/>
              </w:rPr>
              <w:t>Не допущено</w:t>
            </w:r>
          </w:p>
        </w:tc>
      </w:tr>
    </w:tbl>
    <w:p w14:paraId="467BE699" w14:textId="77777777" w:rsidR="00706C0B" w:rsidRPr="007A301B" w:rsidRDefault="00706C0B" w:rsidP="00706C0B">
      <w:pPr>
        <w:pStyle w:val="af1"/>
        <w:ind w:firstLine="709"/>
        <w:jc w:val="both"/>
        <w:rPr>
          <w:rFonts w:ascii="Arial" w:hAnsi="Arial" w:cs="Arial"/>
          <w:sz w:val="24"/>
          <w:szCs w:val="24"/>
        </w:rPr>
      </w:pPr>
    </w:p>
    <w:p w14:paraId="490084A9" w14:textId="63ECE753" w:rsidR="002901A2" w:rsidRDefault="004A6336" w:rsidP="00AF247A">
      <w:pPr>
        <w:pStyle w:val="1"/>
        <w:numPr>
          <w:ilvl w:val="0"/>
          <w:numId w:val="22"/>
        </w:numPr>
        <w:spacing w:before="0" w:after="0" w:line="240" w:lineRule="auto"/>
        <w:ind w:left="0" w:firstLine="709"/>
        <w:rPr>
          <w:rFonts w:ascii="Arial" w:hAnsi="Arial" w:cs="Arial"/>
        </w:rPr>
      </w:pPr>
      <w:r w:rsidRPr="007A301B">
        <w:rPr>
          <w:rFonts w:ascii="Arial" w:hAnsi="Arial" w:cs="Arial"/>
        </w:rPr>
        <w:t>Додаткова інформація з дисципліни</w:t>
      </w:r>
      <w:r w:rsidR="00087AFC" w:rsidRPr="007A301B">
        <w:rPr>
          <w:rFonts w:ascii="Arial" w:hAnsi="Arial" w:cs="Arial"/>
        </w:rPr>
        <w:t xml:space="preserve"> (освітнього компонента)</w:t>
      </w:r>
    </w:p>
    <w:p w14:paraId="1273561D" w14:textId="77777777" w:rsidR="00706C0B" w:rsidRPr="00706C0B" w:rsidRDefault="00706C0B" w:rsidP="00706C0B"/>
    <w:p w14:paraId="2D744B78" w14:textId="6157F384" w:rsidR="002901A2" w:rsidRPr="007A301B" w:rsidRDefault="002901A2" w:rsidP="00AF247A">
      <w:pPr>
        <w:spacing w:line="240" w:lineRule="auto"/>
        <w:ind w:firstLine="709"/>
        <w:jc w:val="both"/>
        <w:rPr>
          <w:rFonts w:ascii="Arial" w:hAnsi="Arial" w:cs="Arial"/>
          <w:b/>
          <w:bCs/>
          <w:sz w:val="24"/>
          <w:szCs w:val="24"/>
        </w:rPr>
      </w:pPr>
      <w:r w:rsidRPr="007A301B">
        <w:rPr>
          <w:rFonts w:ascii="Arial" w:hAnsi="Arial" w:cs="Arial"/>
          <w:b/>
          <w:sz w:val="24"/>
          <w:szCs w:val="24"/>
          <w:u w:val="single"/>
        </w:rPr>
        <w:t xml:space="preserve">ЗРАЗОК </w:t>
      </w:r>
      <w:r w:rsidR="00785EBF">
        <w:rPr>
          <w:rFonts w:ascii="Arial" w:hAnsi="Arial" w:cs="Arial"/>
          <w:b/>
          <w:sz w:val="24"/>
          <w:szCs w:val="24"/>
          <w:u w:val="single"/>
        </w:rPr>
        <w:t xml:space="preserve">ТЕСТОВОГО </w:t>
      </w:r>
      <w:r w:rsidRPr="007A301B">
        <w:rPr>
          <w:rFonts w:ascii="Arial" w:hAnsi="Arial" w:cs="Arial"/>
          <w:b/>
          <w:sz w:val="24"/>
          <w:szCs w:val="24"/>
          <w:u w:val="single"/>
        </w:rPr>
        <w:t>ЗАВДАННЯ З ДИСЦИПЛІНИ ПОДАТКОВЕ ПРАВО.</w:t>
      </w:r>
    </w:p>
    <w:p w14:paraId="2BF33C6A" w14:textId="77777777" w:rsidR="00751264" w:rsidRPr="007A301B" w:rsidRDefault="002901A2" w:rsidP="00AF247A">
      <w:pPr>
        <w:pStyle w:val="af1"/>
        <w:ind w:firstLine="709"/>
        <w:rPr>
          <w:rFonts w:ascii="Arial" w:hAnsi="Arial" w:cs="Arial"/>
          <w:sz w:val="24"/>
          <w:szCs w:val="24"/>
        </w:rPr>
      </w:pPr>
      <w:r w:rsidRPr="007A301B">
        <w:rPr>
          <w:rFonts w:ascii="Arial" w:hAnsi="Arial" w:cs="Arial"/>
          <w:sz w:val="24"/>
          <w:szCs w:val="24"/>
        </w:rPr>
        <w:t>Тестові завдання</w:t>
      </w:r>
    </w:p>
    <w:p w14:paraId="00B431B4" w14:textId="226230B4"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1. До основних принципів податкового законодавства належить:</w:t>
      </w:r>
    </w:p>
    <w:p w14:paraId="1BE369D6"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а) принципи збалансованості;</w:t>
      </w:r>
    </w:p>
    <w:p w14:paraId="7E5FE6FE"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б) принципи повноти оподаткування;</w:t>
      </w:r>
    </w:p>
    <w:p w14:paraId="402DA914"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в) принципи самостійності;</w:t>
      </w:r>
    </w:p>
    <w:p w14:paraId="32BC3DCE"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г) стабільності;</w:t>
      </w:r>
    </w:p>
    <w:p w14:paraId="7A9BE3FF"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д) презумпції правомірності рішень платника податку.</w:t>
      </w:r>
    </w:p>
    <w:p w14:paraId="49869783" w14:textId="77777777" w:rsidR="002901A2" w:rsidRPr="007A301B" w:rsidRDefault="002901A2" w:rsidP="00AF247A">
      <w:pPr>
        <w:pStyle w:val="af1"/>
        <w:ind w:firstLine="709"/>
        <w:rPr>
          <w:rFonts w:ascii="Arial" w:hAnsi="Arial" w:cs="Arial"/>
          <w:sz w:val="24"/>
          <w:szCs w:val="24"/>
        </w:rPr>
      </w:pPr>
    </w:p>
    <w:p w14:paraId="4B6F4964"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2. У разі відмови платника податків від проведення документальної перевірки за наявності законних підстав, органи фіскальної служби мають право:</w:t>
      </w:r>
    </w:p>
    <w:p w14:paraId="075F6224"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а) застосувати адміністративний арешт майна такого платника податків;</w:t>
      </w:r>
    </w:p>
    <w:p w14:paraId="7144A643"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б) застосувати штраф, самостійно визначивши суму податкового зобов’язання такого платника;</w:t>
      </w:r>
    </w:p>
    <w:p w14:paraId="71AB5877"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в) застосувати податковий компроміс;</w:t>
      </w:r>
    </w:p>
    <w:p w14:paraId="556DBE72"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г) порушити кримінальну справу проти посадових осіб платника податку;</w:t>
      </w:r>
    </w:p>
    <w:p w14:paraId="6E3006EF"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д) провести камеральну перевірку.</w:t>
      </w:r>
    </w:p>
    <w:p w14:paraId="4386F1C4" w14:textId="77777777" w:rsidR="002901A2" w:rsidRPr="007A301B" w:rsidRDefault="002901A2" w:rsidP="00AF247A">
      <w:pPr>
        <w:pStyle w:val="af1"/>
        <w:ind w:firstLine="709"/>
        <w:rPr>
          <w:rFonts w:ascii="Arial" w:hAnsi="Arial" w:cs="Arial"/>
          <w:sz w:val="24"/>
          <w:szCs w:val="24"/>
        </w:rPr>
      </w:pPr>
    </w:p>
    <w:p w14:paraId="2AF5B842"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 xml:space="preserve">3. Обов’язковій реєстрації як платник податку на додану вартість підлягає: </w:t>
      </w:r>
    </w:p>
    <w:p w14:paraId="2FAA7D77"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а) будь-яка особа, що проводить господарську діяльність;</w:t>
      </w:r>
    </w:p>
    <w:p w14:paraId="3A9C0EA1"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б) юридична особа, у разі, якщо обсяг оподатковуваних операцій за останні 12 календ. місяців є меншим 300 тис. грн (без урахування ПДВ);</w:t>
      </w:r>
    </w:p>
    <w:p w14:paraId="0FEA0C82"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lastRenderedPageBreak/>
        <w:t>в) юридична особа, у разі, якщо обсяг оподатковуваних операцій за останні 12 календ. місяців сукупно перевищує 1 млн. грн (без урахування ПДВ);</w:t>
      </w:r>
    </w:p>
    <w:p w14:paraId="20EE9EC9"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г) фізична особа, яка перетинає митний кордон України;</w:t>
      </w:r>
    </w:p>
    <w:p w14:paraId="7D4E4A66"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д) фізична особа, яка ввозить в Україну культурні цінності.</w:t>
      </w:r>
    </w:p>
    <w:p w14:paraId="3F8932E6" w14:textId="77777777" w:rsidR="002901A2" w:rsidRPr="007A301B" w:rsidRDefault="002901A2" w:rsidP="00AF247A">
      <w:pPr>
        <w:pStyle w:val="af1"/>
        <w:ind w:firstLine="709"/>
        <w:rPr>
          <w:rFonts w:ascii="Arial" w:hAnsi="Arial" w:cs="Arial"/>
          <w:sz w:val="24"/>
          <w:szCs w:val="24"/>
        </w:rPr>
      </w:pPr>
    </w:p>
    <w:p w14:paraId="0D728789"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4. Зміни до будь-яких елементів загальнодержавних податків і зборів можуть бути внесені:</w:t>
      </w:r>
    </w:p>
    <w:p w14:paraId="7DC64E69"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а) не пізніше як за шість місяців до початку нового бюджетного періоду;</w:t>
      </w:r>
    </w:p>
    <w:p w14:paraId="3BBB0276"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б) законами, які прийняті пізніше 15 липня року, що передує плановому;</w:t>
      </w:r>
    </w:p>
    <w:p w14:paraId="105A4D80"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в) законами, які прийняті пізніше 15 серпня року, що передує плановому;</w:t>
      </w:r>
    </w:p>
    <w:p w14:paraId="735BD8CD"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г) наступного календарного кварталу, після прийняття відповідного рішення;</w:t>
      </w:r>
    </w:p>
    <w:p w14:paraId="25991E3F" w14:textId="77777777" w:rsidR="002901A2" w:rsidRPr="007A301B" w:rsidRDefault="002901A2" w:rsidP="00AF247A">
      <w:pPr>
        <w:pStyle w:val="af1"/>
        <w:ind w:firstLine="709"/>
        <w:rPr>
          <w:rFonts w:ascii="Arial" w:hAnsi="Arial" w:cs="Arial"/>
          <w:bCs/>
          <w:sz w:val="24"/>
          <w:szCs w:val="24"/>
        </w:rPr>
      </w:pPr>
    </w:p>
    <w:p w14:paraId="7E2A0E68"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5. Податкова пільга надається шляхом:</w:t>
      </w:r>
    </w:p>
    <w:p w14:paraId="2E779C7A"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а) відстрочення платежу;</w:t>
      </w:r>
    </w:p>
    <w:p w14:paraId="3DBAAEFD"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б) розстрочення платежу;</w:t>
      </w:r>
    </w:p>
    <w:p w14:paraId="3DD8025E"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в) податкового вирахування;</w:t>
      </w:r>
    </w:p>
    <w:p w14:paraId="22DF9D8D"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г) податкового кредиту;</w:t>
      </w:r>
    </w:p>
    <w:p w14:paraId="77ABF60C"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д) встановлення зниженої ставки.</w:t>
      </w:r>
    </w:p>
    <w:p w14:paraId="1B0B23AC" w14:textId="77777777" w:rsidR="002901A2" w:rsidRPr="007A301B" w:rsidRDefault="002901A2" w:rsidP="00AF247A">
      <w:pPr>
        <w:pStyle w:val="af1"/>
        <w:ind w:firstLine="709"/>
        <w:rPr>
          <w:rFonts w:ascii="Arial" w:hAnsi="Arial" w:cs="Arial"/>
          <w:sz w:val="24"/>
          <w:szCs w:val="24"/>
        </w:rPr>
      </w:pPr>
    </w:p>
    <w:p w14:paraId="156433F6"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6. Перевірка, що проводиться у приміщенні контролюючого органу виключно на підставі даних, зазначених у податкових деклараціях, розрахунках, це:</w:t>
      </w:r>
    </w:p>
    <w:p w14:paraId="402A19DE"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а) документальна виїзна планова перевірка;</w:t>
      </w:r>
    </w:p>
    <w:p w14:paraId="2A2F27A7"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б)фактична перевірка;</w:t>
      </w:r>
    </w:p>
    <w:p w14:paraId="6E10E883"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в) зустрічна звірка;</w:t>
      </w:r>
    </w:p>
    <w:p w14:paraId="19B4E84C" w14:textId="77777777"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г) камеральна перевірка;</w:t>
      </w:r>
    </w:p>
    <w:p w14:paraId="1896BE32" w14:textId="2A6D48FE" w:rsidR="002901A2" w:rsidRPr="007A301B" w:rsidRDefault="002901A2" w:rsidP="00AF247A">
      <w:pPr>
        <w:pStyle w:val="af1"/>
        <w:ind w:firstLine="709"/>
        <w:rPr>
          <w:rFonts w:ascii="Arial" w:hAnsi="Arial" w:cs="Arial"/>
          <w:sz w:val="24"/>
          <w:szCs w:val="24"/>
        </w:rPr>
      </w:pPr>
      <w:r w:rsidRPr="007A301B">
        <w:rPr>
          <w:rFonts w:ascii="Arial" w:hAnsi="Arial" w:cs="Arial"/>
          <w:sz w:val="24"/>
          <w:szCs w:val="24"/>
        </w:rPr>
        <w:t>д) документальна невиїзна перевірка.</w:t>
      </w:r>
    </w:p>
    <w:p w14:paraId="3D960959" w14:textId="3FF16357" w:rsidR="00C96F0E" w:rsidRPr="007A301B" w:rsidRDefault="00C96F0E" w:rsidP="00AF247A">
      <w:pPr>
        <w:pStyle w:val="af1"/>
        <w:ind w:firstLine="709"/>
        <w:rPr>
          <w:rFonts w:ascii="Arial" w:hAnsi="Arial" w:cs="Arial"/>
          <w:sz w:val="24"/>
          <w:szCs w:val="24"/>
        </w:rPr>
      </w:pPr>
    </w:p>
    <w:p w14:paraId="2A7CC970" w14:textId="4BFB59B4" w:rsidR="00C96F0E" w:rsidRPr="007A301B" w:rsidRDefault="00C96F0E" w:rsidP="00AF247A">
      <w:pPr>
        <w:pStyle w:val="af1"/>
        <w:ind w:firstLine="709"/>
        <w:rPr>
          <w:rFonts w:ascii="Arial" w:hAnsi="Arial" w:cs="Arial"/>
          <w:b/>
          <w:bCs/>
          <w:sz w:val="24"/>
          <w:szCs w:val="24"/>
        </w:rPr>
      </w:pPr>
      <w:r w:rsidRPr="007A301B">
        <w:rPr>
          <w:rFonts w:ascii="Arial" w:hAnsi="Arial" w:cs="Arial"/>
          <w:b/>
          <w:bCs/>
          <w:sz w:val="24"/>
          <w:szCs w:val="24"/>
        </w:rPr>
        <w:t xml:space="preserve">Питання для підготовки до </w:t>
      </w:r>
      <w:r w:rsidR="00901A4B">
        <w:rPr>
          <w:rFonts w:ascii="Arial" w:hAnsi="Arial" w:cs="Arial"/>
          <w:b/>
          <w:bCs/>
          <w:sz w:val="24"/>
          <w:szCs w:val="24"/>
        </w:rPr>
        <w:t>екзамену</w:t>
      </w:r>
      <w:r w:rsidRPr="007A301B">
        <w:rPr>
          <w:rFonts w:ascii="Arial" w:hAnsi="Arial" w:cs="Arial"/>
          <w:b/>
          <w:bCs/>
          <w:sz w:val="24"/>
          <w:szCs w:val="24"/>
        </w:rPr>
        <w:t>:</w:t>
      </w:r>
    </w:p>
    <w:p w14:paraId="1082CBC7" w14:textId="009BC424"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color w:val="000000"/>
          <w:sz w:val="24"/>
          <w:szCs w:val="24"/>
        </w:rPr>
        <w:t>Податкове право:</w:t>
      </w:r>
      <w:r w:rsidR="000600DB" w:rsidRPr="007A301B">
        <w:rPr>
          <w:rFonts w:ascii="Arial" w:hAnsi="Arial" w:cs="Arial"/>
          <w:color w:val="000000"/>
          <w:sz w:val="24"/>
          <w:szCs w:val="24"/>
        </w:rPr>
        <w:t xml:space="preserve"> </w:t>
      </w:r>
      <w:r w:rsidRPr="007A301B">
        <w:rPr>
          <w:rFonts w:ascii="Arial" w:hAnsi="Arial" w:cs="Arial"/>
          <w:color w:val="000000"/>
          <w:sz w:val="24"/>
          <w:szCs w:val="24"/>
        </w:rPr>
        <w:t>предмет і метод.</w:t>
      </w:r>
    </w:p>
    <w:p w14:paraId="46A2D774" w14:textId="19E9474F"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color w:val="000000"/>
          <w:sz w:val="24"/>
          <w:szCs w:val="24"/>
        </w:rPr>
        <w:t>Система податкового права.</w:t>
      </w:r>
    </w:p>
    <w:p w14:paraId="06F36A7A" w14:textId="633240B5"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color w:val="000000"/>
          <w:sz w:val="24"/>
          <w:szCs w:val="24"/>
        </w:rPr>
        <w:t>Джерела податкового права.</w:t>
      </w:r>
    </w:p>
    <w:p w14:paraId="4CB327F0" w14:textId="72C04116"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color w:val="000000"/>
          <w:sz w:val="24"/>
          <w:szCs w:val="24"/>
        </w:rPr>
        <w:t xml:space="preserve">Принципи податкового законодавства та механізм їх </w:t>
      </w:r>
      <w:proofErr w:type="spellStart"/>
      <w:r w:rsidRPr="007A301B">
        <w:rPr>
          <w:rFonts w:ascii="Arial" w:hAnsi="Arial" w:cs="Arial"/>
          <w:color w:val="000000"/>
          <w:sz w:val="24"/>
          <w:szCs w:val="24"/>
        </w:rPr>
        <w:t>реалізаціїї</w:t>
      </w:r>
      <w:proofErr w:type="spellEnd"/>
      <w:r w:rsidRPr="007A301B">
        <w:rPr>
          <w:rFonts w:ascii="Arial" w:hAnsi="Arial" w:cs="Arial"/>
          <w:color w:val="000000"/>
          <w:sz w:val="24"/>
          <w:szCs w:val="24"/>
        </w:rPr>
        <w:t>.</w:t>
      </w:r>
    </w:p>
    <w:p w14:paraId="53694601" w14:textId="548DE90B"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color w:val="000000"/>
          <w:sz w:val="24"/>
          <w:szCs w:val="24"/>
        </w:rPr>
        <w:t>Поняття, зміст та особливості податково-правових норм.</w:t>
      </w:r>
    </w:p>
    <w:p w14:paraId="08411947"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color w:val="000000"/>
          <w:sz w:val="24"/>
          <w:szCs w:val="24"/>
        </w:rPr>
        <w:t>Податкові правовідносини поняття та особливості.</w:t>
      </w:r>
    </w:p>
    <w:p w14:paraId="1B805F91" w14:textId="2561563A"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Поняття та зміст прав платників податків.</w:t>
      </w:r>
    </w:p>
    <w:p w14:paraId="55CFC90F" w14:textId="19E27052"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Право платника на отримання інформації про податки та збори, іншу інформацію,</w:t>
      </w:r>
      <w:r w:rsidR="000600DB" w:rsidRPr="007A301B">
        <w:rPr>
          <w:rFonts w:ascii="Arial" w:hAnsi="Arial" w:cs="Arial"/>
          <w:sz w:val="24"/>
          <w:szCs w:val="24"/>
        </w:rPr>
        <w:t xml:space="preserve"> </w:t>
      </w:r>
      <w:r w:rsidRPr="007A301B">
        <w:rPr>
          <w:rFonts w:ascii="Arial" w:hAnsi="Arial" w:cs="Arial"/>
          <w:sz w:val="24"/>
          <w:szCs w:val="24"/>
        </w:rPr>
        <w:t>пов’язану з порядком правового регулювання оподаткування.</w:t>
      </w:r>
    </w:p>
    <w:p w14:paraId="6B9A5124"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Право на відстрочення та розстрочення  податкових зобов’язань або податковий кредит та механізм його реалізації. </w:t>
      </w:r>
    </w:p>
    <w:p w14:paraId="7FC45F10"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Право надавати пояснення при податкових перевірках, зауваження до акту перевірок, порядок їх надання та розгляду. </w:t>
      </w:r>
    </w:p>
    <w:p w14:paraId="78B5D2BB"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Право на повернення переплачених сум податків та механізм його реалізації.</w:t>
      </w:r>
    </w:p>
    <w:p w14:paraId="3EF4341F"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Захист прав платників податків в Україні. </w:t>
      </w:r>
    </w:p>
    <w:p w14:paraId="0A86CF3A"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Право платника податків на оскарження неправомірних дій податкових органів та їх посадових осіб. </w:t>
      </w:r>
    </w:p>
    <w:p w14:paraId="5D394733"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Адміністративний порядок оскарження. </w:t>
      </w:r>
    </w:p>
    <w:p w14:paraId="4E228012"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Судовий порядок оскарження.</w:t>
      </w:r>
    </w:p>
    <w:p w14:paraId="46A9EE86"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Види майнових податків в державі.</w:t>
      </w:r>
    </w:p>
    <w:p w14:paraId="5D3C4097"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Поняття та ознаки нерухомого майна. </w:t>
      </w:r>
    </w:p>
    <w:p w14:paraId="29FD2700"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Особливості нерухомого майна, як об’єкта оподаткування. </w:t>
      </w:r>
    </w:p>
    <w:p w14:paraId="2B437B44"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Порядок сплати податку на нерухоме майно, відмінне від земельної ділянки.</w:t>
      </w:r>
    </w:p>
    <w:p w14:paraId="6B768A4C"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Суб’єкти -платники податку на нерухоме майно. </w:t>
      </w:r>
    </w:p>
    <w:p w14:paraId="6921CB97"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Об’єкт оподаткування податку на нерухоме майно.</w:t>
      </w:r>
    </w:p>
    <w:p w14:paraId="66DD44BF"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lastRenderedPageBreak/>
        <w:t xml:space="preserve"> Об’єкти житлової та нежитлової нерухомості, які не є об’єктом оподаткування.</w:t>
      </w:r>
    </w:p>
    <w:p w14:paraId="7F46B67E"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Ставки податку та порядок їх визначення. </w:t>
      </w:r>
    </w:p>
    <w:p w14:paraId="76D17C64"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Пільги по податку з нерухомого майна, відмінного від земельної ділянки.</w:t>
      </w:r>
    </w:p>
    <w:p w14:paraId="5D342EA8"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Поняття спрощеної системи оподаткування та єдиного податку. </w:t>
      </w:r>
    </w:p>
    <w:p w14:paraId="79357292"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Суб’єкти господарювання, які можуть застосовувати спрощену систему оподаткування. </w:t>
      </w:r>
    </w:p>
    <w:p w14:paraId="50F80A7A"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Групи платників єдиного податку. </w:t>
      </w:r>
    </w:p>
    <w:p w14:paraId="3C1A4FDF"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Об’єкт  та ставки єдиного податку. </w:t>
      </w:r>
    </w:p>
    <w:p w14:paraId="5654750A"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Послуги, які можуть надаватися 1та 2групами платників єдиного податку.</w:t>
      </w:r>
    </w:p>
    <w:p w14:paraId="7E634E67" w14:textId="63914016"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Заборонені види діяльності для платників єдиного   податку.</w:t>
      </w:r>
    </w:p>
    <w:p w14:paraId="0207B9EC"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Поняття екологічного податку та мета його запровадження. </w:t>
      </w:r>
    </w:p>
    <w:p w14:paraId="6EDEF7FF"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Забруднення навколишнього природного середовища та його чинники. </w:t>
      </w:r>
    </w:p>
    <w:p w14:paraId="05B5BF35"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Принципи охорони навколишнього природного середовища відповідно до законодавства України. </w:t>
      </w:r>
    </w:p>
    <w:p w14:paraId="7FEF7F30"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Екологічні нормативи та наслідки їх перевищення за законодавством України.</w:t>
      </w:r>
    </w:p>
    <w:p w14:paraId="76554053"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Платники екологічного податку. </w:t>
      </w:r>
    </w:p>
    <w:p w14:paraId="50B7A0F1"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Об’єкт, база оподаткування та ставки екологічного податку. </w:t>
      </w:r>
    </w:p>
    <w:p w14:paraId="0A0427C8"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Особливості контролю щодо сплати екологічного податку</w:t>
      </w:r>
      <w:r w:rsidRPr="007A301B">
        <w:rPr>
          <w:rFonts w:ascii="Arial" w:hAnsi="Arial" w:cs="Arial"/>
          <w:color w:val="000000"/>
          <w:sz w:val="24"/>
          <w:szCs w:val="24"/>
        </w:rPr>
        <w:t>.</w:t>
      </w:r>
    </w:p>
    <w:p w14:paraId="5855ABEF"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Поняття та сутність рентних платежів. </w:t>
      </w:r>
    </w:p>
    <w:p w14:paraId="4B121466"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Види рентних платежів та порядок їх сплати відповідно до Податкового кодексу України.</w:t>
      </w:r>
    </w:p>
    <w:p w14:paraId="5535CA36"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Поняття та види митних платежів. </w:t>
      </w:r>
    </w:p>
    <w:p w14:paraId="611CBE54"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Законодавство України, що регулює сплату митних платежів. </w:t>
      </w:r>
    </w:p>
    <w:p w14:paraId="77672958"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Порядок сплати державного мита. </w:t>
      </w:r>
    </w:p>
    <w:p w14:paraId="54C1E456"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Мито та митні платежі, що справляються митницями при перетинанні митного кордону України. </w:t>
      </w:r>
    </w:p>
    <w:p w14:paraId="158E6735"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Ввізне та вивізне мито. </w:t>
      </w:r>
    </w:p>
    <w:p w14:paraId="68CEF6A1"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Суб’єкти-платники митних платежів, що сплачуються при перетинанні митного кордону України. </w:t>
      </w:r>
    </w:p>
    <w:p w14:paraId="1A617F66"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Об’єкт оподаткування митом , що стягується при перетинанні митного кордону України. </w:t>
      </w:r>
    </w:p>
    <w:p w14:paraId="0EFD8AD4"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Спеціальні, антидемпінгові та компенсаційні мита. </w:t>
      </w:r>
    </w:p>
    <w:p w14:paraId="01BC5AE7"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Види ставок мита, що стягуються митницями.</w:t>
      </w:r>
    </w:p>
    <w:p w14:paraId="1C6198F7"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 Порядок сплати митних платежів, що стягуються при перетинанні митного кордону України.</w:t>
      </w:r>
    </w:p>
    <w:p w14:paraId="1926CED8"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Теоретико-правові проблеми застосування відповідальності у податковій сфері</w:t>
      </w:r>
    </w:p>
    <w:p w14:paraId="46F0FA8E"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Особливості визначення підстав для застосування відповідальності у податковій сфері. </w:t>
      </w:r>
    </w:p>
    <w:p w14:paraId="2A7E5AB5"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 xml:space="preserve">Склад та види податкових правопорушень. </w:t>
      </w:r>
    </w:p>
    <w:p w14:paraId="6DE7FF4C"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Поняття фінансової відповідальності у податковій сфері та її особливості.</w:t>
      </w:r>
    </w:p>
    <w:p w14:paraId="57A3F16A" w14:textId="77777777"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Особливості застосування адміністративної відповідальності у податковій сфері.</w:t>
      </w:r>
    </w:p>
    <w:p w14:paraId="6B8A89FC" w14:textId="621EEE2C" w:rsidR="00C96F0E" w:rsidRPr="007A301B" w:rsidRDefault="00C96F0E" w:rsidP="00AF247A">
      <w:pPr>
        <w:pStyle w:val="af1"/>
        <w:numPr>
          <w:ilvl w:val="0"/>
          <w:numId w:val="45"/>
        </w:numPr>
        <w:ind w:left="0" w:firstLine="709"/>
        <w:jc w:val="both"/>
        <w:rPr>
          <w:rFonts w:ascii="Arial" w:hAnsi="Arial" w:cs="Arial"/>
          <w:color w:val="000000"/>
          <w:sz w:val="24"/>
          <w:szCs w:val="24"/>
        </w:rPr>
      </w:pPr>
      <w:r w:rsidRPr="007A301B">
        <w:rPr>
          <w:rFonts w:ascii="Arial" w:hAnsi="Arial" w:cs="Arial"/>
          <w:sz w:val="24"/>
          <w:szCs w:val="24"/>
        </w:rPr>
        <w:t>Кримінальна відповідальність за податкові правопорушення.</w:t>
      </w:r>
    </w:p>
    <w:p w14:paraId="093A8340" w14:textId="77777777" w:rsidR="00C96F0E" w:rsidRPr="007A301B" w:rsidRDefault="00C96F0E" w:rsidP="00AF247A">
      <w:pPr>
        <w:pStyle w:val="af1"/>
        <w:ind w:firstLine="709"/>
        <w:rPr>
          <w:rFonts w:ascii="Arial" w:hAnsi="Arial" w:cs="Arial"/>
          <w:b/>
          <w:bCs/>
          <w:sz w:val="24"/>
          <w:szCs w:val="24"/>
        </w:rPr>
      </w:pPr>
    </w:p>
    <w:p w14:paraId="08139765" w14:textId="77777777" w:rsidR="00751264" w:rsidRPr="007A301B" w:rsidRDefault="00751264" w:rsidP="00AF247A">
      <w:pPr>
        <w:pStyle w:val="af1"/>
        <w:ind w:firstLine="709"/>
        <w:rPr>
          <w:rFonts w:ascii="Arial" w:hAnsi="Arial" w:cs="Arial"/>
          <w:sz w:val="24"/>
          <w:szCs w:val="24"/>
        </w:rPr>
      </w:pPr>
    </w:p>
    <w:p w14:paraId="18067C29" w14:textId="3B914E85" w:rsidR="00AD5593" w:rsidRPr="007A301B" w:rsidRDefault="00714AB2" w:rsidP="00AF247A">
      <w:pPr>
        <w:pStyle w:val="af1"/>
        <w:ind w:firstLine="709"/>
        <w:rPr>
          <w:rFonts w:ascii="Arial" w:hAnsi="Arial" w:cs="Arial"/>
          <w:b/>
          <w:sz w:val="24"/>
          <w:szCs w:val="24"/>
          <w:u w:val="single"/>
        </w:rPr>
      </w:pPr>
      <w:r w:rsidRPr="007A301B">
        <w:rPr>
          <w:rFonts w:ascii="Arial" w:hAnsi="Arial" w:cs="Arial"/>
          <w:b/>
          <w:sz w:val="24"/>
          <w:szCs w:val="24"/>
          <w:u w:val="single"/>
        </w:rPr>
        <w:t>Робочу програму</w:t>
      </w:r>
      <w:r w:rsidR="00AD5593" w:rsidRPr="007A301B">
        <w:rPr>
          <w:rFonts w:ascii="Arial" w:hAnsi="Arial" w:cs="Arial"/>
          <w:b/>
          <w:sz w:val="24"/>
          <w:szCs w:val="24"/>
          <w:u w:val="single"/>
        </w:rPr>
        <w:t xml:space="preserve"> навчальної дисципліни</w:t>
      </w:r>
      <w:r w:rsidR="00F162DC" w:rsidRPr="007A301B">
        <w:rPr>
          <w:rFonts w:ascii="Arial" w:hAnsi="Arial" w:cs="Arial"/>
          <w:b/>
          <w:sz w:val="24"/>
          <w:szCs w:val="24"/>
          <w:u w:val="single"/>
        </w:rPr>
        <w:t xml:space="preserve"> (</w:t>
      </w:r>
      <w:proofErr w:type="spellStart"/>
      <w:r w:rsidR="00F162DC" w:rsidRPr="007A301B">
        <w:rPr>
          <w:rFonts w:ascii="Arial" w:hAnsi="Arial" w:cs="Arial"/>
          <w:b/>
          <w:sz w:val="24"/>
          <w:szCs w:val="24"/>
          <w:u w:val="single"/>
        </w:rPr>
        <w:t>силабус</w:t>
      </w:r>
      <w:proofErr w:type="spellEnd"/>
      <w:r w:rsidR="00F162DC" w:rsidRPr="007A301B">
        <w:rPr>
          <w:rFonts w:ascii="Arial" w:hAnsi="Arial" w:cs="Arial"/>
          <w:b/>
          <w:sz w:val="24"/>
          <w:szCs w:val="24"/>
          <w:u w:val="single"/>
        </w:rPr>
        <w:t>)</w:t>
      </w:r>
      <w:r w:rsidR="005F4692" w:rsidRPr="007A301B">
        <w:rPr>
          <w:rFonts w:ascii="Arial" w:hAnsi="Arial" w:cs="Arial"/>
          <w:b/>
          <w:sz w:val="24"/>
          <w:szCs w:val="24"/>
          <w:u w:val="single"/>
        </w:rPr>
        <w:t>:</w:t>
      </w:r>
    </w:p>
    <w:p w14:paraId="64CB45B2" w14:textId="77777777" w:rsidR="00477C69" w:rsidRPr="007A301B" w:rsidRDefault="001D56C1" w:rsidP="00824294">
      <w:pPr>
        <w:pStyle w:val="af1"/>
        <w:rPr>
          <w:rFonts w:ascii="Arial" w:hAnsi="Arial" w:cs="Arial"/>
          <w:sz w:val="24"/>
          <w:szCs w:val="24"/>
        </w:rPr>
      </w:pPr>
      <w:bookmarkStart w:id="19" w:name="_Hlk98316616"/>
      <w:r w:rsidRPr="007A301B">
        <w:rPr>
          <w:rFonts w:ascii="Arial" w:hAnsi="Arial" w:cs="Arial"/>
          <w:b/>
          <w:sz w:val="24"/>
          <w:szCs w:val="24"/>
        </w:rPr>
        <w:t>С</w:t>
      </w:r>
      <w:r w:rsidR="00B47838" w:rsidRPr="007A301B">
        <w:rPr>
          <w:rFonts w:ascii="Arial" w:hAnsi="Arial" w:cs="Arial"/>
          <w:b/>
          <w:sz w:val="24"/>
          <w:szCs w:val="24"/>
        </w:rPr>
        <w:t>кладено</w:t>
      </w:r>
      <w:r w:rsidR="00762BCF" w:rsidRPr="007A301B">
        <w:rPr>
          <w:rFonts w:ascii="Arial" w:hAnsi="Arial" w:cs="Arial"/>
          <w:b/>
          <w:sz w:val="24"/>
          <w:szCs w:val="24"/>
        </w:rPr>
        <w:t>:</w:t>
      </w:r>
      <w:r w:rsidR="00D258CB" w:rsidRPr="007A301B">
        <w:rPr>
          <w:rFonts w:ascii="Arial" w:hAnsi="Arial" w:cs="Arial"/>
          <w:sz w:val="24"/>
          <w:szCs w:val="24"/>
        </w:rPr>
        <w:t xml:space="preserve"> </w:t>
      </w:r>
    </w:p>
    <w:p w14:paraId="28442DB4" w14:textId="3A592443" w:rsidR="00477C69" w:rsidRPr="007A301B" w:rsidRDefault="00477C69" w:rsidP="00824294">
      <w:pPr>
        <w:pStyle w:val="af1"/>
        <w:jc w:val="both"/>
        <w:rPr>
          <w:rFonts w:ascii="Arial" w:hAnsi="Arial" w:cs="Arial"/>
          <w:sz w:val="24"/>
          <w:szCs w:val="24"/>
        </w:rPr>
      </w:pPr>
      <w:r w:rsidRPr="007A301B">
        <w:rPr>
          <w:rFonts w:ascii="Arial" w:hAnsi="Arial" w:cs="Arial"/>
          <w:sz w:val="24"/>
          <w:szCs w:val="24"/>
        </w:rPr>
        <w:t xml:space="preserve">викладачем, доктором філософії в галузі права, </w:t>
      </w:r>
      <w:proofErr w:type="spellStart"/>
      <w:r w:rsidRPr="007A301B">
        <w:rPr>
          <w:rFonts w:ascii="Arial" w:hAnsi="Arial" w:cs="Arial"/>
          <w:sz w:val="24"/>
          <w:szCs w:val="24"/>
        </w:rPr>
        <w:t>Кудерською</w:t>
      </w:r>
      <w:proofErr w:type="spellEnd"/>
      <w:r w:rsidRPr="007A301B">
        <w:rPr>
          <w:rFonts w:ascii="Arial" w:hAnsi="Arial" w:cs="Arial"/>
          <w:sz w:val="24"/>
          <w:szCs w:val="24"/>
        </w:rPr>
        <w:t xml:space="preserve"> Іриною Олександрівною</w:t>
      </w:r>
    </w:p>
    <w:bookmarkEnd w:id="19"/>
    <w:p w14:paraId="59522876" w14:textId="77777777" w:rsidR="00824294" w:rsidRDefault="00824294" w:rsidP="00824294">
      <w:pPr>
        <w:pStyle w:val="af1"/>
        <w:rPr>
          <w:rFonts w:ascii="Arial" w:hAnsi="Arial" w:cs="Arial"/>
          <w:sz w:val="24"/>
          <w:szCs w:val="24"/>
        </w:rPr>
      </w:pPr>
    </w:p>
    <w:p w14:paraId="6A98D71F" w14:textId="2CFBF77C" w:rsidR="00824294" w:rsidRPr="00824294" w:rsidRDefault="00824294" w:rsidP="00824294">
      <w:pPr>
        <w:pStyle w:val="af1"/>
        <w:rPr>
          <w:rFonts w:ascii="Arial" w:hAnsi="Arial" w:cs="Arial"/>
          <w:sz w:val="24"/>
          <w:szCs w:val="24"/>
        </w:rPr>
      </w:pPr>
      <w:r w:rsidRPr="00824294">
        <w:rPr>
          <w:rFonts w:ascii="Arial" w:hAnsi="Arial" w:cs="Arial"/>
          <w:b/>
          <w:bCs/>
          <w:sz w:val="24"/>
          <w:szCs w:val="24"/>
        </w:rPr>
        <w:t>Ухвалено</w:t>
      </w:r>
      <w:r w:rsidRPr="00824294">
        <w:rPr>
          <w:rFonts w:ascii="Arial" w:hAnsi="Arial" w:cs="Arial"/>
          <w:sz w:val="24"/>
          <w:szCs w:val="24"/>
        </w:rPr>
        <w:t xml:space="preserve"> кафедрою інформаційного, господарського та адміністративного права (протокол № 17 від «21» червня 2023 р.)</w:t>
      </w:r>
    </w:p>
    <w:p w14:paraId="3B796415" w14:textId="0481B4EE" w:rsidR="00C96F0E" w:rsidRPr="003807C9" w:rsidRDefault="00824294" w:rsidP="00824294">
      <w:pPr>
        <w:pStyle w:val="af1"/>
        <w:rPr>
          <w:rFonts w:ascii="Arial" w:hAnsi="Arial" w:cs="Arial"/>
          <w:sz w:val="24"/>
          <w:szCs w:val="24"/>
        </w:rPr>
      </w:pPr>
      <w:r w:rsidRPr="00824294">
        <w:rPr>
          <w:rFonts w:ascii="Arial" w:hAnsi="Arial" w:cs="Arial"/>
          <w:b/>
          <w:bCs/>
          <w:sz w:val="24"/>
          <w:szCs w:val="24"/>
        </w:rPr>
        <w:lastRenderedPageBreak/>
        <w:t xml:space="preserve">Погоджено </w:t>
      </w:r>
      <w:r w:rsidRPr="00824294">
        <w:rPr>
          <w:rFonts w:ascii="Arial" w:hAnsi="Arial" w:cs="Arial"/>
          <w:sz w:val="24"/>
          <w:szCs w:val="24"/>
        </w:rPr>
        <w:t>Методичною комісією факультету соціології і права (протокол № 11 від «27» червня 2023 р.)</w:t>
      </w:r>
    </w:p>
    <w:sectPr w:rsidR="00C96F0E" w:rsidRPr="003807C9" w:rsidSect="006F008F">
      <w:pgSz w:w="11906" w:h="16838"/>
      <w:pgMar w:top="851"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84E6" w14:textId="77777777" w:rsidR="00A1623E" w:rsidRDefault="00A1623E" w:rsidP="004E0EDF">
      <w:pPr>
        <w:spacing w:line="240" w:lineRule="auto"/>
      </w:pPr>
      <w:r>
        <w:separator/>
      </w:r>
    </w:p>
  </w:endnote>
  <w:endnote w:type="continuationSeparator" w:id="0">
    <w:p w14:paraId="25A2B9CD" w14:textId="77777777" w:rsidR="00A1623E" w:rsidRDefault="00A1623E"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CADF" w14:textId="77777777" w:rsidR="00A1623E" w:rsidRDefault="00A1623E" w:rsidP="004E0EDF">
      <w:pPr>
        <w:spacing w:line="240" w:lineRule="auto"/>
      </w:pPr>
      <w:r>
        <w:separator/>
      </w:r>
    </w:p>
  </w:footnote>
  <w:footnote w:type="continuationSeparator" w:id="0">
    <w:p w14:paraId="062224FF" w14:textId="77777777" w:rsidR="00A1623E" w:rsidRDefault="00A1623E"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EE0"/>
    <w:multiLevelType w:val="hybridMultilevel"/>
    <w:tmpl w:val="6FF2FE1C"/>
    <w:lvl w:ilvl="0" w:tplc="7E88C1CE">
      <w:start w:val="1"/>
      <w:numFmt w:val="decimal"/>
      <w:lvlText w:val="%1."/>
      <w:lvlJc w:val="left"/>
      <w:pPr>
        <w:ind w:left="5257" w:hanging="720"/>
      </w:pPr>
      <w:rPr>
        <w:rFonts w:hint="default"/>
      </w:rPr>
    </w:lvl>
    <w:lvl w:ilvl="1" w:tplc="04220019" w:tentative="1">
      <w:start w:val="1"/>
      <w:numFmt w:val="lowerLetter"/>
      <w:lvlText w:val="%2."/>
      <w:lvlJc w:val="left"/>
      <w:pPr>
        <w:ind w:left="5617" w:hanging="360"/>
      </w:pPr>
    </w:lvl>
    <w:lvl w:ilvl="2" w:tplc="0422001B" w:tentative="1">
      <w:start w:val="1"/>
      <w:numFmt w:val="lowerRoman"/>
      <w:lvlText w:val="%3."/>
      <w:lvlJc w:val="right"/>
      <w:pPr>
        <w:ind w:left="6337" w:hanging="180"/>
      </w:pPr>
    </w:lvl>
    <w:lvl w:ilvl="3" w:tplc="0422000F" w:tentative="1">
      <w:start w:val="1"/>
      <w:numFmt w:val="decimal"/>
      <w:lvlText w:val="%4."/>
      <w:lvlJc w:val="left"/>
      <w:pPr>
        <w:ind w:left="7057" w:hanging="360"/>
      </w:pPr>
    </w:lvl>
    <w:lvl w:ilvl="4" w:tplc="04220019" w:tentative="1">
      <w:start w:val="1"/>
      <w:numFmt w:val="lowerLetter"/>
      <w:lvlText w:val="%5."/>
      <w:lvlJc w:val="left"/>
      <w:pPr>
        <w:ind w:left="7777" w:hanging="360"/>
      </w:pPr>
    </w:lvl>
    <w:lvl w:ilvl="5" w:tplc="0422001B" w:tentative="1">
      <w:start w:val="1"/>
      <w:numFmt w:val="lowerRoman"/>
      <w:lvlText w:val="%6."/>
      <w:lvlJc w:val="right"/>
      <w:pPr>
        <w:ind w:left="8497" w:hanging="180"/>
      </w:pPr>
    </w:lvl>
    <w:lvl w:ilvl="6" w:tplc="0422000F" w:tentative="1">
      <w:start w:val="1"/>
      <w:numFmt w:val="decimal"/>
      <w:lvlText w:val="%7."/>
      <w:lvlJc w:val="left"/>
      <w:pPr>
        <w:ind w:left="9217" w:hanging="360"/>
      </w:pPr>
    </w:lvl>
    <w:lvl w:ilvl="7" w:tplc="04220019" w:tentative="1">
      <w:start w:val="1"/>
      <w:numFmt w:val="lowerLetter"/>
      <w:lvlText w:val="%8."/>
      <w:lvlJc w:val="left"/>
      <w:pPr>
        <w:ind w:left="9937" w:hanging="360"/>
      </w:pPr>
    </w:lvl>
    <w:lvl w:ilvl="8" w:tplc="0422001B" w:tentative="1">
      <w:start w:val="1"/>
      <w:numFmt w:val="lowerRoman"/>
      <w:lvlText w:val="%9."/>
      <w:lvlJc w:val="right"/>
      <w:pPr>
        <w:ind w:left="10657" w:hanging="180"/>
      </w:pPr>
    </w:lvl>
  </w:abstractNum>
  <w:abstractNum w:abstractNumId="1" w15:restartNumberingAfterBreak="0">
    <w:nsid w:val="0D4413BD"/>
    <w:multiLevelType w:val="hybridMultilevel"/>
    <w:tmpl w:val="418C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93C4E"/>
    <w:multiLevelType w:val="hybridMultilevel"/>
    <w:tmpl w:val="3C1C628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DC45B53"/>
    <w:multiLevelType w:val="hybridMultilevel"/>
    <w:tmpl w:val="AA8C6B6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500BD"/>
    <w:multiLevelType w:val="hybridMultilevel"/>
    <w:tmpl w:val="353207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0BA6591"/>
    <w:multiLevelType w:val="hybridMultilevel"/>
    <w:tmpl w:val="850A53F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73D2819"/>
    <w:multiLevelType w:val="hybridMultilevel"/>
    <w:tmpl w:val="37062D9C"/>
    <w:lvl w:ilvl="0" w:tplc="D690D7B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75D6FAD"/>
    <w:multiLevelType w:val="hybridMultilevel"/>
    <w:tmpl w:val="0234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721874"/>
    <w:multiLevelType w:val="hybridMultilevel"/>
    <w:tmpl w:val="AB881D2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0763D"/>
    <w:multiLevelType w:val="hybridMultilevel"/>
    <w:tmpl w:val="A18AB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21F6B"/>
    <w:multiLevelType w:val="hybridMultilevel"/>
    <w:tmpl w:val="AC2CA88A"/>
    <w:lvl w:ilvl="0" w:tplc="0D90AF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D2375AE"/>
    <w:multiLevelType w:val="hybridMultilevel"/>
    <w:tmpl w:val="2D102D54"/>
    <w:lvl w:ilvl="0" w:tplc="5CD4AE92">
      <w:start w:val="1"/>
      <w:numFmt w:val="decimal"/>
      <w:lvlText w:val="%1."/>
      <w:lvlJc w:val="left"/>
      <w:pPr>
        <w:tabs>
          <w:tab w:val="num" w:pos="1765"/>
        </w:tabs>
        <w:ind w:left="1765" w:hanging="10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244F44"/>
    <w:multiLevelType w:val="hybridMultilevel"/>
    <w:tmpl w:val="2D102D54"/>
    <w:lvl w:ilvl="0" w:tplc="5CD4AE92">
      <w:start w:val="1"/>
      <w:numFmt w:val="decimal"/>
      <w:lvlText w:val="%1."/>
      <w:lvlJc w:val="left"/>
      <w:pPr>
        <w:tabs>
          <w:tab w:val="num" w:pos="1765"/>
        </w:tabs>
        <w:ind w:left="1765" w:hanging="10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89D49EE"/>
    <w:multiLevelType w:val="hybridMultilevel"/>
    <w:tmpl w:val="970C2C56"/>
    <w:lvl w:ilvl="0" w:tplc="96B8793C">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4"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 w15:restartNumberingAfterBreak="0">
    <w:nsid w:val="2B0F2788"/>
    <w:multiLevelType w:val="hybridMultilevel"/>
    <w:tmpl w:val="38601B3E"/>
    <w:lvl w:ilvl="0" w:tplc="70E2FD62">
      <w:numFmt w:val="bullet"/>
      <w:lvlText w:val="-"/>
      <w:lvlJc w:val="left"/>
      <w:pPr>
        <w:tabs>
          <w:tab w:val="num" w:pos="360"/>
        </w:tabs>
        <w:ind w:left="360" w:hanging="360"/>
      </w:pPr>
      <w:rPr>
        <w:rFonts w:ascii="Times New Roman" w:eastAsia="Batang"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09074D"/>
    <w:multiLevelType w:val="hybridMultilevel"/>
    <w:tmpl w:val="1BB07BA4"/>
    <w:lvl w:ilvl="0" w:tplc="F0B4BD0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7" w15:restartNumberingAfterBreak="0">
    <w:nsid w:val="327E52BD"/>
    <w:multiLevelType w:val="hybridMultilevel"/>
    <w:tmpl w:val="83CA5D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299563B"/>
    <w:multiLevelType w:val="hybridMultilevel"/>
    <w:tmpl w:val="7D0A5AFA"/>
    <w:lvl w:ilvl="0" w:tplc="202EC92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2A643A9"/>
    <w:multiLevelType w:val="hybridMultilevel"/>
    <w:tmpl w:val="E89EAC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E267C40"/>
    <w:multiLevelType w:val="hybridMultilevel"/>
    <w:tmpl w:val="C18839D0"/>
    <w:lvl w:ilvl="0" w:tplc="ADBEDD7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8814CC"/>
    <w:multiLevelType w:val="hybridMultilevel"/>
    <w:tmpl w:val="13589534"/>
    <w:lvl w:ilvl="0" w:tplc="1EA040B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3960714"/>
    <w:multiLevelType w:val="hybridMultilevel"/>
    <w:tmpl w:val="6A3AB9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D5F7B6E"/>
    <w:multiLevelType w:val="hybridMultilevel"/>
    <w:tmpl w:val="F830FA3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DA74E58"/>
    <w:multiLevelType w:val="multilevel"/>
    <w:tmpl w:val="CCA8E43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0662FFC"/>
    <w:multiLevelType w:val="hybridMultilevel"/>
    <w:tmpl w:val="D8166C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0837618"/>
    <w:multiLevelType w:val="hybridMultilevel"/>
    <w:tmpl w:val="A8E023F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6930875"/>
    <w:multiLevelType w:val="hybridMultilevel"/>
    <w:tmpl w:val="20BC4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6537D4"/>
    <w:multiLevelType w:val="hybridMultilevel"/>
    <w:tmpl w:val="8B3E598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FB03C2D"/>
    <w:multiLevelType w:val="hybridMultilevel"/>
    <w:tmpl w:val="797CF32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1"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AF6C79"/>
    <w:multiLevelType w:val="hybridMultilevel"/>
    <w:tmpl w:val="F95AAB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FBC3ECD"/>
    <w:multiLevelType w:val="hybridMultilevel"/>
    <w:tmpl w:val="CD7813AA"/>
    <w:lvl w:ilvl="0" w:tplc="1130DF36">
      <w:start w:val="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0B437F"/>
    <w:multiLevelType w:val="hybridMultilevel"/>
    <w:tmpl w:val="142C2AFE"/>
    <w:lvl w:ilvl="0" w:tplc="36ACDD5E">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6" w15:restartNumberingAfterBreak="0">
    <w:nsid w:val="7B8F7D98"/>
    <w:multiLevelType w:val="hybridMultilevel"/>
    <w:tmpl w:val="FCFABA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CFE7292"/>
    <w:multiLevelType w:val="hybridMultilevel"/>
    <w:tmpl w:val="45DC99A4"/>
    <w:lvl w:ilvl="0" w:tplc="B3BE1660">
      <w:start w:val="1"/>
      <w:numFmt w:val="decimal"/>
      <w:pStyle w:val="1"/>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413DDE"/>
    <w:multiLevelType w:val="hybridMultilevel"/>
    <w:tmpl w:val="3318A9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7"/>
  </w:num>
  <w:num w:numId="2">
    <w:abstractNumId w:val="34"/>
  </w:num>
  <w:num w:numId="3">
    <w:abstractNumId w:val="14"/>
  </w:num>
  <w:num w:numId="4">
    <w:abstractNumId w:val="31"/>
  </w:num>
  <w:num w:numId="5">
    <w:abstractNumId w:val="37"/>
  </w:num>
  <w:num w:numId="6">
    <w:abstractNumId w:val="37"/>
  </w:num>
  <w:num w:numId="7">
    <w:abstractNumId w:val="37"/>
  </w:num>
  <w:num w:numId="8">
    <w:abstractNumId w:val="37"/>
    <w:lvlOverride w:ilvl="0">
      <w:startOverride w:val="1"/>
    </w:lvlOverride>
  </w:num>
  <w:num w:numId="9">
    <w:abstractNumId w:val="37"/>
  </w:num>
  <w:num w:numId="10">
    <w:abstractNumId w:val="37"/>
  </w:num>
  <w:num w:numId="11">
    <w:abstractNumId w:val="37"/>
  </w:num>
  <w:num w:numId="12">
    <w:abstractNumId w:val="2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38"/>
  </w:num>
  <w:num w:numId="17">
    <w:abstractNumId w:val="12"/>
  </w:num>
  <w:num w:numId="18">
    <w:abstractNumId w:val="37"/>
    <w:lvlOverride w:ilvl="0">
      <w:startOverride w:val="19"/>
    </w:lvlOverride>
  </w:num>
  <w:num w:numId="19">
    <w:abstractNumId w:val="32"/>
  </w:num>
  <w:num w:numId="20">
    <w:abstractNumId w:val="26"/>
  </w:num>
  <w:num w:numId="21">
    <w:abstractNumId w:val="37"/>
    <w:lvlOverride w:ilvl="0">
      <w:startOverride w:val="1"/>
    </w:lvlOverride>
  </w:num>
  <w:num w:numId="22">
    <w:abstractNumId w:val="24"/>
  </w:num>
  <w:num w:numId="23">
    <w:abstractNumId w:val="33"/>
  </w:num>
  <w:num w:numId="24">
    <w:abstractNumId w:val="15"/>
  </w:num>
  <w:num w:numId="25">
    <w:abstractNumId w:val="13"/>
  </w:num>
  <w:num w:numId="26">
    <w:abstractNumId w:val="2"/>
  </w:num>
  <w:num w:numId="27">
    <w:abstractNumId w:val="22"/>
  </w:num>
  <w:num w:numId="28">
    <w:abstractNumId w:val="18"/>
  </w:num>
  <w:num w:numId="29">
    <w:abstractNumId w:val="16"/>
  </w:num>
  <w:num w:numId="30">
    <w:abstractNumId w:val="10"/>
  </w:num>
  <w:num w:numId="31">
    <w:abstractNumId w:val="1"/>
  </w:num>
  <w:num w:numId="32">
    <w:abstractNumId w:val="0"/>
  </w:num>
  <w:num w:numId="33">
    <w:abstractNumId w:val="36"/>
  </w:num>
  <w:num w:numId="34">
    <w:abstractNumId w:val="17"/>
  </w:num>
  <w:num w:numId="35">
    <w:abstractNumId w:val="25"/>
  </w:num>
  <w:num w:numId="36">
    <w:abstractNumId w:val="19"/>
  </w:num>
  <w:num w:numId="37">
    <w:abstractNumId w:val="23"/>
  </w:num>
  <w:num w:numId="38">
    <w:abstractNumId w:val="11"/>
  </w:num>
  <w:num w:numId="39">
    <w:abstractNumId w:val="7"/>
  </w:num>
  <w:num w:numId="40">
    <w:abstractNumId w:val="29"/>
  </w:num>
  <w:num w:numId="41">
    <w:abstractNumId w:val="6"/>
  </w:num>
  <w:num w:numId="42">
    <w:abstractNumId w:val="35"/>
  </w:num>
  <w:num w:numId="43">
    <w:abstractNumId w:val="21"/>
  </w:num>
  <w:num w:numId="44">
    <w:abstractNumId w:val="28"/>
  </w:num>
  <w:num w:numId="45">
    <w:abstractNumId w:val="9"/>
  </w:num>
  <w:num w:numId="46">
    <w:abstractNumId w:val="5"/>
  </w:num>
  <w:num w:numId="47">
    <w:abstractNumId w:val="27"/>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32767"/>
    <w:rsid w:val="00034390"/>
    <w:rsid w:val="000351A0"/>
    <w:rsid w:val="00052BD5"/>
    <w:rsid w:val="000600DB"/>
    <w:rsid w:val="00062210"/>
    <w:rsid w:val="000710BB"/>
    <w:rsid w:val="000720A2"/>
    <w:rsid w:val="000851F4"/>
    <w:rsid w:val="00086D41"/>
    <w:rsid w:val="00087AFC"/>
    <w:rsid w:val="0009042F"/>
    <w:rsid w:val="00096984"/>
    <w:rsid w:val="000A46C1"/>
    <w:rsid w:val="000B4ACE"/>
    <w:rsid w:val="000C08B2"/>
    <w:rsid w:val="000C40A0"/>
    <w:rsid w:val="000D1F73"/>
    <w:rsid w:val="000D74C6"/>
    <w:rsid w:val="000D7506"/>
    <w:rsid w:val="000F01A9"/>
    <w:rsid w:val="00113864"/>
    <w:rsid w:val="00114C19"/>
    <w:rsid w:val="001435BE"/>
    <w:rsid w:val="001464E0"/>
    <w:rsid w:val="00180C5D"/>
    <w:rsid w:val="001943AA"/>
    <w:rsid w:val="001A78E3"/>
    <w:rsid w:val="001B3656"/>
    <w:rsid w:val="001C6A61"/>
    <w:rsid w:val="001C7494"/>
    <w:rsid w:val="001D56C1"/>
    <w:rsid w:val="001D68A7"/>
    <w:rsid w:val="001F5D58"/>
    <w:rsid w:val="001F6A96"/>
    <w:rsid w:val="00200FFF"/>
    <w:rsid w:val="002156FB"/>
    <w:rsid w:val="00216156"/>
    <w:rsid w:val="0023533A"/>
    <w:rsid w:val="0024717A"/>
    <w:rsid w:val="00252584"/>
    <w:rsid w:val="00253BCC"/>
    <w:rsid w:val="002571B2"/>
    <w:rsid w:val="00263FD9"/>
    <w:rsid w:val="00265E19"/>
    <w:rsid w:val="00270675"/>
    <w:rsid w:val="0028635A"/>
    <w:rsid w:val="002901A2"/>
    <w:rsid w:val="002A4222"/>
    <w:rsid w:val="002A4A56"/>
    <w:rsid w:val="002B14DE"/>
    <w:rsid w:val="002B6513"/>
    <w:rsid w:val="002B7BDB"/>
    <w:rsid w:val="002C2D02"/>
    <w:rsid w:val="002D364C"/>
    <w:rsid w:val="002F3281"/>
    <w:rsid w:val="00302358"/>
    <w:rsid w:val="00306C33"/>
    <w:rsid w:val="003217EE"/>
    <w:rsid w:val="0033042E"/>
    <w:rsid w:val="00343E0B"/>
    <w:rsid w:val="0035021A"/>
    <w:rsid w:val="00351BEC"/>
    <w:rsid w:val="003807C9"/>
    <w:rsid w:val="00387A96"/>
    <w:rsid w:val="003A2104"/>
    <w:rsid w:val="003A4402"/>
    <w:rsid w:val="003B1138"/>
    <w:rsid w:val="003C1370"/>
    <w:rsid w:val="003C41FF"/>
    <w:rsid w:val="003C6374"/>
    <w:rsid w:val="003C70D8"/>
    <w:rsid w:val="003D2E0B"/>
    <w:rsid w:val="003D35CF"/>
    <w:rsid w:val="003D3CD5"/>
    <w:rsid w:val="003E5E0E"/>
    <w:rsid w:val="003F0A41"/>
    <w:rsid w:val="003F7E8F"/>
    <w:rsid w:val="00412E41"/>
    <w:rsid w:val="0042129B"/>
    <w:rsid w:val="004442EE"/>
    <w:rsid w:val="00457FA2"/>
    <w:rsid w:val="0046128E"/>
    <w:rsid w:val="0046632F"/>
    <w:rsid w:val="00471302"/>
    <w:rsid w:val="00477C69"/>
    <w:rsid w:val="004937E7"/>
    <w:rsid w:val="00494B8C"/>
    <w:rsid w:val="004A237A"/>
    <w:rsid w:val="004A6336"/>
    <w:rsid w:val="004B47EB"/>
    <w:rsid w:val="004C709E"/>
    <w:rsid w:val="004D1575"/>
    <w:rsid w:val="004E0EDF"/>
    <w:rsid w:val="004F6918"/>
    <w:rsid w:val="00514C94"/>
    <w:rsid w:val="005251A5"/>
    <w:rsid w:val="00530BFF"/>
    <w:rsid w:val="0054059D"/>
    <w:rsid w:val="005413FF"/>
    <w:rsid w:val="00556E26"/>
    <w:rsid w:val="005612BC"/>
    <w:rsid w:val="0056240E"/>
    <w:rsid w:val="00566C74"/>
    <w:rsid w:val="00585054"/>
    <w:rsid w:val="005A53E3"/>
    <w:rsid w:val="005C2C42"/>
    <w:rsid w:val="005D764D"/>
    <w:rsid w:val="005F4692"/>
    <w:rsid w:val="006069BD"/>
    <w:rsid w:val="00610433"/>
    <w:rsid w:val="0061301A"/>
    <w:rsid w:val="00625D4A"/>
    <w:rsid w:val="0062612B"/>
    <w:rsid w:val="00634E5F"/>
    <w:rsid w:val="00640BC9"/>
    <w:rsid w:val="00655CAA"/>
    <w:rsid w:val="006757B0"/>
    <w:rsid w:val="00683557"/>
    <w:rsid w:val="006851BB"/>
    <w:rsid w:val="006930E8"/>
    <w:rsid w:val="006A4E57"/>
    <w:rsid w:val="006A6753"/>
    <w:rsid w:val="006C19A2"/>
    <w:rsid w:val="006C45E9"/>
    <w:rsid w:val="006E65B0"/>
    <w:rsid w:val="006E79C3"/>
    <w:rsid w:val="006F008F"/>
    <w:rsid w:val="006F5C29"/>
    <w:rsid w:val="006F6499"/>
    <w:rsid w:val="006F69BE"/>
    <w:rsid w:val="006F7701"/>
    <w:rsid w:val="00706C0B"/>
    <w:rsid w:val="00714AB2"/>
    <w:rsid w:val="007244E1"/>
    <w:rsid w:val="00735EC5"/>
    <w:rsid w:val="00751264"/>
    <w:rsid w:val="00756574"/>
    <w:rsid w:val="007611AA"/>
    <w:rsid w:val="00762BCF"/>
    <w:rsid w:val="00773010"/>
    <w:rsid w:val="0077700A"/>
    <w:rsid w:val="00785EBF"/>
    <w:rsid w:val="00791855"/>
    <w:rsid w:val="007A1562"/>
    <w:rsid w:val="007A301B"/>
    <w:rsid w:val="007D00C3"/>
    <w:rsid w:val="007E3190"/>
    <w:rsid w:val="007E7F74"/>
    <w:rsid w:val="007F1EAD"/>
    <w:rsid w:val="007F5463"/>
    <w:rsid w:val="007F7C45"/>
    <w:rsid w:val="00803206"/>
    <w:rsid w:val="00812871"/>
    <w:rsid w:val="00824294"/>
    <w:rsid w:val="008267EF"/>
    <w:rsid w:val="00831E8F"/>
    <w:rsid w:val="00832CCE"/>
    <w:rsid w:val="00833D75"/>
    <w:rsid w:val="008372B2"/>
    <w:rsid w:val="00851D8F"/>
    <w:rsid w:val="00860FDC"/>
    <w:rsid w:val="00866227"/>
    <w:rsid w:val="0087614C"/>
    <w:rsid w:val="00880FD0"/>
    <w:rsid w:val="0088282B"/>
    <w:rsid w:val="00894491"/>
    <w:rsid w:val="0089679E"/>
    <w:rsid w:val="008A03A1"/>
    <w:rsid w:val="008A4024"/>
    <w:rsid w:val="008B16FE"/>
    <w:rsid w:val="008B2956"/>
    <w:rsid w:val="008D1B2D"/>
    <w:rsid w:val="008D1D45"/>
    <w:rsid w:val="008E1B92"/>
    <w:rsid w:val="008F6CEA"/>
    <w:rsid w:val="00901A4B"/>
    <w:rsid w:val="00904935"/>
    <w:rsid w:val="0090605A"/>
    <w:rsid w:val="00932C34"/>
    <w:rsid w:val="00941384"/>
    <w:rsid w:val="0095127E"/>
    <w:rsid w:val="00962C2E"/>
    <w:rsid w:val="00973269"/>
    <w:rsid w:val="009738BA"/>
    <w:rsid w:val="009827DC"/>
    <w:rsid w:val="009839AB"/>
    <w:rsid w:val="00987AC7"/>
    <w:rsid w:val="0099297E"/>
    <w:rsid w:val="00993433"/>
    <w:rsid w:val="009A15CA"/>
    <w:rsid w:val="009B2DDB"/>
    <w:rsid w:val="009C0F7E"/>
    <w:rsid w:val="009D2F9D"/>
    <w:rsid w:val="009E1C03"/>
    <w:rsid w:val="009E2493"/>
    <w:rsid w:val="009E71C6"/>
    <w:rsid w:val="009F69B9"/>
    <w:rsid w:val="009F751E"/>
    <w:rsid w:val="00A0330C"/>
    <w:rsid w:val="00A0747E"/>
    <w:rsid w:val="00A1034A"/>
    <w:rsid w:val="00A148C1"/>
    <w:rsid w:val="00A1623E"/>
    <w:rsid w:val="00A20065"/>
    <w:rsid w:val="00A2464E"/>
    <w:rsid w:val="00A2798C"/>
    <w:rsid w:val="00A4289B"/>
    <w:rsid w:val="00A649AA"/>
    <w:rsid w:val="00A80C31"/>
    <w:rsid w:val="00A82769"/>
    <w:rsid w:val="00A90398"/>
    <w:rsid w:val="00AA2EE8"/>
    <w:rsid w:val="00AA6B23"/>
    <w:rsid w:val="00AB05C9"/>
    <w:rsid w:val="00AC1AA8"/>
    <w:rsid w:val="00AD5593"/>
    <w:rsid w:val="00AE107C"/>
    <w:rsid w:val="00AE41A6"/>
    <w:rsid w:val="00AE5FDF"/>
    <w:rsid w:val="00AF247A"/>
    <w:rsid w:val="00B03149"/>
    <w:rsid w:val="00B04FE6"/>
    <w:rsid w:val="00B12556"/>
    <w:rsid w:val="00B15C9D"/>
    <w:rsid w:val="00B20824"/>
    <w:rsid w:val="00B37654"/>
    <w:rsid w:val="00B40317"/>
    <w:rsid w:val="00B47838"/>
    <w:rsid w:val="00B70FEF"/>
    <w:rsid w:val="00B84D8F"/>
    <w:rsid w:val="00BA590A"/>
    <w:rsid w:val="00BB194F"/>
    <w:rsid w:val="00BC6A68"/>
    <w:rsid w:val="00BD072B"/>
    <w:rsid w:val="00BD6E3A"/>
    <w:rsid w:val="00BD7896"/>
    <w:rsid w:val="00BF1AD8"/>
    <w:rsid w:val="00C06416"/>
    <w:rsid w:val="00C06959"/>
    <w:rsid w:val="00C10D08"/>
    <w:rsid w:val="00C215FC"/>
    <w:rsid w:val="00C22638"/>
    <w:rsid w:val="00C26FD0"/>
    <w:rsid w:val="00C301EF"/>
    <w:rsid w:val="00C30C71"/>
    <w:rsid w:val="00C32BA6"/>
    <w:rsid w:val="00C35339"/>
    <w:rsid w:val="00C35570"/>
    <w:rsid w:val="00C42A21"/>
    <w:rsid w:val="00C47E02"/>
    <w:rsid w:val="00C55C12"/>
    <w:rsid w:val="00C60771"/>
    <w:rsid w:val="00C60F17"/>
    <w:rsid w:val="00C82A5F"/>
    <w:rsid w:val="00C83221"/>
    <w:rsid w:val="00C96F0E"/>
    <w:rsid w:val="00CA6217"/>
    <w:rsid w:val="00CD7AA2"/>
    <w:rsid w:val="00D05879"/>
    <w:rsid w:val="00D13D5B"/>
    <w:rsid w:val="00D2172D"/>
    <w:rsid w:val="00D258CB"/>
    <w:rsid w:val="00D347DF"/>
    <w:rsid w:val="00D506EB"/>
    <w:rsid w:val="00D525C0"/>
    <w:rsid w:val="00D8245E"/>
    <w:rsid w:val="00D82DA7"/>
    <w:rsid w:val="00D833D3"/>
    <w:rsid w:val="00D92509"/>
    <w:rsid w:val="00D95147"/>
    <w:rsid w:val="00DA20C3"/>
    <w:rsid w:val="00DA708D"/>
    <w:rsid w:val="00DE184C"/>
    <w:rsid w:val="00DE6CD2"/>
    <w:rsid w:val="00E0088D"/>
    <w:rsid w:val="00E06AC5"/>
    <w:rsid w:val="00E17713"/>
    <w:rsid w:val="00E20150"/>
    <w:rsid w:val="00E3062F"/>
    <w:rsid w:val="00E30A7B"/>
    <w:rsid w:val="00E44FDC"/>
    <w:rsid w:val="00E47F3A"/>
    <w:rsid w:val="00E54734"/>
    <w:rsid w:val="00E55024"/>
    <w:rsid w:val="00E573C5"/>
    <w:rsid w:val="00E620FA"/>
    <w:rsid w:val="00EA0EB9"/>
    <w:rsid w:val="00EA6AF1"/>
    <w:rsid w:val="00EB11CB"/>
    <w:rsid w:val="00EB4F56"/>
    <w:rsid w:val="00EC2B6F"/>
    <w:rsid w:val="00ED7FE4"/>
    <w:rsid w:val="00EE30A4"/>
    <w:rsid w:val="00EF0823"/>
    <w:rsid w:val="00F01B60"/>
    <w:rsid w:val="00F162DC"/>
    <w:rsid w:val="00F170AA"/>
    <w:rsid w:val="00F25DB2"/>
    <w:rsid w:val="00F40BEE"/>
    <w:rsid w:val="00F51B26"/>
    <w:rsid w:val="00F677B9"/>
    <w:rsid w:val="00F76D0C"/>
    <w:rsid w:val="00F77E2B"/>
    <w:rsid w:val="00F95D78"/>
    <w:rsid w:val="00FA6DF1"/>
    <w:rsid w:val="00FC12DE"/>
    <w:rsid w:val="00FC2F13"/>
    <w:rsid w:val="00FD3330"/>
    <w:rsid w:val="00FF7635"/>
    <w:rsid w:val="00FF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C19A74B6-A0A7-4560-B4DF-F1F0DF7F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uiPriority w:val="99"/>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у виносці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ітки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ітки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ви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af1">
    <w:name w:val="No Spacing"/>
    <w:uiPriority w:val="1"/>
    <w:qFormat/>
    <w:rsid w:val="00E30A7B"/>
    <w:rPr>
      <w:rFonts w:eastAsiaTheme="minorHAnsi"/>
      <w:sz w:val="28"/>
      <w:szCs w:val="28"/>
      <w:lang w:val="uk-UA" w:eastAsia="en-US"/>
    </w:rPr>
  </w:style>
  <w:style w:type="character" w:customStyle="1" w:styleId="2">
    <w:name w:val="Основний текст з відступом 2 Знак"/>
    <w:link w:val="20"/>
    <w:locked/>
    <w:rsid w:val="00514C94"/>
    <w:rPr>
      <w:sz w:val="24"/>
      <w:szCs w:val="24"/>
      <w:lang w:val="uk-UA"/>
    </w:rPr>
  </w:style>
  <w:style w:type="paragraph" w:styleId="20">
    <w:name w:val="Body Text Indent 2"/>
    <w:basedOn w:val="a"/>
    <w:link w:val="2"/>
    <w:rsid w:val="00514C94"/>
    <w:pPr>
      <w:spacing w:after="120" w:line="480" w:lineRule="auto"/>
      <w:ind w:left="283"/>
    </w:pPr>
    <w:rPr>
      <w:rFonts w:eastAsia="Times New Roman"/>
      <w:sz w:val="24"/>
      <w:szCs w:val="24"/>
      <w:lang w:eastAsia="ru-RU"/>
    </w:rPr>
  </w:style>
  <w:style w:type="character" w:customStyle="1" w:styleId="21">
    <w:name w:val="Основний текст з відступом 2 Знак1"/>
    <w:basedOn w:val="a1"/>
    <w:semiHidden/>
    <w:rsid w:val="00514C94"/>
    <w:rPr>
      <w:rFonts w:eastAsiaTheme="minorHAnsi"/>
      <w:sz w:val="28"/>
      <w:szCs w:val="28"/>
      <w:lang w:val="uk-UA" w:eastAsia="en-US"/>
    </w:rPr>
  </w:style>
  <w:style w:type="character" w:customStyle="1" w:styleId="FontStyle73">
    <w:name w:val="Font Style73"/>
    <w:rsid w:val="00514C94"/>
    <w:rPr>
      <w:rFonts w:ascii="Times New Roman" w:hAnsi="Times New Roman" w:cs="Times New Roman"/>
      <w:sz w:val="20"/>
      <w:szCs w:val="20"/>
    </w:rPr>
  </w:style>
  <w:style w:type="paragraph" w:customStyle="1" w:styleId="msonospacing0">
    <w:name w:val="msonospacing"/>
    <w:rsid w:val="00514C94"/>
    <w:rPr>
      <w:rFonts w:ascii="Calibri" w:eastAsia="Calibri" w:hAnsi="Calibri"/>
      <w:sz w:val="22"/>
      <w:szCs w:val="22"/>
      <w:lang w:val="en-US" w:eastAsia="en-US"/>
    </w:rPr>
  </w:style>
  <w:style w:type="paragraph" w:styleId="af2">
    <w:name w:val="Normal (Web)"/>
    <w:aliases w:val="Обычный (Web)"/>
    <w:basedOn w:val="a"/>
    <w:uiPriority w:val="99"/>
    <w:unhideWhenUsed/>
    <w:qFormat/>
    <w:rsid w:val="0088282B"/>
    <w:pPr>
      <w:spacing w:before="100" w:beforeAutospacing="1" w:after="100" w:afterAutospacing="1" w:line="240" w:lineRule="auto"/>
    </w:pPr>
    <w:rPr>
      <w:rFonts w:eastAsia="Times New Roman"/>
      <w:sz w:val="24"/>
      <w:szCs w:val="24"/>
      <w:lang w:val="en-US"/>
    </w:rPr>
  </w:style>
  <w:style w:type="paragraph" w:styleId="af3">
    <w:name w:val="endnote text"/>
    <w:basedOn w:val="a"/>
    <w:link w:val="af4"/>
    <w:semiHidden/>
    <w:unhideWhenUsed/>
    <w:rsid w:val="00751264"/>
    <w:pPr>
      <w:spacing w:line="240" w:lineRule="auto"/>
    </w:pPr>
    <w:rPr>
      <w:sz w:val="20"/>
      <w:szCs w:val="20"/>
    </w:rPr>
  </w:style>
  <w:style w:type="character" w:customStyle="1" w:styleId="af4">
    <w:name w:val="Текст кінцевої виноски Знак"/>
    <w:basedOn w:val="a1"/>
    <w:link w:val="af3"/>
    <w:semiHidden/>
    <w:rsid w:val="00751264"/>
    <w:rPr>
      <w:rFonts w:eastAsiaTheme="minorHAnsi"/>
      <w:lang w:val="uk-UA" w:eastAsia="en-US"/>
    </w:rPr>
  </w:style>
  <w:style w:type="character" w:styleId="af5">
    <w:name w:val="endnote reference"/>
    <w:basedOn w:val="a1"/>
    <w:semiHidden/>
    <w:unhideWhenUsed/>
    <w:rsid w:val="00751264"/>
    <w:rPr>
      <w:vertAlign w:val="superscript"/>
    </w:rPr>
  </w:style>
  <w:style w:type="paragraph" w:customStyle="1" w:styleId="af6">
    <w:name w:val="Таблиця"/>
    <w:basedOn w:val="a"/>
    <w:link w:val="af7"/>
    <w:qFormat/>
    <w:rsid w:val="0061301A"/>
    <w:pPr>
      <w:spacing w:line="240" w:lineRule="auto"/>
      <w:jc w:val="both"/>
    </w:pPr>
    <w:rPr>
      <w:rFonts w:eastAsia="Calibri"/>
      <w:sz w:val="24"/>
      <w:szCs w:val="24"/>
    </w:rPr>
  </w:style>
  <w:style w:type="character" w:customStyle="1" w:styleId="af7">
    <w:name w:val="Таблиця Знак"/>
    <w:link w:val="af6"/>
    <w:rsid w:val="0061301A"/>
    <w:rPr>
      <w:rFonts w:eastAsia="Calibri"/>
      <w:sz w:val="24"/>
      <w:szCs w:val="24"/>
      <w:lang w:val="uk-UA" w:eastAsia="en-US"/>
    </w:rPr>
  </w:style>
  <w:style w:type="character" w:styleId="af8">
    <w:name w:val="Unresolved Mention"/>
    <w:basedOn w:val="a1"/>
    <w:uiPriority w:val="99"/>
    <w:semiHidden/>
    <w:unhideWhenUsed/>
    <w:rsid w:val="001464E0"/>
    <w:rPr>
      <w:color w:val="605E5C"/>
      <w:shd w:val="clear" w:color="auto" w:fill="E1DFDD"/>
    </w:rPr>
  </w:style>
  <w:style w:type="paragraph" w:customStyle="1" w:styleId="12">
    <w:name w:val="Абзац списка1"/>
    <w:basedOn w:val="a"/>
    <w:qFormat/>
    <w:rsid w:val="009827DC"/>
    <w:pPr>
      <w:spacing w:after="200"/>
      <w:ind w:left="720"/>
      <w:contextualSpacing/>
    </w:pPr>
    <w:rPr>
      <w:rFonts w:ascii="Calibri" w:eastAsia="Times New Roman"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4020">
      <w:bodyDiv w:val="1"/>
      <w:marLeft w:val="0"/>
      <w:marRight w:val="0"/>
      <w:marTop w:val="0"/>
      <w:marBottom w:val="0"/>
      <w:divBdr>
        <w:top w:val="none" w:sz="0" w:space="0" w:color="auto"/>
        <w:left w:val="none" w:sz="0" w:space="0" w:color="auto"/>
        <w:bottom w:val="none" w:sz="0" w:space="0" w:color="auto"/>
        <w:right w:val="none" w:sz="0" w:space="0" w:color="auto"/>
      </w:divBdr>
    </w:div>
    <w:div w:id="520776817">
      <w:bodyDiv w:val="1"/>
      <w:marLeft w:val="0"/>
      <w:marRight w:val="0"/>
      <w:marTop w:val="0"/>
      <w:marBottom w:val="0"/>
      <w:divBdr>
        <w:top w:val="none" w:sz="0" w:space="0" w:color="auto"/>
        <w:left w:val="none" w:sz="0" w:space="0" w:color="auto"/>
        <w:bottom w:val="none" w:sz="0" w:space="0" w:color="auto"/>
        <w:right w:val="none" w:sz="0" w:space="0" w:color="auto"/>
      </w:divBdr>
    </w:div>
    <w:div w:id="822039469">
      <w:bodyDiv w:val="1"/>
      <w:marLeft w:val="0"/>
      <w:marRight w:val="0"/>
      <w:marTop w:val="0"/>
      <w:marBottom w:val="0"/>
      <w:divBdr>
        <w:top w:val="none" w:sz="0" w:space="0" w:color="auto"/>
        <w:left w:val="none" w:sz="0" w:space="0" w:color="auto"/>
        <w:bottom w:val="none" w:sz="0" w:space="0" w:color="auto"/>
        <w:right w:val="none" w:sz="0" w:space="0" w:color="auto"/>
      </w:divBdr>
    </w:div>
    <w:div w:id="1139811038">
      <w:bodyDiv w:val="1"/>
      <w:marLeft w:val="0"/>
      <w:marRight w:val="0"/>
      <w:marTop w:val="0"/>
      <w:marBottom w:val="0"/>
      <w:divBdr>
        <w:top w:val="none" w:sz="0" w:space="0" w:color="auto"/>
        <w:left w:val="none" w:sz="0" w:space="0" w:color="auto"/>
        <w:bottom w:val="none" w:sz="0" w:space="0" w:color="auto"/>
        <w:right w:val="none" w:sz="0" w:space="0" w:color="auto"/>
      </w:divBdr>
    </w:div>
    <w:div w:id="1168788925">
      <w:bodyDiv w:val="1"/>
      <w:marLeft w:val="0"/>
      <w:marRight w:val="0"/>
      <w:marTop w:val="0"/>
      <w:marBottom w:val="0"/>
      <w:divBdr>
        <w:top w:val="none" w:sz="0" w:space="0" w:color="auto"/>
        <w:left w:val="none" w:sz="0" w:space="0" w:color="auto"/>
        <w:bottom w:val="none" w:sz="0" w:space="0" w:color="auto"/>
        <w:right w:val="none" w:sz="0" w:space="0" w:color="auto"/>
      </w:divBdr>
    </w:div>
    <w:div w:id="1758089210">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06862654">
      <w:bodyDiv w:val="1"/>
      <w:marLeft w:val="0"/>
      <w:marRight w:val="0"/>
      <w:marTop w:val="0"/>
      <w:marBottom w:val="0"/>
      <w:divBdr>
        <w:top w:val="none" w:sz="0" w:space="0" w:color="auto"/>
        <w:left w:val="none" w:sz="0" w:space="0" w:color="auto"/>
        <w:bottom w:val="none" w:sz="0" w:space="0" w:color="auto"/>
        <w:right w:val="none" w:sz="0" w:space="0" w:color="auto"/>
      </w:divBdr>
    </w:div>
    <w:div w:id="203649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blichne-pravo.com.ua/files/40/pdf/6.pdf" TargetMode="External"/><Relationship Id="rId18" Type="http://schemas.openxmlformats.org/officeDocument/2006/relationships/hyperlink" Target="http://nbuv.gov.ua/UJRN/Nvdduvs_2021_1_56" TargetMode="External"/><Relationship Id="rId26" Type="http://schemas.openxmlformats.org/officeDocument/2006/relationships/hyperlink" Target="http://sf.wunu.edu.ua/index.php/sf/article/download/1519/1527" TargetMode="External"/><Relationship Id="rId3" Type="http://schemas.openxmlformats.org/officeDocument/2006/relationships/customXml" Target="../customXml/item3.xml"/><Relationship Id="rId21" Type="http://schemas.openxmlformats.org/officeDocument/2006/relationships/hyperlink" Target="http://nbuv.gov.ua/UJRN/anpopr_2022_5_61" TargetMode="External"/><Relationship Id="rId34" Type="http://schemas.openxmlformats.org/officeDocument/2006/relationships/hyperlink" Target="https://kpi.ua/code" TargetMode="External"/><Relationship Id="rId7" Type="http://schemas.openxmlformats.org/officeDocument/2006/relationships/settings" Target="settings.xml"/><Relationship Id="rId12" Type="http://schemas.openxmlformats.org/officeDocument/2006/relationships/hyperlink" Target="http://nbuv.gov.ua/UJRN/Zemleustriy_2023_1_13" TargetMode="External"/><Relationship Id="rId17" Type="http://schemas.openxmlformats.org/officeDocument/2006/relationships/hyperlink" Target="https://nzlubp.org.ua/index.php/journal/article/download/705/643" TargetMode="External"/><Relationship Id="rId25" Type="http://schemas.openxmlformats.org/officeDocument/2006/relationships/hyperlink" Target="http://nbuv.gov.ua/UJRN/nvuzhpr_2021_67_39" TargetMode="External"/><Relationship Id="rId33" Type="http://schemas.openxmlformats.org/officeDocument/2006/relationships/hyperlink" Target="https://kpi.ua/code" TargetMode="External"/><Relationship Id="rId2" Type="http://schemas.openxmlformats.org/officeDocument/2006/relationships/customXml" Target="../customXml/item2.xml"/><Relationship Id="rId16" Type="http://schemas.openxmlformats.org/officeDocument/2006/relationships/hyperlink" Target="http://nbuv.gov.ua/UJRN/mnjie_2022_7_17" TargetMode="External"/><Relationship Id="rId20" Type="http://schemas.openxmlformats.org/officeDocument/2006/relationships/hyperlink" Target="http://nbuv.gov.ua/UJRN/epod_2021_9_15" TargetMode="External"/><Relationship Id="rId29" Type="http://schemas.openxmlformats.org/officeDocument/2006/relationships/hyperlink" Target="http://nbuv.gov.ua/UJRN/prchd_2022_2_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nbuv.gov.ua/UJRN/uazt_2022_1_6" TargetMode="External"/><Relationship Id="rId32" Type="http://schemas.openxmlformats.org/officeDocument/2006/relationships/hyperlink" Target="https://zakon.rada.gov.ua/laws/show/375-2014-%D0%BF" TargetMode="External"/><Relationship Id="rId5" Type="http://schemas.openxmlformats.org/officeDocument/2006/relationships/numbering" Target="numbering.xml"/><Relationship Id="rId15" Type="http://schemas.openxmlformats.org/officeDocument/2006/relationships/hyperlink" Target="http://nbuv.gov.ua/UJRN/Vlduvs_2021_3_5" TargetMode="External"/><Relationship Id="rId23" Type="http://schemas.openxmlformats.org/officeDocument/2006/relationships/hyperlink" Target="https://visnyk-juris-uzhnu.com/wp-content/uploads/2022/03/NVUzhNU_69.pdf" TargetMode="External"/><Relationship Id="rId28" Type="http://schemas.openxmlformats.org/officeDocument/2006/relationships/hyperlink" Target="http://kyivchasprava.kneu.in.ua/index.php/kyivchasprava/article/download/272/25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nbuv.gov.ua/UJRN/Oif_apk_2023_1_13" TargetMode="External"/><Relationship Id="rId31" Type="http://schemas.openxmlformats.org/officeDocument/2006/relationships/hyperlink" Target="https://dspace.lvduvs.edu.ua/bitstream/1234567890/4479/1/&#1052;&#1072;&#1082;&#1077;&#1090;%20&#1060;&#1055;&#1059;%20PDF%2005.04.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buv.gov.ua/UJRN/Nivif_2021_12_14" TargetMode="External"/><Relationship Id="rId22" Type="http://schemas.openxmlformats.org/officeDocument/2006/relationships/hyperlink" Target="http://nbuv.gov.ua/UJRN/VSU_ekon_2021_3_33" TargetMode="External"/><Relationship Id="rId27" Type="http://schemas.openxmlformats.org/officeDocument/2006/relationships/hyperlink" Target="http://dspace.onua.edu.ua/bitstream/handle/11300/16079/Mytne_pravo.pdf?sequence" TargetMode="External"/><Relationship Id="rId30" Type="http://schemas.openxmlformats.org/officeDocument/2006/relationships/hyperlink" Target="https://dspace.uzhnu.edu.ua/jspui/bitstream/lib/36800/1/&#1055;&#1086;&#1076;&#1072;&#1090;&#1082;&#1086;&#1074;&#1077;%20&#1087;&#1088;&#1072;&#1074;&#1086;%20&#1082;&#1088;&#1072;&#1111;&#1085;%20&#1045;&#1057;.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9FEFD7-A445-46D1-B184-6FB17C453B25}">
  <ds:schemaRefs>
    <ds:schemaRef ds:uri="http://schemas.openxmlformats.org/officeDocument/2006/bibliography"/>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7170</Words>
  <Characters>40873</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NMV KPI</Company>
  <LinksUpToDate>false</LinksUpToDate>
  <CharactersWithSpaces>47948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Home</cp:lastModifiedBy>
  <cp:revision>160</cp:revision>
  <cp:lastPrinted>2020-09-07T13:50:00Z</cp:lastPrinted>
  <dcterms:created xsi:type="dcterms:W3CDTF">2021-02-11T10:26:00Z</dcterms:created>
  <dcterms:modified xsi:type="dcterms:W3CDTF">2023-08-29T08:57:00Z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