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5FD4" w14:textId="77777777" w:rsidR="001A5968" w:rsidRDefault="001A5968">
      <w:pPr>
        <w:rPr>
          <w:rFonts w:ascii="Arial" w:hAnsi="Arial" w:cs="Arial"/>
          <w:sz w:val="24"/>
          <w:szCs w:val="24"/>
        </w:rPr>
      </w:pPr>
    </w:p>
    <w:tbl>
      <w:tblPr>
        <w:tblW w:w="1021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159"/>
        <w:gridCol w:w="1474"/>
        <w:gridCol w:w="3578"/>
      </w:tblGrid>
      <w:tr w:rsidR="001A5968" w14:paraId="7F838D9E" w14:textId="77777777">
        <w:trPr>
          <w:trHeight w:val="416"/>
        </w:trPr>
        <w:tc>
          <w:tcPr>
            <w:tcW w:w="5159" w:type="dxa"/>
          </w:tcPr>
          <w:p w14:paraId="2A3224EE" w14:textId="77777777" w:rsidR="001A5968" w:rsidRDefault="002B723E">
            <w:pPr>
              <w:widowControl w:val="0"/>
              <w:spacing w:line="240" w:lineRule="auto"/>
              <w:ind w:lef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0CE14A" wp14:editId="432B7D18">
                  <wp:extent cx="2952115" cy="5524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11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14:paraId="60BF7AED" w14:textId="77777777" w:rsidR="001A5968" w:rsidRDefault="001A5968">
            <w:pPr>
              <w:widowControl w:val="0"/>
              <w:spacing w:line="240" w:lineRule="auto"/>
              <w:ind w:left="-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14:paraId="2CDBC657" w14:textId="77777777" w:rsidR="001A5968" w:rsidRDefault="002B723E">
            <w:pPr>
              <w:widowControl w:val="0"/>
              <w:spacing w:line="240" w:lineRule="auto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Кафедра інформаційного,</w:t>
            </w:r>
          </w:p>
          <w:p w14:paraId="0654D532" w14:textId="77777777" w:rsidR="001A5968" w:rsidRDefault="002B723E">
            <w:pPr>
              <w:widowControl w:val="0"/>
              <w:spacing w:line="24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господарського та адміністративного права</w:t>
            </w:r>
          </w:p>
        </w:tc>
      </w:tr>
      <w:tr w:rsidR="001A5968" w14:paraId="58225E32" w14:textId="77777777">
        <w:trPr>
          <w:trHeight w:val="628"/>
        </w:trPr>
        <w:tc>
          <w:tcPr>
            <w:tcW w:w="10211" w:type="dxa"/>
            <w:gridSpan w:val="3"/>
          </w:tcPr>
          <w:p w14:paraId="74DCD7E9" w14:textId="77777777" w:rsidR="001A5968" w:rsidRDefault="002B723E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Інформація та</w:t>
            </w:r>
          </w:p>
          <w:p w14:paraId="57540D0A" w14:textId="77777777" w:rsidR="001A5968" w:rsidRDefault="002B723E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інформаційно-комунікаційні технології</w:t>
            </w:r>
          </w:p>
          <w:p w14:paraId="4E851B2A" w14:textId="77777777" w:rsidR="001A5968" w:rsidRDefault="002B723E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у правничій діяльності</w:t>
            </w:r>
          </w:p>
          <w:p w14:paraId="636FEEA0" w14:textId="77777777" w:rsidR="001A5968" w:rsidRDefault="002B723E">
            <w:pPr>
              <w:widowControl w:val="0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Робоча програма навчальної дисципліни (</w:t>
            </w:r>
            <w:proofErr w:type="spellStart"/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Силабус</w:t>
            </w:r>
            <w:proofErr w:type="spellEnd"/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)</w:t>
            </w:r>
          </w:p>
        </w:tc>
      </w:tr>
    </w:tbl>
    <w:p w14:paraId="3984777C" w14:textId="77777777" w:rsidR="001A5968" w:rsidRDefault="002B723E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Реквізити навчальної дисципліни</w:t>
      </w:r>
    </w:p>
    <w:tbl>
      <w:tblPr>
        <w:tblW w:w="1020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694"/>
        <w:gridCol w:w="7512"/>
      </w:tblGrid>
      <w:tr w:rsidR="001A5968" w14:paraId="401837FB" w14:textId="77777777">
        <w:tc>
          <w:tcPr>
            <w:tcW w:w="2694" w:type="dxa"/>
            <w:tcBorders>
              <w:bottom w:val="single" w:sz="12" w:space="0" w:color="95B3D7"/>
            </w:tcBorders>
            <w:shd w:val="clear" w:color="auto" w:fill="FFFFFF"/>
          </w:tcPr>
          <w:p w14:paraId="29E8A94A" w14:textId="77777777" w:rsidR="001A5968" w:rsidRDefault="002B723E">
            <w:pPr>
              <w:widowControl w:val="0"/>
              <w:spacing w:before="20"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Рівень вищої освіти</w:t>
            </w:r>
          </w:p>
        </w:tc>
        <w:tc>
          <w:tcPr>
            <w:tcW w:w="7511" w:type="dxa"/>
            <w:tcBorders>
              <w:bottom w:val="single" w:sz="12" w:space="0" w:color="95B3D7"/>
            </w:tcBorders>
            <w:shd w:val="clear" w:color="auto" w:fill="FFFFFF"/>
          </w:tcPr>
          <w:p w14:paraId="5DB33C2B" w14:textId="77777777" w:rsidR="001A5968" w:rsidRDefault="002B723E">
            <w:pPr>
              <w:widowControl w:val="0"/>
              <w:spacing w:before="20" w:after="2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Перший (бакалаврський)</w:t>
            </w:r>
          </w:p>
        </w:tc>
      </w:tr>
      <w:tr w:rsidR="001A5968" w14:paraId="5E9BD8FB" w14:textId="77777777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7C286369" w14:textId="77777777" w:rsidR="001A5968" w:rsidRDefault="002B723E">
            <w:pPr>
              <w:widowControl w:val="0"/>
              <w:spacing w:before="20"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Галузь знань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DBE5F1"/>
          </w:tcPr>
          <w:p w14:paraId="347A9B12" w14:textId="77777777" w:rsidR="001A5968" w:rsidRDefault="002B723E">
            <w:pPr>
              <w:widowControl w:val="0"/>
              <w:spacing w:before="20" w:after="2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08 Право</w:t>
            </w:r>
          </w:p>
        </w:tc>
      </w:tr>
      <w:tr w:rsidR="001A5968" w14:paraId="66054601" w14:textId="77777777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1BDFEE0D" w14:textId="77777777" w:rsidR="001A5968" w:rsidRDefault="002B723E">
            <w:pPr>
              <w:widowControl w:val="0"/>
              <w:spacing w:before="20"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 w14:paraId="78BC2C88" w14:textId="77777777" w:rsidR="001A5968" w:rsidRDefault="002B723E">
            <w:pPr>
              <w:widowControl w:val="0"/>
              <w:spacing w:before="20" w:after="2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081 Право</w:t>
            </w:r>
          </w:p>
        </w:tc>
      </w:tr>
      <w:tr w:rsidR="001A5968" w14:paraId="6E173FEC" w14:textId="77777777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735B8414" w14:textId="77777777" w:rsidR="001A5968" w:rsidRDefault="002B723E">
            <w:pPr>
              <w:widowControl w:val="0"/>
              <w:spacing w:before="20"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Освітня програма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DBE5F1"/>
          </w:tcPr>
          <w:p w14:paraId="18E6ECCD" w14:textId="77777777" w:rsidR="001A5968" w:rsidRDefault="002B723E">
            <w:pPr>
              <w:widowControl w:val="0"/>
              <w:spacing w:before="20" w:after="2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Право</w:t>
            </w:r>
          </w:p>
        </w:tc>
      </w:tr>
      <w:tr w:rsidR="001A5968" w14:paraId="0489DBFA" w14:textId="77777777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0CFC3D92" w14:textId="77777777" w:rsidR="001A5968" w:rsidRDefault="002B723E">
            <w:pPr>
              <w:widowControl w:val="0"/>
              <w:spacing w:before="20"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Статус дисципліни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 w14:paraId="43D2AED4" w14:textId="77777777" w:rsidR="001A5968" w:rsidRDefault="002B723E">
            <w:pPr>
              <w:widowControl w:val="0"/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Нормативна</w:t>
            </w:r>
          </w:p>
        </w:tc>
      </w:tr>
      <w:tr w:rsidR="001A5968" w14:paraId="08FC3F25" w14:textId="77777777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37C8BAF2" w14:textId="77777777" w:rsidR="001A5968" w:rsidRDefault="002B723E">
            <w:pPr>
              <w:widowControl w:val="0"/>
              <w:spacing w:before="20"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Форма навчання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DBE5F1"/>
          </w:tcPr>
          <w:p w14:paraId="2AB8A770" w14:textId="77777777" w:rsidR="001A5968" w:rsidRDefault="002B723E">
            <w:pPr>
              <w:widowControl w:val="0"/>
              <w:spacing w:before="20" w:after="20" w:line="240" w:lineRule="auto"/>
              <w:rPr>
                <w:rFonts w:ascii="Arial" w:hAnsi="Arial" w:cs="Arial"/>
                <w:iCs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70C0"/>
                <w:sz w:val="24"/>
                <w:szCs w:val="24"/>
                <w:lang w:eastAsia="ru-RU"/>
              </w:rPr>
              <w:t>Очна(денна)/заочна</w:t>
            </w:r>
          </w:p>
        </w:tc>
      </w:tr>
      <w:tr w:rsidR="001A5968" w14:paraId="60B5104E" w14:textId="77777777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500F1E8B" w14:textId="77777777" w:rsidR="001A5968" w:rsidRDefault="002B723E">
            <w:pPr>
              <w:widowControl w:val="0"/>
              <w:spacing w:before="20"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Рік підготовки, семестр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 w14:paraId="6F13ABDC" w14:textId="77777777" w:rsidR="001A5968" w:rsidRDefault="002B723E">
            <w:pPr>
              <w:widowControl w:val="0"/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1 курс, осінній семестр</w:t>
            </w:r>
          </w:p>
        </w:tc>
      </w:tr>
      <w:tr w:rsidR="001A5968" w14:paraId="2C5B7B2E" w14:textId="77777777">
        <w:trPr>
          <w:trHeight w:val="272"/>
        </w:trPr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1D3F6411" w14:textId="77777777" w:rsidR="001A5968" w:rsidRDefault="002B723E">
            <w:pPr>
              <w:widowControl w:val="0"/>
              <w:spacing w:before="20"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Обсяг дисципліни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 w14:paraId="23EEB0F3" w14:textId="77777777" w:rsidR="001A5968" w:rsidRDefault="002B723E">
            <w:pPr>
              <w:widowControl w:val="0"/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3 кредити ЄКТС/ 90 годин</w:t>
            </w:r>
          </w:p>
          <w:p w14:paraId="17072CC7" w14:textId="77777777" w:rsidR="001A5968" w:rsidRDefault="002B723E">
            <w:pPr>
              <w:spacing w:before="20" w:after="20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Денна форма навчання: </w:t>
            </w:r>
          </w:p>
          <w:p w14:paraId="094D813F" w14:textId="77777777" w:rsidR="001A5968" w:rsidRDefault="002B723E">
            <w:pPr>
              <w:spacing w:before="20" w:after="20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лекції - 18 год.; семінарські - 18 год.; самостійна робота-54 год.</w:t>
            </w:r>
          </w:p>
          <w:p w14:paraId="7D641524" w14:textId="77777777" w:rsidR="001A5968" w:rsidRDefault="002B723E">
            <w:pPr>
              <w:spacing w:before="20" w:after="2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Заочна форма навчання: </w:t>
            </w:r>
          </w:p>
          <w:p w14:paraId="038BFC52" w14:textId="77777777" w:rsidR="001A5968" w:rsidRDefault="002B723E">
            <w:pPr>
              <w:spacing w:before="20" w:after="20" w:line="240" w:lineRule="auto"/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лекції - 12 год., семінарські - 8 год.; самостійна робота-100 год.</w:t>
            </w:r>
          </w:p>
        </w:tc>
      </w:tr>
      <w:tr w:rsidR="001A5968" w14:paraId="1E3523D0" w14:textId="77777777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4C915FB0" w14:textId="77777777" w:rsidR="001A5968" w:rsidRDefault="002B723E">
            <w:pPr>
              <w:widowControl w:val="0"/>
              <w:spacing w:before="20"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 w14:paraId="0010C3D3" w14:textId="77777777" w:rsidR="001A5968" w:rsidRDefault="002B723E">
            <w:pPr>
              <w:widowControl w:val="0"/>
              <w:spacing w:before="20" w:after="2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>Залік</w:t>
            </w:r>
            <w:proofErr w:type="spellEnd"/>
            <w:r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МКР (ДКР)</w:t>
            </w:r>
          </w:p>
        </w:tc>
      </w:tr>
      <w:tr w:rsidR="001A5968" w14:paraId="7819BB40" w14:textId="77777777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77AB91D7" w14:textId="77777777" w:rsidR="001A5968" w:rsidRDefault="002B723E">
            <w:pPr>
              <w:widowControl w:val="0"/>
              <w:spacing w:before="20"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Розклад занять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DBE5F1"/>
          </w:tcPr>
          <w:p w14:paraId="0C06E430" w14:textId="77777777" w:rsidR="001A5968" w:rsidRDefault="002B723E">
            <w:pPr>
              <w:widowControl w:val="0"/>
              <w:spacing w:before="20" w:after="2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1 лекція один раз в два тижні</w:t>
            </w:r>
          </w:p>
          <w:p w14:paraId="7F6CBB4F" w14:textId="77777777" w:rsidR="001A5968" w:rsidRDefault="002B723E">
            <w:pPr>
              <w:widowControl w:val="0"/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1 практичне заняття один раз в два тижні</w:t>
            </w:r>
          </w:p>
          <w:p w14:paraId="095AB68B" w14:textId="77777777" w:rsidR="001A5968" w:rsidRDefault="002B723E">
            <w:pPr>
              <w:widowControl w:val="0"/>
              <w:spacing w:before="20" w:after="2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http://rozklad.kpi.ua/Schedules/ViewSchedule.aspx?v=842ed957-a5fe-4816-8a87-9dd8973e588e</w:t>
            </w:r>
          </w:p>
        </w:tc>
      </w:tr>
      <w:tr w:rsidR="001A5968" w14:paraId="5941BACA" w14:textId="77777777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0E316E67" w14:textId="77777777" w:rsidR="001A5968" w:rsidRDefault="002B723E">
            <w:pPr>
              <w:widowControl w:val="0"/>
              <w:spacing w:before="20"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Мова викладання</w:t>
            </w:r>
          </w:p>
        </w:tc>
        <w:tc>
          <w:tcPr>
            <w:tcW w:w="7511" w:type="dxa"/>
            <w:tcBorders>
              <w:left w:val="single" w:sz="2" w:space="0" w:color="95B3D7"/>
              <w:bottom w:val="single" w:sz="2" w:space="0" w:color="95B3D7"/>
            </w:tcBorders>
            <w:shd w:val="clear" w:color="auto" w:fill="DBE5F1"/>
          </w:tcPr>
          <w:p w14:paraId="19652B7B" w14:textId="77777777" w:rsidR="001A5968" w:rsidRDefault="002B723E">
            <w:pPr>
              <w:widowControl w:val="0"/>
              <w:spacing w:before="20" w:after="2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Українська</w:t>
            </w:r>
          </w:p>
        </w:tc>
      </w:tr>
      <w:tr w:rsidR="001A5968" w14:paraId="789F27DC" w14:textId="77777777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49A7BE8F" w14:textId="77777777" w:rsidR="001A5968" w:rsidRDefault="002B723E">
            <w:pPr>
              <w:widowControl w:val="0"/>
              <w:spacing w:before="20" w:after="2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Інформація про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br/>
              <w:t>керівника курсу / викладачів</w:t>
            </w:r>
          </w:p>
        </w:tc>
        <w:tc>
          <w:tcPr>
            <w:tcW w:w="7511" w:type="dxa"/>
            <w:tcBorders>
              <w:left w:val="single" w:sz="2" w:space="0" w:color="95B3D7"/>
              <w:bottom w:val="single" w:sz="2" w:space="0" w:color="95B3D7"/>
            </w:tcBorders>
            <w:shd w:val="clear" w:color="auto" w:fill="DBE5F1"/>
          </w:tcPr>
          <w:p w14:paraId="4346525C" w14:textId="77777777" w:rsidR="001A5968" w:rsidRDefault="002B723E">
            <w:pPr>
              <w:widowControl w:val="0"/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  <w:t>Лектор / Практичні / Семінарські:</w:t>
            </w:r>
          </w:p>
          <w:p w14:paraId="7BD2682A" w14:textId="77777777" w:rsidR="001A5968" w:rsidRDefault="002B723E">
            <w:pPr>
              <w:widowControl w:val="0"/>
              <w:spacing w:before="20" w:after="2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кандидат юридичних наук, старший викладач</w:t>
            </w:r>
          </w:p>
          <w:p w14:paraId="51F2FDCE" w14:textId="77777777" w:rsidR="001A5968" w:rsidRDefault="002B723E">
            <w:pPr>
              <w:widowControl w:val="0"/>
              <w:spacing w:before="20" w:after="2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Дубняк Марія Вікторівна</w:t>
            </w:r>
          </w:p>
          <w:p w14:paraId="71FFAD10" w14:textId="77777777" w:rsidR="001A5968" w:rsidRDefault="002B723E">
            <w:pPr>
              <w:widowControl w:val="0"/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e-</w:t>
            </w:r>
            <w:proofErr w:type="spellStart"/>
            <w:r>
              <w:rPr>
                <w:rFonts w:ascii="Arial" w:hAnsi="Arial" w:cs="Arial"/>
                <w:color w:val="0070C0"/>
                <w:sz w:val="24"/>
                <w:szCs w:val="24"/>
              </w:rPr>
              <w:t>mail</w:t>
            </w:r>
            <w:proofErr w:type="spellEnd"/>
            <w:r>
              <w:rPr>
                <w:rFonts w:ascii="Arial" w:hAnsi="Arial" w:cs="Arial"/>
                <w:color w:val="0070C0"/>
                <w:sz w:val="24"/>
                <w:szCs w:val="24"/>
              </w:rPr>
              <w:t>: mvinfo@ukr.net</w:t>
            </w:r>
          </w:p>
        </w:tc>
      </w:tr>
    </w:tbl>
    <w:p w14:paraId="0CC9163D" w14:textId="77777777" w:rsidR="001A5968" w:rsidRDefault="002B723E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Програма навчальної дисципліни</w:t>
      </w:r>
    </w:p>
    <w:p w14:paraId="1966EA9E" w14:textId="77777777" w:rsidR="001A5968" w:rsidRDefault="002B723E">
      <w:pPr>
        <w:pStyle w:val="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Опис навчальної дисципліни, її мета, предмет вивчання та результати навчання</w:t>
      </w:r>
    </w:p>
    <w:p w14:paraId="1C437BAE" w14:textId="77777777" w:rsidR="001A5968" w:rsidRDefault="002B723E">
      <w:p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Дисципліна «Інформація та інформаційно-комунікаційні технології у правничій діяльності» є обов’язковою дисципліною з циклу загальної підготовки, яка дає уявлення про: інформаційні ресурси та їх функціональні можливості для навчання і наукових досліджень. Вивчаємо функціональні елементи інформаційних ресурсів правника: веб-портал Верховної Ради України, веб-сайти центральних органів виконавчої влади , інформаційні реєстри та бази даних Міністерства юстиції України, веб-портали органів судової влади. Опанувавши дисципліну здобувачі вищої освіти будуть </w:t>
      </w:r>
      <w:r>
        <w:rPr>
          <w:rFonts w:ascii="Arial" w:hAnsi="Arial" w:cs="Arial"/>
          <w:i/>
          <w:sz w:val="24"/>
          <w:szCs w:val="24"/>
        </w:rPr>
        <w:t>знати</w:t>
      </w:r>
      <w:r>
        <w:rPr>
          <w:rFonts w:ascii="Arial" w:hAnsi="Arial" w:cs="Arial"/>
          <w:sz w:val="24"/>
          <w:szCs w:val="24"/>
        </w:rPr>
        <w:t xml:space="preserve">: особливості обороту інформації, роботи інформаційних ресурсів та інформаційно-комунікаційних технологій у процесі здійснення правничої діяльності; основні інформаційні ресурси їх структуру, порядок доступу та зміст інформації; основні стратегії роботи з інформаційними ресурсами для навчання, наукових досліджень, професійної діяльності; а також </w:t>
      </w:r>
      <w:r>
        <w:rPr>
          <w:rFonts w:ascii="Arial" w:hAnsi="Arial" w:cs="Arial"/>
          <w:i/>
          <w:sz w:val="24"/>
          <w:szCs w:val="24"/>
        </w:rPr>
        <w:t>уміти: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вільно використовувати інформаційно-комунікаційні технології, як у навчальному процесі, так і у професійній діяльності; формувати запит для отримання необхідної інформації в інформаційних ресурсах для здійснення правничої діяльності; реалізовувати стратегії роботи з інформацією для навчання та наукових досліджень та професійній практиці.</w:t>
      </w:r>
    </w:p>
    <w:p w14:paraId="63EC723D" w14:textId="77777777" w:rsidR="001A5968" w:rsidRDefault="002B723E">
      <w:pPr>
        <w:spacing w:after="20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Метою навчальної дисципліни «Інформація та інформаційно-комунікаційні технології у правничій діяльності» є формування у студентів теоретичних та практичних навичок пов’язаних з роботою інформаційно-комунікаційних технологій, інформації та інформаційних ресурсів, які використовуються у освітній, науковій та професійній діяльності.</w:t>
      </w:r>
      <w:r>
        <w:rPr>
          <w:rFonts w:ascii="Arial" w:hAnsi="Arial" w:cs="Arial"/>
          <w:sz w:val="24"/>
          <w:szCs w:val="24"/>
        </w:rPr>
        <w:tab/>
      </w:r>
    </w:p>
    <w:p w14:paraId="00E77890" w14:textId="77777777" w:rsidR="001A5968" w:rsidRDefault="002B723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Основні завдання навчальної дисципліни спрямовані на формування таких загальних та фахових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компетентностей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14:paraId="4B08DD17" w14:textId="77777777" w:rsidR="001A5968" w:rsidRDefault="002B72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Здатність використовувати інформаційні та комунікаційні технології</w:t>
      </w:r>
    </w:p>
    <w:p w14:paraId="2E169EB7" w14:textId="77777777" w:rsidR="001A5968" w:rsidRDefault="002B723E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Здатність вчитися і оволодівати сучасними знаннями</w:t>
      </w:r>
    </w:p>
    <w:p w14:paraId="34D38BE0" w14:textId="77777777" w:rsidR="001A5968" w:rsidRDefault="002B723E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Здатність працювати в команді</w:t>
      </w:r>
    </w:p>
    <w:p w14:paraId="32A9EF76" w14:textId="77777777" w:rsidR="001A5968" w:rsidRDefault="002B723E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Здатність зберігати та примножувати наукові цінності і досягнення суспільства на основі розуміння історії та закономірностей розвитку суспільства, техніки і технологій.</w:t>
      </w:r>
    </w:p>
    <w:p w14:paraId="3C54489A" w14:textId="77777777" w:rsidR="001A5968" w:rsidRDefault="002B723E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Здатність використовувати бази даних органів юстиції та інформаційні технології необхідні під час здійснення юридичної діяльності</w:t>
      </w:r>
    </w:p>
    <w:p w14:paraId="08720168" w14:textId="77777777" w:rsidR="001A5968" w:rsidRDefault="002B723E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Здатність використовувати різноманітні інформаційні джерела для повного та всебічного встановлення певних обставин</w:t>
      </w:r>
    </w:p>
    <w:p w14:paraId="18ACB4DF" w14:textId="77777777" w:rsidR="001A5968" w:rsidRDefault="002B723E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Здатність визначати належні та прийнятні для юридичного аналізу факти</w:t>
      </w:r>
    </w:p>
    <w:p w14:paraId="34A38A6E" w14:textId="77777777" w:rsidR="001A5968" w:rsidRDefault="001A5968">
      <w:pPr>
        <w:pStyle w:val="a2"/>
        <w:keepNext/>
        <w:spacing w:after="0" w:line="240" w:lineRule="auto"/>
        <w:ind w:right="-74"/>
        <w:jc w:val="both"/>
        <w:rPr>
          <w:rFonts w:ascii="Arial" w:hAnsi="Arial" w:cs="Arial"/>
          <w:sz w:val="24"/>
          <w:szCs w:val="24"/>
        </w:rPr>
      </w:pPr>
    </w:p>
    <w:p w14:paraId="01027961" w14:textId="77777777" w:rsidR="001A5968" w:rsidRDefault="002B723E">
      <w:pPr>
        <w:pStyle w:val="a2"/>
        <w:spacing w:after="0" w:line="240" w:lineRule="auto"/>
        <w:ind w:right="-74"/>
        <w:jc w:val="both"/>
      </w:pPr>
      <w:r>
        <w:rPr>
          <w:rStyle w:val="15"/>
          <w:rFonts w:ascii="Arial" w:eastAsia="Batang;바탕" w:hAnsi="Arial" w:cs="Arial"/>
          <w:b/>
          <w:i w:val="0"/>
          <w:iCs w:val="0"/>
          <w:sz w:val="24"/>
          <w:szCs w:val="24"/>
          <w:lang w:eastAsia="ru-RU"/>
        </w:rPr>
        <w:t>Програмні результати навчання:</w:t>
      </w:r>
    </w:p>
    <w:p w14:paraId="56F7226D" w14:textId="77777777" w:rsidR="001A5968" w:rsidRDefault="002B723E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Використовувати статистичну інформацію, отриману з першоджерел та вторинних джерел для правничої діяльності</w:t>
      </w:r>
    </w:p>
    <w:p w14:paraId="61F0A589" w14:textId="77777777" w:rsidR="001A5968" w:rsidRDefault="002B723E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Вільно використовувати для професійної діяльності доступні інформаційні технології і бази даних</w:t>
      </w:r>
    </w:p>
    <w:p w14:paraId="680B5A53" w14:textId="77777777" w:rsidR="001A5968" w:rsidRDefault="002B723E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Використовувати комп’ютерні програми, необхідні у правничій діяльності</w:t>
      </w:r>
    </w:p>
    <w:p w14:paraId="16950F07" w14:textId="77777777" w:rsidR="001A5968" w:rsidRDefault="002B723E">
      <w:pPr>
        <w:spacing w:line="240" w:lineRule="auto"/>
        <w:jc w:val="both"/>
      </w:pPr>
      <w:r>
        <w:rPr>
          <w:rFonts w:ascii="Arial" w:hAnsi="Arial" w:cs="Arial"/>
          <w:sz w:val="24"/>
          <w:szCs w:val="24"/>
          <w:lang w:eastAsia="ru-RU"/>
        </w:rPr>
        <w:t>Розуміти та використовувати інноваційні технології в сфері правничої професії, що спрямовані на забезпечення сталого розвитку та блага людства</w:t>
      </w:r>
    </w:p>
    <w:p w14:paraId="6F6E3018" w14:textId="77777777" w:rsidR="001A5968" w:rsidRDefault="001A596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137FD87" w14:textId="77777777" w:rsidR="001A5968" w:rsidRDefault="002B723E">
      <w:pPr>
        <w:pStyle w:val="1"/>
        <w:numPr>
          <w:ilvl w:val="0"/>
          <w:numId w:val="3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Пререквізити</w:t>
      </w:r>
      <w:proofErr w:type="spellEnd"/>
      <w:r>
        <w:rPr>
          <w:rFonts w:ascii="Arial" w:hAnsi="Arial" w:cs="Arial"/>
        </w:rPr>
        <w:t xml:space="preserve"> та </w:t>
      </w:r>
      <w:proofErr w:type="spellStart"/>
      <w:r>
        <w:rPr>
          <w:rFonts w:ascii="Arial" w:hAnsi="Arial" w:cs="Arial"/>
        </w:rPr>
        <w:t>постреквізити</w:t>
      </w:r>
      <w:proofErr w:type="spellEnd"/>
      <w:r>
        <w:rPr>
          <w:rFonts w:ascii="Arial" w:hAnsi="Arial" w:cs="Arial"/>
        </w:rPr>
        <w:t xml:space="preserve"> дисципліни (місце в структурно-логічній схемі навчання за відповідною освітньою програмою)</w:t>
      </w:r>
    </w:p>
    <w:p w14:paraId="0C062B24" w14:textId="77777777" w:rsidR="001A5968" w:rsidRDefault="002B723E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color w:val="002060"/>
          <w:sz w:val="24"/>
          <w:szCs w:val="24"/>
        </w:rPr>
        <w:t>Пререквізити</w:t>
      </w:r>
      <w:proofErr w:type="spellEnd"/>
      <w:r>
        <w:rPr>
          <w:rFonts w:ascii="Arial" w:hAnsi="Arial" w:cs="Arial"/>
          <w:b/>
          <w:color w:val="002060"/>
          <w:sz w:val="24"/>
          <w:szCs w:val="24"/>
        </w:rPr>
        <w:t xml:space="preserve"> дисципліни: </w:t>
      </w:r>
      <w:r>
        <w:rPr>
          <w:rFonts w:ascii="Arial" w:hAnsi="Arial" w:cs="Arial"/>
          <w:sz w:val="24"/>
          <w:szCs w:val="24"/>
        </w:rPr>
        <w:t>для опанування дисципліною достатньо знань шкільної програми</w:t>
      </w:r>
    </w:p>
    <w:p w14:paraId="63B1CABC" w14:textId="77777777" w:rsidR="001A5968" w:rsidRDefault="002B723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Постреквізити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дисципліни: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інформаційне право, юридичні інновації та стартапи.</w:t>
      </w:r>
    </w:p>
    <w:p w14:paraId="36BB7327" w14:textId="77777777" w:rsidR="001A5968" w:rsidRDefault="002B723E">
      <w:pPr>
        <w:pStyle w:val="1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Зміст навчальної дисципліни </w:t>
      </w:r>
    </w:p>
    <w:p w14:paraId="503D6560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Тема 1.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Інформація та інформаційно-комунікаційні технології в діяльності правника.</w:t>
      </w:r>
    </w:p>
    <w:p w14:paraId="5E66F548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Поняття та значення інформації. Види інформації. Властивості інформації. Право на інформацію. </w:t>
      </w:r>
      <w:r>
        <w:rPr>
          <w:rFonts w:ascii="Arial" w:hAnsi="Arial" w:cs="Arial"/>
          <w:color w:val="000000"/>
          <w:sz w:val="24"/>
          <w:szCs w:val="24"/>
        </w:rPr>
        <w:t>Технології, які змінили способи створення та розповсюдження інформації. Інформаційні революції.</w:t>
      </w:r>
    </w:p>
    <w:p w14:paraId="2EDCAA17" w14:textId="77777777" w:rsidR="001A5968" w:rsidRDefault="001A5968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2761383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Тема 2. Нормативно-правове забезпечення становлення і розвитку інформаційного суспільства.</w:t>
      </w:r>
    </w:p>
    <w:p w14:paraId="66D77CA7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Інформаційне, постіндустріальне, цифрове, мережеве, суспільство та суспільство знань.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Окінавська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хартія глобального інформаційного суспільства. Стратегія розвитку інформаційного суспільства в Україні. Концепція розвитку цифрової економіки та суспільства. Поняття інформаційної грамотності та інформаційних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компетентностей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Генеза становлення концепції інформаційної культури. Концепція “навчання впродовж життя” та здатність вчитися і оволодівати сучасними знаннями.</w:t>
      </w:r>
    </w:p>
    <w:p w14:paraId="73D5FA5E" w14:textId="77777777" w:rsidR="001A5968" w:rsidRDefault="001A5968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2F2D0F8" w14:textId="77777777" w:rsidR="001A5968" w:rsidRDefault="002B723E">
      <w:pPr>
        <w:spacing w:line="240" w:lineRule="auto"/>
        <w:ind w:firstLine="567"/>
        <w:jc w:val="both"/>
        <w:rPr>
          <w:rFonts w:ascii="Arial" w:eastAsia="Calibri;Arial" w:hAnsi="Arial" w:cs="Arial"/>
          <w:b/>
          <w:bCs/>
          <w:sz w:val="24"/>
          <w:szCs w:val="24"/>
        </w:rPr>
      </w:pPr>
      <w:r>
        <w:rPr>
          <w:rFonts w:ascii="Arial" w:eastAsia="Calibri;Arial" w:hAnsi="Arial" w:cs="Arial"/>
          <w:b/>
          <w:bCs/>
          <w:sz w:val="24"/>
          <w:szCs w:val="24"/>
        </w:rPr>
        <w:t>Тема 3. Інноваційні технології у сфері правничої професії.</w:t>
      </w:r>
    </w:p>
    <w:p w14:paraId="6847BECA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;Arial" w:hAnsi="Arial" w:cs="Arial"/>
          <w:sz w:val="24"/>
          <w:szCs w:val="24"/>
        </w:rPr>
        <w:t>Поняття інноваційної технології.</w:t>
      </w:r>
      <w:r>
        <w:rPr>
          <w:rFonts w:ascii="Arial" w:eastAsia="Calibri;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;Arial" w:hAnsi="Arial" w:cs="Arial"/>
          <w:sz w:val="24"/>
          <w:szCs w:val="24"/>
        </w:rPr>
        <w:t>Становлення правової інформатики. Використання інноваційних технологій у сфері правових досліджень, пошуку правової інформації, автоматизованої розробки контрактів, юридичного консультування. Технології, які змінили правничу професію.</w:t>
      </w:r>
    </w:p>
    <w:p w14:paraId="236F3F99" w14:textId="77777777" w:rsidR="001A5968" w:rsidRDefault="001A5968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DE79FDA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Тема 4. Міжнародні та національні ресурси наукової інформації.</w:t>
      </w:r>
    </w:p>
    <w:p w14:paraId="39EC7524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Поняття ресурсу наукової інформації. Міжнародні інформаційні ресурси в системі наукової комунікації. Світові відкриті наукові ресурси. Національні інформаційні ресурси наукової комунікації. Поняття і значення категорії “істина” для визначення належних і прийнятних для правового аналізу фактів.</w:t>
      </w:r>
    </w:p>
    <w:p w14:paraId="3F56C52A" w14:textId="77777777" w:rsidR="001A5968" w:rsidRDefault="001A5968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ED6A2FD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Тема 5. Статистична інформація у правничій діяльності.</w:t>
      </w:r>
    </w:p>
    <w:p w14:paraId="0B37AFBC" w14:textId="77777777" w:rsidR="001A5968" w:rsidRDefault="002B72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Поняття статистичної інформації. Методи збору статистичної інформації. Якість даних для статистичної інформації. Правова статистика. Значення кримінально-правової, цивільно-правової та адміністративно-правової статистики для професійної діяльності правника.</w:t>
      </w:r>
    </w:p>
    <w:p w14:paraId="725D8175" w14:textId="77777777" w:rsidR="001A5968" w:rsidRDefault="001A5968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83C4E42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Тема 6. Веб-портал Верховної Ради України: структура та зміст.</w:t>
      </w:r>
    </w:p>
    <w:p w14:paraId="0C92EB0F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 веб-ресурсів Верховної Ради України. Забезпечення функціонування веб-ресурсів Верховної Ради України. Веб-сайт (офіційний портал) Верховної Ради України. Інформація, яка розміщується на веб-сайті ВРУ. Інформація, яка розміщується на веб-сайті комітету ВРУ.</w:t>
      </w:r>
    </w:p>
    <w:p w14:paraId="7B5050F3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Обмеження доступу до веб-ресурсів ВРУ. Структура та терміни наповнення і оновлення веб-ресурсів Верховної Ради України.</w:t>
      </w:r>
    </w:p>
    <w:p w14:paraId="533E6473" w14:textId="77777777" w:rsidR="001A5968" w:rsidRDefault="001A5968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BA07874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Тема 7. Єдиний веб-портал органів виконавчої влади України.</w:t>
      </w:r>
      <w:r>
        <w:rPr>
          <w:rFonts w:ascii="Arial" w:hAnsi="Arial" w:cs="Arial"/>
          <w:sz w:val="24"/>
          <w:szCs w:val="24"/>
        </w:rPr>
        <w:tab/>
      </w:r>
    </w:p>
    <w:p w14:paraId="7639CA76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Склад та структура даних урядового порталу. Статус відомостей та інформації на веб-порталі органів виконавчої влади. Інформація про інші органи виконавчої влади. Інформація про місцеві органи влади.</w:t>
      </w:r>
    </w:p>
    <w:p w14:paraId="22190648" w14:textId="77777777" w:rsidR="001A5968" w:rsidRDefault="001A5968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512C3E9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Тема 8. Веб-портал органів судової влади України та доступ до рішень ЄСПЛ.</w:t>
      </w:r>
    </w:p>
    <w:p w14:paraId="2BF28DA0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Склад і структура веб-порталу Судової влади України. Правовий статус, підстави створення і порядок супроводження веб-порталу “Судова влада України”. Доступ до рішень Європейського суду з прав людини. </w:t>
      </w:r>
    </w:p>
    <w:p w14:paraId="132FEDA6" w14:textId="77777777" w:rsidR="001A5968" w:rsidRDefault="001A5968">
      <w:pPr>
        <w:rPr>
          <w:rFonts w:ascii="Arial" w:hAnsi="Arial" w:cs="Arial"/>
          <w:sz w:val="24"/>
          <w:szCs w:val="24"/>
        </w:rPr>
      </w:pPr>
    </w:p>
    <w:p w14:paraId="30BCA776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Тема 9. Бази даних органів юстиції у юридичній діяльності.</w:t>
      </w:r>
    </w:p>
    <w:p w14:paraId="50712F82" w14:textId="77777777" w:rsidR="001A5968" w:rsidRDefault="002B72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Єдині та державні реєстри – правові засади їх функціонування. Захист інформації, яка міститься в єдиних та державних реєстрах. Використання програмного забезпечення. Плата за користування реєстрами.</w:t>
      </w:r>
    </w:p>
    <w:p w14:paraId="21387FAC" w14:textId="77777777" w:rsidR="001A5968" w:rsidRDefault="001A5968">
      <w:pPr>
        <w:pStyle w:val="1"/>
        <w:numPr>
          <w:ilvl w:val="0"/>
          <w:numId w:val="0"/>
        </w:numPr>
        <w:rPr>
          <w:rFonts w:ascii="Arial" w:hAnsi="Arial" w:cs="Arial"/>
        </w:rPr>
      </w:pPr>
    </w:p>
    <w:p w14:paraId="0F869D1D" w14:textId="77777777" w:rsidR="001A5968" w:rsidRDefault="002B723E">
      <w:pPr>
        <w:pStyle w:val="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4.Навчальні матеріали та ресурси</w:t>
      </w:r>
    </w:p>
    <w:p w14:paraId="3A461AC8" w14:textId="77777777" w:rsidR="001A5968" w:rsidRDefault="002B723E">
      <w:pPr>
        <w:spacing w:after="12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Базова література:</w:t>
      </w:r>
    </w:p>
    <w:p w14:paraId="2E7E3BCE" w14:textId="77777777" w:rsidR="001A5968" w:rsidRDefault="002B723E">
      <w:pPr>
        <w:numPr>
          <w:ilvl w:val="0"/>
          <w:numId w:val="4"/>
        </w:numPr>
        <w:spacing w:after="12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Новожилова М.В. Інформаційні системи і технології в міському просторі : монографія / М.В. Новожилова, В.Є. Зайцев, О.С. </w:t>
      </w:r>
      <w:proofErr w:type="spellStart"/>
      <w:r>
        <w:rPr>
          <w:rFonts w:ascii="Arial" w:hAnsi="Arial" w:cs="Arial"/>
          <w:sz w:val="24"/>
          <w:szCs w:val="24"/>
        </w:rPr>
        <w:t>Пічугіна</w:t>
      </w:r>
      <w:proofErr w:type="spellEnd"/>
      <w:r>
        <w:rPr>
          <w:rFonts w:ascii="Arial" w:hAnsi="Arial" w:cs="Arial"/>
          <w:sz w:val="24"/>
          <w:szCs w:val="24"/>
        </w:rPr>
        <w:t xml:space="preserve">, К.О. Сорока [та 18 інших] ; Міністерство освіти і науки України, Харківський національний університет міського господарства імені О.М. Бекетова.  </w:t>
      </w:r>
      <w:r>
        <w:rPr>
          <w:rFonts w:ascii="Arial" w:hAnsi="Arial" w:cs="Arial"/>
          <w:i/>
          <w:iCs/>
          <w:sz w:val="24"/>
          <w:szCs w:val="24"/>
        </w:rPr>
        <w:t>Шифр бібліотеки ім. Г.І. Денисенко (бібліотека Університету) 711.8 І-74.</w:t>
      </w:r>
    </w:p>
    <w:p w14:paraId="3BC91CD0" w14:textId="77777777" w:rsidR="001A5968" w:rsidRDefault="002B723E">
      <w:pPr>
        <w:numPr>
          <w:ilvl w:val="0"/>
          <w:numId w:val="4"/>
        </w:numPr>
        <w:spacing w:after="12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Плескач В.Л. Інформаційні системи електронного документообігу : навчальний посібник / В.Л. Плескач, О.О. </w:t>
      </w:r>
      <w:proofErr w:type="spellStart"/>
      <w:r>
        <w:rPr>
          <w:rFonts w:ascii="Arial" w:hAnsi="Arial" w:cs="Arial"/>
          <w:sz w:val="24"/>
          <w:szCs w:val="24"/>
        </w:rPr>
        <w:t>Броварець</w:t>
      </w:r>
      <w:proofErr w:type="spellEnd"/>
      <w:r>
        <w:rPr>
          <w:rFonts w:ascii="Arial" w:hAnsi="Arial" w:cs="Arial"/>
          <w:sz w:val="24"/>
          <w:szCs w:val="24"/>
        </w:rPr>
        <w:t xml:space="preserve">, І.І. </w:t>
      </w:r>
      <w:proofErr w:type="spellStart"/>
      <w:r>
        <w:rPr>
          <w:rFonts w:ascii="Arial" w:hAnsi="Arial" w:cs="Arial"/>
          <w:sz w:val="24"/>
          <w:szCs w:val="24"/>
        </w:rPr>
        <w:t>Гарко</w:t>
      </w:r>
      <w:proofErr w:type="spellEnd"/>
      <w:r>
        <w:rPr>
          <w:rFonts w:ascii="Arial" w:hAnsi="Arial" w:cs="Arial"/>
          <w:sz w:val="24"/>
          <w:szCs w:val="24"/>
        </w:rPr>
        <w:t xml:space="preserve"> ; Міністерство освіти та науки України, Київський національний університет імені Тараса Шевченка. Київ : ВПЦ "Київський університет", 2020. 301 сторінка : рисунки.</w:t>
      </w:r>
      <w:r>
        <w:rPr>
          <w:rFonts w:ascii="Arial" w:hAnsi="Arial" w:cs="Arial"/>
          <w:i/>
          <w:iCs/>
          <w:sz w:val="24"/>
          <w:szCs w:val="24"/>
        </w:rPr>
        <w:t xml:space="preserve"> Шифр бібліотеки ім. Г.І. Денисенко (бібліотека Університету)</w:t>
      </w:r>
      <w:r>
        <w:rPr>
          <w:rFonts w:ascii="Arial" w:hAnsi="Arial" w:cs="Arial"/>
          <w:sz w:val="24"/>
          <w:szCs w:val="24"/>
        </w:rPr>
        <w:t xml:space="preserve"> 002 П38.</w:t>
      </w:r>
    </w:p>
    <w:p w14:paraId="2D631C46" w14:textId="77777777" w:rsidR="001A5968" w:rsidRDefault="002B723E">
      <w:pPr>
        <w:numPr>
          <w:ilvl w:val="0"/>
          <w:numId w:val="4"/>
        </w:numPr>
        <w:spacing w:after="12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Муляр В.П. Візуалізація даних та інфографіка : навчальний посібник / В.П. Муляр ; Міністерство освіти і науки України, Східноєвропейський національний університет імені Лесі Українки, Навчально-науковий фізико-технологічний інститут. - Харків : А.М. </w:t>
      </w:r>
      <w:proofErr w:type="spellStart"/>
      <w:r>
        <w:rPr>
          <w:rFonts w:ascii="Arial" w:hAnsi="Arial" w:cs="Arial"/>
          <w:sz w:val="24"/>
          <w:szCs w:val="24"/>
        </w:rPr>
        <w:t>Панов</w:t>
      </w:r>
      <w:proofErr w:type="spellEnd"/>
      <w:r>
        <w:rPr>
          <w:rFonts w:ascii="Arial" w:hAnsi="Arial" w:cs="Arial"/>
          <w:sz w:val="24"/>
          <w:szCs w:val="24"/>
        </w:rPr>
        <w:t xml:space="preserve">, 2020. 197 сторінок : рисунки, таблиці. </w:t>
      </w:r>
      <w:r>
        <w:rPr>
          <w:rFonts w:ascii="Arial" w:hAnsi="Arial" w:cs="Arial"/>
          <w:i/>
          <w:iCs/>
          <w:sz w:val="24"/>
          <w:szCs w:val="24"/>
        </w:rPr>
        <w:t xml:space="preserve"> Шифр бібліотеки ім. Г.І. Денисенко (бібліотека Університету)</w:t>
      </w:r>
      <w:r>
        <w:rPr>
          <w:rFonts w:ascii="Arial" w:hAnsi="Arial" w:cs="Arial"/>
          <w:sz w:val="24"/>
          <w:szCs w:val="24"/>
        </w:rPr>
        <w:t xml:space="preserve"> 004.67 М90.</w:t>
      </w:r>
    </w:p>
    <w:p w14:paraId="4E40728F" w14:textId="77777777" w:rsidR="001A5968" w:rsidRDefault="002B723E">
      <w:pPr>
        <w:numPr>
          <w:ilvl w:val="0"/>
          <w:numId w:val="4"/>
        </w:numPr>
        <w:spacing w:after="12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Ходаков</w:t>
      </w:r>
      <w:proofErr w:type="spellEnd"/>
      <w:r>
        <w:rPr>
          <w:rFonts w:ascii="Arial" w:hAnsi="Arial" w:cs="Arial"/>
          <w:sz w:val="24"/>
          <w:szCs w:val="24"/>
        </w:rPr>
        <w:t xml:space="preserve"> В.Є. Використання інформаційних та комунікаційних технологій в сучасному цифровому суспільстві : колективна монографія / В.Є. </w:t>
      </w:r>
      <w:proofErr w:type="spellStart"/>
      <w:r>
        <w:rPr>
          <w:rFonts w:ascii="Arial" w:hAnsi="Arial" w:cs="Arial"/>
          <w:sz w:val="24"/>
          <w:szCs w:val="24"/>
        </w:rPr>
        <w:t>Ходаков</w:t>
      </w:r>
      <w:proofErr w:type="spellEnd"/>
      <w:r>
        <w:rPr>
          <w:rFonts w:ascii="Arial" w:hAnsi="Arial" w:cs="Arial"/>
          <w:sz w:val="24"/>
          <w:szCs w:val="24"/>
        </w:rPr>
        <w:t xml:space="preserve">, Н.А. Кругла, Г.В. </w:t>
      </w:r>
      <w:proofErr w:type="spellStart"/>
      <w:r>
        <w:rPr>
          <w:rFonts w:ascii="Arial" w:hAnsi="Arial" w:cs="Arial"/>
          <w:sz w:val="24"/>
          <w:szCs w:val="24"/>
        </w:rPr>
        <w:t>Веселовська</w:t>
      </w:r>
      <w:proofErr w:type="spellEnd"/>
      <w:r>
        <w:rPr>
          <w:rFonts w:ascii="Arial" w:hAnsi="Arial" w:cs="Arial"/>
          <w:sz w:val="24"/>
          <w:szCs w:val="24"/>
        </w:rPr>
        <w:t xml:space="preserve">, О.Н. Романюк [та 17 інших] ; за загальною редакцією Галини Олександрівни </w:t>
      </w:r>
      <w:proofErr w:type="spellStart"/>
      <w:r>
        <w:rPr>
          <w:rFonts w:ascii="Arial" w:hAnsi="Arial" w:cs="Arial"/>
          <w:sz w:val="24"/>
          <w:szCs w:val="24"/>
        </w:rPr>
        <w:t>Райко</w:t>
      </w:r>
      <w:proofErr w:type="spellEnd"/>
      <w:r>
        <w:rPr>
          <w:rFonts w:ascii="Arial" w:hAnsi="Arial" w:cs="Arial"/>
          <w:sz w:val="24"/>
          <w:szCs w:val="24"/>
        </w:rPr>
        <w:t xml:space="preserve"> ; </w:t>
      </w:r>
      <w:proofErr w:type="spellStart"/>
      <w:r>
        <w:rPr>
          <w:rFonts w:ascii="Arial" w:hAnsi="Arial" w:cs="Arial"/>
          <w:sz w:val="24"/>
          <w:szCs w:val="24"/>
        </w:rPr>
        <w:t>Мінінстерство</w:t>
      </w:r>
      <w:proofErr w:type="spellEnd"/>
      <w:r>
        <w:rPr>
          <w:rFonts w:ascii="Arial" w:hAnsi="Arial" w:cs="Arial"/>
          <w:sz w:val="24"/>
          <w:szCs w:val="24"/>
        </w:rPr>
        <w:t xml:space="preserve"> освіти і науки України, Херсонський національний технічний університет. Херсон : Книжкове видавництво ФОП </w:t>
      </w:r>
      <w:proofErr w:type="spellStart"/>
      <w:r>
        <w:rPr>
          <w:rFonts w:ascii="Arial" w:hAnsi="Arial" w:cs="Arial"/>
          <w:sz w:val="24"/>
          <w:szCs w:val="24"/>
        </w:rPr>
        <w:t>Вишемерський</w:t>
      </w:r>
      <w:proofErr w:type="spellEnd"/>
      <w:r>
        <w:rPr>
          <w:rFonts w:ascii="Arial" w:hAnsi="Arial" w:cs="Arial"/>
          <w:sz w:val="24"/>
          <w:szCs w:val="24"/>
        </w:rPr>
        <w:t xml:space="preserve"> В.С., 2020.  147 сторінок : рисунки, таблиці. </w:t>
      </w:r>
      <w:r>
        <w:rPr>
          <w:rFonts w:ascii="Arial" w:hAnsi="Arial" w:cs="Arial"/>
          <w:i/>
          <w:iCs/>
          <w:sz w:val="24"/>
          <w:szCs w:val="24"/>
        </w:rPr>
        <w:t>Шифр бібліотеки ім. Г.І. Денисенко (бібліотека Університету) 004 В43.</w:t>
      </w:r>
    </w:p>
    <w:p w14:paraId="1977BC95" w14:textId="77777777" w:rsidR="001A5968" w:rsidRDefault="001A5968">
      <w:pPr>
        <w:spacing w:after="120" w:line="240" w:lineRule="auto"/>
        <w:jc w:val="both"/>
        <w:rPr>
          <w:rFonts w:ascii="Arial" w:hAnsi="Arial" w:cs="Arial"/>
          <w:color w:val="212063"/>
          <w:sz w:val="24"/>
          <w:szCs w:val="24"/>
        </w:rPr>
      </w:pPr>
    </w:p>
    <w:p w14:paraId="218A516F" w14:textId="77777777" w:rsidR="001A5968" w:rsidRDefault="002B723E">
      <w:pPr>
        <w:spacing w:after="12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Додаткова література:</w:t>
      </w:r>
    </w:p>
    <w:p w14:paraId="5262D6BB" w14:textId="77777777" w:rsidR="001A5968" w:rsidRDefault="002B723E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Бакушевич</w:t>
      </w:r>
      <w:proofErr w:type="spellEnd"/>
      <w:r>
        <w:rPr>
          <w:rFonts w:ascii="Arial" w:hAnsi="Arial" w:cs="Arial"/>
          <w:sz w:val="24"/>
          <w:szCs w:val="24"/>
        </w:rPr>
        <w:t xml:space="preserve"> Я.М.  Інформатика та комп'ютерна техніка : навчальний посібник / Я.М. </w:t>
      </w:r>
      <w:proofErr w:type="spellStart"/>
      <w:r>
        <w:rPr>
          <w:rFonts w:ascii="Arial" w:hAnsi="Arial" w:cs="Arial"/>
          <w:sz w:val="24"/>
          <w:szCs w:val="24"/>
        </w:rPr>
        <w:t>Бакушевич</w:t>
      </w:r>
      <w:proofErr w:type="spellEnd"/>
      <w:r>
        <w:rPr>
          <w:rFonts w:ascii="Arial" w:hAnsi="Arial" w:cs="Arial"/>
          <w:sz w:val="24"/>
          <w:szCs w:val="24"/>
        </w:rPr>
        <w:t xml:space="preserve">, Ю.Б. </w:t>
      </w:r>
      <w:proofErr w:type="spellStart"/>
      <w:r>
        <w:rPr>
          <w:rFonts w:ascii="Arial" w:hAnsi="Arial" w:cs="Arial"/>
          <w:sz w:val="24"/>
          <w:szCs w:val="24"/>
        </w:rPr>
        <w:t>Капаціла</w:t>
      </w:r>
      <w:proofErr w:type="spellEnd"/>
      <w:r>
        <w:rPr>
          <w:rFonts w:ascii="Arial" w:hAnsi="Arial" w:cs="Arial"/>
          <w:sz w:val="24"/>
          <w:szCs w:val="24"/>
        </w:rPr>
        <w:t xml:space="preserve">. Львів : Видавництво "Магнолія 2006", 2019. 312 сторінок : рисунки. (Вища освіта в Україні) </w:t>
      </w:r>
      <w:r>
        <w:rPr>
          <w:rFonts w:ascii="Arial" w:hAnsi="Arial" w:cs="Arial"/>
          <w:i/>
          <w:iCs/>
          <w:sz w:val="24"/>
          <w:szCs w:val="24"/>
        </w:rPr>
        <w:t xml:space="preserve">Шифр бібліотеки ім. Г.І. Денисенко (бібліотека Університету) </w:t>
      </w:r>
      <w:r>
        <w:rPr>
          <w:rFonts w:ascii="Arial" w:hAnsi="Arial" w:cs="Arial"/>
          <w:sz w:val="24"/>
          <w:szCs w:val="24"/>
        </w:rPr>
        <w:t>004 Б19.</w:t>
      </w:r>
    </w:p>
    <w:p w14:paraId="34D4A1BF" w14:textId="77777777" w:rsidR="001A5968" w:rsidRDefault="002B723E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Баранов, О. А. (2014). Про тлумачення та визначення поняття «</w:t>
      </w:r>
      <w:proofErr w:type="spellStart"/>
      <w:r>
        <w:rPr>
          <w:rFonts w:ascii="Arial" w:hAnsi="Arial" w:cs="Arial"/>
          <w:sz w:val="24"/>
          <w:szCs w:val="24"/>
        </w:rPr>
        <w:t>кібербезпека</w:t>
      </w:r>
      <w:proofErr w:type="spellEnd"/>
      <w:r>
        <w:rPr>
          <w:rFonts w:ascii="Arial" w:hAnsi="Arial" w:cs="Arial"/>
          <w:sz w:val="24"/>
          <w:szCs w:val="24"/>
        </w:rPr>
        <w:t>». Правова інформатика, 2(42), 54-62.</w:t>
      </w:r>
    </w:p>
    <w:p w14:paraId="5C4DDFBF" w14:textId="77777777" w:rsidR="001A5968" w:rsidRDefault="002B723E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Биков В.Ю. Теоретико-методологічні засади інформатизації освіти та практична реалізація інформаційно-комунікаційних технологій в освітній сфері України : монографія / В.Ю. Биков, О.Ю. </w:t>
      </w:r>
      <w:proofErr w:type="spellStart"/>
      <w:r>
        <w:rPr>
          <w:rFonts w:ascii="Arial" w:hAnsi="Arial" w:cs="Arial"/>
          <w:sz w:val="24"/>
          <w:szCs w:val="24"/>
        </w:rPr>
        <w:t>Буров</w:t>
      </w:r>
      <w:proofErr w:type="spellEnd"/>
      <w:r>
        <w:rPr>
          <w:rFonts w:ascii="Arial" w:hAnsi="Arial" w:cs="Arial"/>
          <w:sz w:val="24"/>
          <w:szCs w:val="24"/>
        </w:rPr>
        <w:t xml:space="preserve">, А.М. Гуржій, М.І. </w:t>
      </w:r>
      <w:proofErr w:type="spellStart"/>
      <w:r>
        <w:rPr>
          <w:rFonts w:ascii="Arial" w:hAnsi="Arial" w:cs="Arial"/>
          <w:sz w:val="24"/>
          <w:szCs w:val="24"/>
        </w:rPr>
        <w:t>Жалдак</w:t>
      </w:r>
      <w:proofErr w:type="spellEnd"/>
      <w:r>
        <w:rPr>
          <w:rFonts w:ascii="Arial" w:hAnsi="Arial" w:cs="Arial"/>
          <w:sz w:val="24"/>
          <w:szCs w:val="24"/>
        </w:rPr>
        <w:t xml:space="preserve"> [та 6 інших] ; наукова редакція В.Ю. Биков, С.Г. Литвинова, В.І. Луговий ; Національна академія педагогічних наук України, Інститут інформаційних технологій і засобів навчання. Київ : ЦП </w:t>
      </w:r>
      <w:proofErr w:type="spellStart"/>
      <w:r>
        <w:rPr>
          <w:rFonts w:ascii="Arial" w:hAnsi="Arial" w:cs="Arial"/>
          <w:sz w:val="24"/>
          <w:szCs w:val="24"/>
        </w:rPr>
        <w:t>Компринт</w:t>
      </w:r>
      <w:proofErr w:type="spellEnd"/>
      <w:r>
        <w:rPr>
          <w:rFonts w:ascii="Arial" w:hAnsi="Arial" w:cs="Arial"/>
          <w:sz w:val="24"/>
          <w:szCs w:val="24"/>
        </w:rPr>
        <w:t xml:space="preserve">, 2019. 214 сторінки : рисунки, фотографії. </w:t>
      </w:r>
      <w:r>
        <w:rPr>
          <w:rFonts w:ascii="Arial" w:hAnsi="Arial" w:cs="Arial"/>
          <w:i/>
          <w:iCs/>
          <w:sz w:val="24"/>
          <w:szCs w:val="24"/>
        </w:rPr>
        <w:t>Шифр бібліотеки ім. Г.І. Денисенко (бібліотека Університету)</w:t>
      </w:r>
      <w:r>
        <w:rPr>
          <w:rFonts w:ascii="Arial" w:hAnsi="Arial" w:cs="Arial"/>
          <w:sz w:val="24"/>
          <w:szCs w:val="24"/>
        </w:rPr>
        <w:t xml:space="preserve"> 37 Т33</w:t>
      </w:r>
    </w:p>
    <w:p w14:paraId="328D878B" w14:textId="77777777" w:rsidR="001A5968" w:rsidRDefault="002B723E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Борисова, А. (2020). «Інформація» та «правова інформація» як об’єкти правовідносин у сфері інформаційних комунікацій. Юридичний вісник, (4), 180-188.</w:t>
      </w:r>
    </w:p>
    <w:p w14:paraId="7A959B36" w14:textId="77777777" w:rsidR="001A5968" w:rsidRDefault="002B723E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Завадський, А. А. (2020). Інформаційна та </w:t>
      </w:r>
      <w:proofErr w:type="spellStart"/>
      <w:r>
        <w:rPr>
          <w:rFonts w:ascii="Arial" w:hAnsi="Arial" w:cs="Arial"/>
          <w:sz w:val="24"/>
          <w:szCs w:val="24"/>
        </w:rPr>
        <w:t>кібербезпека</w:t>
      </w:r>
      <w:proofErr w:type="spellEnd"/>
      <w:r>
        <w:rPr>
          <w:rFonts w:ascii="Arial" w:hAnsi="Arial" w:cs="Arial"/>
          <w:sz w:val="24"/>
          <w:szCs w:val="24"/>
        </w:rPr>
        <w:t xml:space="preserve"> адвокатської діяльності: теоретичні та практичні аспекти (досвід США).</w:t>
      </w:r>
    </w:p>
    <w:p w14:paraId="58705DE7" w14:textId="77777777" w:rsidR="001A5968" w:rsidRDefault="002B723E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Левицька, Н. (2019). Використання цифрових технологій у праві. Підприємництво, господарство і право, (9), 165-169.</w:t>
      </w:r>
    </w:p>
    <w:p w14:paraId="69CF4759" w14:textId="77777777" w:rsidR="001A5968" w:rsidRDefault="002B723E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Берназюк</w:t>
      </w:r>
      <w:proofErr w:type="spellEnd"/>
      <w:r>
        <w:rPr>
          <w:rFonts w:ascii="Arial" w:hAnsi="Arial" w:cs="Arial"/>
          <w:sz w:val="24"/>
          <w:szCs w:val="24"/>
        </w:rPr>
        <w:t>, О. О. (2017). Проблема наукового визначення поняття цифрових технологій у праві.</w:t>
      </w:r>
    </w:p>
    <w:p w14:paraId="4FF118C4" w14:textId="77777777" w:rsidR="001A5968" w:rsidRDefault="002B723E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Берназюк</w:t>
      </w:r>
      <w:proofErr w:type="spellEnd"/>
      <w:r>
        <w:rPr>
          <w:rFonts w:ascii="Arial" w:hAnsi="Arial" w:cs="Arial"/>
          <w:sz w:val="24"/>
          <w:szCs w:val="24"/>
        </w:rPr>
        <w:t>, О. О. (2017). Напрями застосування та види цифрових технологій у праві. Прикарпатський юридичний вісник, (4), 34-38.</w:t>
      </w:r>
    </w:p>
    <w:p w14:paraId="6F500592" w14:textId="77777777" w:rsidR="001A5968" w:rsidRDefault="002B723E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Берназюк</w:t>
      </w:r>
      <w:proofErr w:type="spellEnd"/>
      <w:r>
        <w:rPr>
          <w:rFonts w:ascii="Arial" w:hAnsi="Arial" w:cs="Arial"/>
          <w:sz w:val="24"/>
          <w:szCs w:val="24"/>
        </w:rPr>
        <w:t>, О. О. (2017). Адміністративно-правове регулювання цифрових технологій у праві: сучасний стан та напрями вдосконалення. Приватне та публічне право, (4), 77-81.</w:t>
      </w:r>
    </w:p>
    <w:p w14:paraId="6BF2A13B" w14:textId="77777777" w:rsidR="001A5968" w:rsidRDefault="002B723E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Корж, І. Ф. (2018). Вільний доступ громадян до правової інформації–засаднича ознака забезпечення правової безпеки держави. Право і інформація, (1), 24.</w:t>
      </w:r>
    </w:p>
    <w:p w14:paraId="5620438D" w14:textId="77777777" w:rsidR="001A5968" w:rsidRDefault="002B723E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Кунанець</w:t>
      </w:r>
      <w:proofErr w:type="spellEnd"/>
      <w:r>
        <w:rPr>
          <w:rFonts w:ascii="Arial" w:hAnsi="Arial" w:cs="Arial"/>
          <w:sz w:val="24"/>
          <w:szCs w:val="24"/>
        </w:rPr>
        <w:t xml:space="preserve">, Н. Е., &amp; </w:t>
      </w:r>
      <w:proofErr w:type="spellStart"/>
      <w:r>
        <w:rPr>
          <w:rFonts w:ascii="Arial" w:hAnsi="Arial" w:cs="Arial"/>
          <w:sz w:val="24"/>
          <w:szCs w:val="24"/>
        </w:rPr>
        <w:t>Веретеннікова</w:t>
      </w:r>
      <w:proofErr w:type="spellEnd"/>
      <w:r>
        <w:rPr>
          <w:rFonts w:ascii="Arial" w:hAnsi="Arial" w:cs="Arial"/>
          <w:sz w:val="24"/>
          <w:szCs w:val="24"/>
        </w:rPr>
        <w:t>, Н. В. (2014). Відкритий доступ до наукових інформаційних ресурсів: американський досвід. Вісник Національного університету Львівська політехніка. Інформаційні системи та мережі, (783), 354-361.</w:t>
      </w:r>
    </w:p>
    <w:p w14:paraId="2ECC6073" w14:textId="77777777" w:rsidR="001A5968" w:rsidRDefault="002B723E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Левчук, О. (2020). Архівні електронні інформаційні ресурси як джерело історичної інформації. Науково-практичний журнал «Архіви України», 4(325), 52-70.</w:t>
      </w:r>
    </w:p>
    <w:p w14:paraId="719CE8A7" w14:textId="77777777" w:rsidR="001A5968" w:rsidRDefault="002B723E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Манько</w:t>
      </w:r>
      <w:proofErr w:type="spellEnd"/>
      <w:r>
        <w:rPr>
          <w:rFonts w:ascii="Arial" w:hAnsi="Arial" w:cs="Arial"/>
          <w:sz w:val="24"/>
          <w:szCs w:val="24"/>
        </w:rPr>
        <w:t>, Д. (2020). Технології та алгоритми юридичної діяльності (</w:t>
      </w:r>
      <w:proofErr w:type="spellStart"/>
      <w:r>
        <w:rPr>
          <w:rFonts w:ascii="Arial" w:hAnsi="Arial" w:cs="Arial"/>
          <w:sz w:val="24"/>
          <w:szCs w:val="24"/>
        </w:rPr>
        <w:t>Doctoral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dissertation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2B963672" w14:textId="77777777" w:rsidR="001A5968" w:rsidRDefault="002B723E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Перехрест, Г. (2007). Електронні інформаційні ресурси українського сегмента Інтернету. Бібліотечна планета, (3), 26-29.</w:t>
      </w:r>
    </w:p>
    <w:p w14:paraId="3CB37CEB" w14:textId="77777777" w:rsidR="001A5968" w:rsidRDefault="002B723E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Сидоренко, О. (2018). Інформаційні ресурси як об’єкт інформаційних правовідносин. Підприємництво, господарство і право, 4, 173-182.</w:t>
      </w:r>
    </w:p>
    <w:p w14:paraId="4CCC247A" w14:textId="77777777" w:rsidR="001A5968" w:rsidRDefault="002B723E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Сопілко, І. М. (2017). Становлення інформаційного суспільства та інформаційні загрози в мережі Інтернет. Юридичний вісник. Повітряне і космічне право, (3), 61-69.</w:t>
      </w:r>
    </w:p>
    <w:p w14:paraId="4EA045BE" w14:textId="77777777" w:rsidR="001A5968" w:rsidRDefault="002B723E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Форос, Г. В., &amp; </w:t>
      </w:r>
      <w:proofErr w:type="spellStart"/>
      <w:r>
        <w:rPr>
          <w:rFonts w:ascii="Arial" w:hAnsi="Arial" w:cs="Arial"/>
          <w:sz w:val="24"/>
          <w:szCs w:val="24"/>
        </w:rPr>
        <w:t>Жогов</w:t>
      </w:r>
      <w:proofErr w:type="spellEnd"/>
      <w:r>
        <w:rPr>
          <w:rFonts w:ascii="Arial" w:hAnsi="Arial" w:cs="Arial"/>
          <w:sz w:val="24"/>
          <w:szCs w:val="24"/>
        </w:rPr>
        <w:t>, В. С. (2019). Особливості трактування поняття «</w:t>
      </w:r>
      <w:proofErr w:type="spellStart"/>
      <w:r>
        <w:rPr>
          <w:rFonts w:ascii="Arial" w:hAnsi="Arial" w:cs="Arial"/>
          <w:sz w:val="24"/>
          <w:szCs w:val="24"/>
        </w:rPr>
        <w:t>кібербезпека</w:t>
      </w:r>
      <w:proofErr w:type="spellEnd"/>
      <w:r>
        <w:rPr>
          <w:rFonts w:ascii="Arial" w:hAnsi="Arial" w:cs="Arial"/>
          <w:sz w:val="24"/>
          <w:szCs w:val="24"/>
        </w:rPr>
        <w:t>» в сучасній юридичній науці. Правова держава, (33), 128-134.</w:t>
      </w:r>
    </w:p>
    <w:p w14:paraId="75A079AA" w14:textId="77777777" w:rsidR="001A5968" w:rsidRDefault="002B723E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Янчук Юлія Вікторівна. Правове регулювання інформаційних відносин в глобальній мережі Інтернет : Кандидат юридичних наук : спец.. 12.00.07 - Адміністративне право і процес; фінансове право; інформаційне право : захищена 2019-05-23; . Національний університет біоресурсів і природокористування України. Київ, 0419U002563.</w:t>
      </w:r>
    </w:p>
    <w:p w14:paraId="28686153" w14:textId="77777777" w:rsidR="001A5968" w:rsidRDefault="001A5968">
      <w:pPr>
        <w:spacing w:after="12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476A7CA7" w14:textId="77777777" w:rsidR="001A5968" w:rsidRDefault="002B723E">
      <w:pPr>
        <w:spacing w:after="12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Інформаційні ресурси:</w:t>
      </w:r>
    </w:p>
    <w:p w14:paraId="5B3CE1CA" w14:textId="77777777" w:rsidR="001A5968" w:rsidRDefault="002B723E">
      <w:pPr>
        <w:numPr>
          <w:ilvl w:val="0"/>
          <w:numId w:val="3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Веб-сайт Університету </w:t>
      </w:r>
      <w:hyperlink r:id="rId6">
        <w:r>
          <w:rPr>
            <w:rFonts w:ascii="Arial" w:eastAsia="Arial" w:hAnsi="Arial" w:cs="Arial"/>
            <w:color w:val="000000"/>
            <w:sz w:val="24"/>
            <w:szCs w:val="24"/>
          </w:rPr>
          <w:t>https:/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/</w:t>
      </w:r>
      <w:hyperlink r:id="rId7">
        <w:r>
          <w:rPr>
            <w:rFonts w:ascii="Arial" w:eastAsia="Arial" w:hAnsi="Arial" w:cs="Arial"/>
            <w:color w:val="000000"/>
            <w:sz w:val="24"/>
            <w:szCs w:val="24"/>
          </w:rPr>
          <w:t>kpi.ua/ua/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та факультету https://fsp.kpi.ua/ua/</w:t>
      </w:r>
    </w:p>
    <w:p w14:paraId="49AEFB64" w14:textId="77777777" w:rsidR="001A5968" w:rsidRDefault="002B723E">
      <w:pPr>
        <w:numPr>
          <w:ilvl w:val="0"/>
          <w:numId w:val="3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Веб-сайт Бібліотеки КПІ. URL: </w:t>
      </w:r>
      <w:hyperlink r:id="rId8">
        <w:r>
          <w:rPr>
            <w:rFonts w:ascii="Arial" w:eastAsia="Arial" w:hAnsi="Arial" w:cs="Arial"/>
            <w:color w:val="000000"/>
            <w:sz w:val="24"/>
            <w:szCs w:val="24"/>
          </w:rPr>
          <w:t>https://www.library.kpi.ua/</w:t>
        </w:r>
      </w:hyperlink>
    </w:p>
    <w:p w14:paraId="58EF1294" w14:textId="77777777" w:rsidR="001A5968" w:rsidRDefault="002B723E">
      <w:pPr>
        <w:numPr>
          <w:ilvl w:val="0"/>
          <w:numId w:val="3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Політематичні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бази даних </w:t>
      </w:r>
      <w:hyperlink r:id="rId9">
        <w:r>
          <w:rPr>
            <w:rFonts w:ascii="Arial" w:eastAsia="Arial" w:hAnsi="Arial" w:cs="Arial"/>
            <w:color w:val="000000"/>
            <w:sz w:val="24"/>
            <w:szCs w:val="24"/>
          </w:rPr>
          <w:t>https://www.library.kpi.ua/resources/</w:t>
        </w:r>
      </w:hyperlink>
    </w:p>
    <w:p w14:paraId="66A89D24" w14:textId="77777777" w:rsidR="001A5968" w:rsidRDefault="002B723E">
      <w:pPr>
        <w:numPr>
          <w:ilvl w:val="0"/>
          <w:numId w:val="3"/>
        </w:numPr>
        <w:spacing w:line="240" w:lineRule="auto"/>
        <w:ind w:left="0"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Електронний архів наукових та освітніх матеріалів КПІ ім. Ігоря Сікорського. URL: https://ela.kpi.ua/</w:t>
      </w:r>
    </w:p>
    <w:p w14:paraId="6DA16510" w14:textId="77777777" w:rsidR="001A5968" w:rsidRDefault="002B723E">
      <w:pPr>
        <w:numPr>
          <w:ilvl w:val="0"/>
          <w:numId w:val="3"/>
        </w:numPr>
        <w:spacing w:line="240" w:lineRule="auto"/>
        <w:ind w:left="0"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Національний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репозитарій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академічних текстів https://nrat.ukrintei.ua/</w:t>
      </w:r>
    </w:p>
    <w:p w14:paraId="63AF01BC" w14:textId="77777777" w:rsidR="001A5968" w:rsidRDefault="002B723E">
      <w:pPr>
        <w:numPr>
          <w:ilvl w:val="0"/>
          <w:numId w:val="3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Сервіс «Гугл Академія». URL:  </w:t>
      </w:r>
      <w:hyperlink r:id="rId10">
        <w:r>
          <w:rPr>
            <w:rFonts w:ascii="Arial" w:eastAsia="Arial" w:hAnsi="Arial" w:cs="Arial"/>
            <w:color w:val="000000"/>
            <w:sz w:val="24"/>
            <w:szCs w:val="24"/>
          </w:rPr>
          <w:t>https://scholar.google.com/</w:t>
        </w:r>
      </w:hyperlink>
    </w:p>
    <w:p w14:paraId="4BE26AEE" w14:textId="77777777" w:rsidR="001A5968" w:rsidRDefault="002B723E">
      <w:pPr>
        <w:numPr>
          <w:ilvl w:val="0"/>
          <w:numId w:val="3"/>
        </w:numPr>
        <w:spacing w:line="240" w:lineRule="auto"/>
        <w:ind w:left="0"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Офіційний сайт Верховної Ради України.  URL: https://www.rada.gov.ua/</w:t>
      </w:r>
    </w:p>
    <w:p w14:paraId="482CF9F0" w14:textId="77777777" w:rsidR="001A5968" w:rsidRDefault="002B723E">
      <w:pPr>
        <w:numPr>
          <w:ilvl w:val="0"/>
          <w:numId w:val="3"/>
        </w:numPr>
        <w:spacing w:line="240" w:lineRule="auto"/>
        <w:ind w:left="0"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Єдиний веб-портал органів виконавчої влади України https://www.kmu.gov.ua/catalog</w:t>
      </w:r>
    </w:p>
    <w:p w14:paraId="007D3EFD" w14:textId="77777777" w:rsidR="001A5968" w:rsidRDefault="002B723E">
      <w:pPr>
        <w:numPr>
          <w:ilvl w:val="0"/>
          <w:numId w:val="3"/>
        </w:numPr>
        <w:spacing w:line="240" w:lineRule="auto"/>
        <w:ind w:left="0"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Єдиний веб-портал органів судової влади України https://court.gov.ua/</w:t>
      </w:r>
    </w:p>
    <w:p w14:paraId="5FE6185F" w14:textId="77777777" w:rsidR="001A5968" w:rsidRDefault="002B723E">
      <w:pPr>
        <w:numPr>
          <w:ilvl w:val="0"/>
          <w:numId w:val="3"/>
        </w:numPr>
        <w:spacing w:line="240" w:lineRule="auto"/>
        <w:ind w:left="0"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Веб-сайт рішень та практики Європейського суду з прав людини https://hudoc.echr.coe.int/ukr#</w:t>
      </w:r>
    </w:p>
    <w:p w14:paraId="1941D1A7" w14:textId="77777777" w:rsidR="001A5968" w:rsidRDefault="002B723E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Навчальний контент</w:t>
      </w:r>
    </w:p>
    <w:p w14:paraId="0D14AA25" w14:textId="77777777" w:rsidR="001A5968" w:rsidRDefault="002B723E">
      <w:pPr>
        <w:pStyle w:val="1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Методика опанування навчальної дисципліни (освітнього компонента)</w:t>
      </w:r>
    </w:p>
    <w:p w14:paraId="6CD002F0" w14:textId="77777777" w:rsidR="001A5968" w:rsidRDefault="002B723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Основною формою лекційних занять є лекції-візуалізації, які викладаються із застосуванням мультимедійних засобів чи засобів </w:t>
      </w:r>
      <w:proofErr w:type="spellStart"/>
      <w:r>
        <w:rPr>
          <w:rFonts w:ascii="Arial" w:hAnsi="Arial" w:cs="Arial"/>
          <w:sz w:val="24"/>
          <w:szCs w:val="24"/>
        </w:rPr>
        <w:t>відеоконференцзв’язку</w:t>
      </w:r>
      <w:proofErr w:type="spellEnd"/>
      <w:r>
        <w:rPr>
          <w:rFonts w:ascii="Arial" w:hAnsi="Arial" w:cs="Arial"/>
          <w:sz w:val="24"/>
          <w:szCs w:val="24"/>
        </w:rPr>
        <w:t xml:space="preserve"> із демонстрацією презентацій. Залежно від теми, демонструються особливості роботи з програмним забезпеченням чи алгоритми пошуку і роботи з інформаційними ресурсами, базами даних, веб-порталами.</w:t>
      </w:r>
    </w:p>
    <w:p w14:paraId="030DA58E" w14:textId="77777777" w:rsidR="001A5968" w:rsidRDefault="002B723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Дослідження процесів трансформації суспільства та вплив ІКТ-технологій на цей процес здійснюється з використанням діалектичного методу та методу Коло Вена. Для роботи із веб-сайтами, веб-порталами, базами даних органів юстиції використовується методи збору, оцінки, узагальнення інформації. Для розвитку дослідницьких компетенцій застосовуються методи роботи з </w:t>
      </w:r>
      <w:proofErr w:type="spellStart"/>
      <w:r>
        <w:rPr>
          <w:rFonts w:ascii="Arial" w:hAnsi="Arial" w:cs="Arial"/>
          <w:sz w:val="24"/>
          <w:szCs w:val="24"/>
        </w:rPr>
        <w:t>професійно</w:t>
      </w:r>
      <w:proofErr w:type="spellEnd"/>
      <w:r>
        <w:rPr>
          <w:rFonts w:ascii="Arial" w:hAnsi="Arial" w:cs="Arial"/>
          <w:sz w:val="24"/>
          <w:szCs w:val="24"/>
        </w:rPr>
        <w:t>-орієнтованою літературою.</w:t>
      </w:r>
    </w:p>
    <w:p w14:paraId="3D94EF82" w14:textId="77777777" w:rsidR="001A5968" w:rsidRDefault="002B723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Всі ці форми і методи навчання потребують від студентів розвитку вмінь щодо дослідницької діяльності, яка притаманна для будь-якій юридичної професії. Тому в процесі викладання приділяється увага подальшому розвитку когнітивних навичок в частині пошуку інформації, зокрема нормативно-правової, її аналізу, виявлення правових проблем, визначення можливих шляхів їх вирішення, складання необхідних документів для їх вирішення. </w:t>
      </w:r>
    </w:p>
    <w:p w14:paraId="15B52D8A" w14:textId="77777777" w:rsidR="001A5968" w:rsidRDefault="002B723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Пошук та вирішення правових проблем в процесі колективної роботи здійснюється на основі особистісно-орієнтованих (розвиваючих) технологій, які гуртуються на активних формах і методах навчання ( «мозковий штурм», «аналіз ситуацій» дискусія кейс-технологія, проектна технологія і ін.).</w:t>
      </w:r>
    </w:p>
    <w:p w14:paraId="62A0D368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Забезпечується допомога в опануванні відповідних інформаційно-комунікаційних технологій для проблемно-дослідницького характеру процесу навчання та активізації самостійної роботи студентів.</w:t>
      </w:r>
    </w:p>
    <w:p w14:paraId="4EDB3989" w14:textId="77777777" w:rsidR="001A5968" w:rsidRDefault="001A596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3B272B" w14:textId="77777777" w:rsidR="001A5968" w:rsidRDefault="002B723E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="Arial" w:hAnsi="Arial" w:cs="Arial"/>
        </w:rPr>
      </w:pPr>
      <w:r>
        <w:lastRenderedPageBreak/>
        <w:t>Самостійна робота студентів</w:t>
      </w:r>
    </w:p>
    <w:p w14:paraId="375A73C3" w14:textId="77777777" w:rsidR="001A5968" w:rsidRDefault="002B723E">
      <w:pPr>
        <w:pStyle w:val="1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Самостійна робота студента/аспіранта</w:t>
      </w:r>
    </w:p>
    <w:p w14:paraId="2417E332" w14:textId="77777777" w:rsidR="001A5968" w:rsidRDefault="002B723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До самостійної роботи студентів включається підготовка до аудиторних занять шляхом опанування матеріалів лекції та вивчення базової і додаткової літератури, самостійне ознайомлення із змістом та функціональними можливостями інформаційних ресурсів, розв’язок кейсів та практичних задач, підготовка юридичних документів. </w:t>
      </w:r>
    </w:p>
    <w:p w14:paraId="4373C975" w14:textId="77777777" w:rsidR="001A5968" w:rsidRDefault="002B723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Рекомендований загальний час для підготовки до одного практичного заняття — 2 - 3 години.</w:t>
      </w:r>
    </w:p>
    <w:p w14:paraId="4C04749B" w14:textId="77777777" w:rsidR="001A5968" w:rsidRDefault="002B723E">
      <w:pPr>
        <w:spacing w:before="240"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  <w:u w:val="thick"/>
          <w:lang w:eastAsia="zh-CN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thick"/>
          <w:lang w:eastAsia="zh-CN"/>
        </w:rPr>
        <w:t>Визнання результатів навчання отриманих у неформальній/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thick"/>
          <w:lang w:eastAsia="zh-CN"/>
        </w:rPr>
        <w:t>інформальній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thick"/>
          <w:lang w:eastAsia="zh-CN"/>
        </w:rPr>
        <w:t xml:space="preserve"> освіті</w:t>
      </w:r>
    </w:p>
    <w:p w14:paraId="61FA35C0" w14:textId="77777777" w:rsidR="001A5968" w:rsidRDefault="002B723E">
      <w:pPr>
        <w:spacing w:after="12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>У разі проходження дистанційних курсів/тренінгів можливе зарахування результатів навчання до поточного рейтингу, за умови надання викладачу курсу підтверджуючих документів.</w:t>
      </w:r>
    </w:p>
    <w:p w14:paraId="56ECDF9D" w14:textId="77777777" w:rsidR="001A5968" w:rsidRDefault="002B723E">
      <w:pPr>
        <w:spacing w:after="12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>Умови зарахування: Студент має надати результати практичних робіт (або зробити коротку доповідь про хід виконання цих робіт, та цікавих аспектів прослуханого курсу).</w:t>
      </w:r>
    </w:p>
    <w:p w14:paraId="584B7435" w14:textId="77777777" w:rsidR="001A5968" w:rsidRDefault="002B723E">
      <w:pPr>
        <w:spacing w:after="12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>Дата сертифікату проходження курсу — календарний рік, у якому здійснюється викладання навчальної дисципліни.</w:t>
      </w:r>
    </w:p>
    <w:p w14:paraId="61B5FDDA" w14:textId="77777777" w:rsidR="001A5968" w:rsidRDefault="002B723E">
      <w:pPr>
        <w:spacing w:after="12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>Результат проходження дистанційного курсу 75% від можливого результату методики оцінювання курсу. Залежно від кількості прослуханих тем, складності виконуваних завдань до поточного рейтингу студента може бути зараховано від 7 до 10 балів.</w:t>
      </w:r>
    </w:p>
    <w:p w14:paraId="1DD883EA" w14:textId="77777777" w:rsidR="001A5968" w:rsidRDefault="002B723E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Політика та контроль</w:t>
      </w:r>
    </w:p>
    <w:p w14:paraId="16497B2E" w14:textId="77777777" w:rsidR="001A5968" w:rsidRDefault="002B723E">
      <w:pPr>
        <w:pStyle w:val="1"/>
        <w:numPr>
          <w:ilvl w:val="0"/>
          <w:numId w:val="8"/>
        </w:numPr>
        <w:spacing w:before="0" w:after="0" w:line="240" w:lineRule="auto"/>
        <w:contextualSpacing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Політика навчальної дисципліни (освітнього компонента)</w:t>
      </w:r>
    </w:p>
    <w:p w14:paraId="1C075F04" w14:textId="77777777" w:rsidR="001A5968" w:rsidRDefault="002B723E">
      <w:pPr>
        <w:tabs>
          <w:tab w:val="left" w:pos="42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Вивчення дисципліни базується на поєднанні послідовності вивчення лекційного матеріалу, опрацювання завдань на семінарські заняття, самостійної роботи здобувачів з використанням основного і додаткового матеріалу інформаційних джерел. </w:t>
      </w:r>
    </w:p>
    <w:p w14:paraId="61D4E4FB" w14:textId="77777777" w:rsidR="001A5968" w:rsidRDefault="002B723E">
      <w:pPr>
        <w:tabs>
          <w:tab w:val="left" w:pos="42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 метою опанування дисципліни студентам рекомендується відвідувати лекції та практичні (семінарські) заняття, виконувати завдання, передбачені для самостійної роботи.</w:t>
      </w:r>
    </w:p>
    <w:p w14:paraId="3F616ACB" w14:textId="77777777" w:rsidR="001A5968" w:rsidRDefault="002B723E">
      <w:pPr>
        <w:tabs>
          <w:tab w:val="left" w:pos="42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Лекції проводяться за допомогою інформаційно-телекомунікаційних технологій. Можливі лекції-бесіди, які  сприяють контакту викладача з аудиторією та дозволяють обговорити найбільш важливі питання теми лекції, визначити ступінь сприйняття навчального матеріалу студентом та виявити проблемні аспекти, які потребують більш детального опрацювання на практичному (семінарському) занятті. На лекціях у студентів є можливість задавати питання по матеріалу, який є їм незрозумілим. Питання активізують особистий пошук та дослідницьку діяльність студента. </w:t>
      </w:r>
    </w:p>
    <w:p w14:paraId="174AC005" w14:textId="77777777" w:rsidR="001A5968" w:rsidRDefault="002B723E">
      <w:pPr>
        <w:tabs>
          <w:tab w:val="left" w:pos="42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практичних (семінарських) заняттях здійснюється розгляд питань для обговорення на практичному (семінарському) занятті, опрацювання чинного законодавства України відповідно до теми заняття; дається оцінка природи та характеру суспільних процесів і явищ; відбуваються дискусії зі складних правових проблем, в ході яких студенти пропонують і обґрунтовують варіанти їх розв’язання. </w:t>
      </w:r>
    </w:p>
    <w:p w14:paraId="29B5443A" w14:textId="77777777" w:rsidR="001A5968" w:rsidRDefault="002B723E">
      <w:pPr>
        <w:tabs>
          <w:tab w:val="left" w:pos="42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Підготовка до практичних (семінарських) занять передбачає опрацювання лекційного матеріалу, додаткової літератури, нормативно-правових актів, офіційних роз’яснень та консультацій суб’єктів владних повноважень; судової практики, що включає інтегрований аналіз та узагальнення матеріалів з різних джерел, бази даних, цифрові, статистичні, тестові та інші, та перевірку їх на достовірність, використовуючи сучасні методи дослідження. Студенти завчасно готуються, використовуючи мережу Інтернет (зокрема, веб-сайт https://zakon.rada.gov.ua та відповідні реєстри). На практичному (семінарському) занятті студенти демонструють свій рівень знань та підготовки шляхом надання відповідей на поставлені викладачем питання, участі у дискусіях, виступах; формулюючи свою правову позицію, опонуючи.</w:t>
      </w:r>
    </w:p>
    <w:p w14:paraId="2A0738B1" w14:textId="77777777" w:rsidR="001A5968" w:rsidRDefault="002B723E">
      <w:pPr>
        <w:tabs>
          <w:tab w:val="left" w:pos="42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Рекомендується активна участь студентів у колективних обговореннях. В ході проведення практичного (семінарського) заняття викладач може провести експрес-опитування в межах питань лекції та ставити питання на повторення пройденого навчального матеріалу.</w:t>
      </w:r>
    </w:p>
    <w:p w14:paraId="7216AD0C" w14:textId="77777777" w:rsidR="001A5968" w:rsidRDefault="002B723E">
      <w:pPr>
        <w:tabs>
          <w:tab w:val="left" w:pos="42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Протягом семестру студентам необхідно підготувати доповідь щодо концепції </w:t>
      </w:r>
      <w:proofErr w:type="spellStart"/>
      <w:r>
        <w:rPr>
          <w:rFonts w:ascii="Arial" w:hAnsi="Arial" w:cs="Arial"/>
          <w:sz w:val="24"/>
          <w:szCs w:val="24"/>
        </w:rPr>
        <w:t>людиноцентризму</w:t>
      </w:r>
      <w:proofErr w:type="spellEnd"/>
      <w:r>
        <w:rPr>
          <w:rFonts w:ascii="Arial" w:hAnsi="Arial" w:cs="Arial"/>
          <w:sz w:val="24"/>
          <w:szCs w:val="24"/>
        </w:rPr>
        <w:t xml:space="preserve"> в сучасному адміністративному праві та/або процесі; розв’язати практичний кейс, який передбачає підготовку практичних документів за визначеною викладачем ситуацією та обставинами; виконати завдання, пов’язане з розробкою </w:t>
      </w:r>
      <w:proofErr w:type="spellStart"/>
      <w:r>
        <w:rPr>
          <w:rFonts w:ascii="Arial" w:hAnsi="Arial" w:cs="Arial"/>
          <w:sz w:val="24"/>
          <w:szCs w:val="24"/>
        </w:rPr>
        <w:t>проєкту</w:t>
      </w:r>
      <w:proofErr w:type="spellEnd"/>
      <w:r>
        <w:rPr>
          <w:rFonts w:ascii="Arial" w:hAnsi="Arial" w:cs="Arial"/>
          <w:sz w:val="24"/>
          <w:szCs w:val="24"/>
        </w:rPr>
        <w:t xml:space="preserve"> регуляторного акту. Завдання передбачають оцінку природи та характеру суспільних процесів і явищ, виявлення розуміння меж та механізмів їх правового регулювання; обґрунтування та формулювання своєї правової позиції. Без підготовки кейсу та завдання, пов’язаного з розробкою </w:t>
      </w:r>
      <w:proofErr w:type="spellStart"/>
      <w:r>
        <w:rPr>
          <w:rFonts w:ascii="Arial" w:hAnsi="Arial" w:cs="Arial"/>
          <w:sz w:val="24"/>
          <w:szCs w:val="24"/>
        </w:rPr>
        <w:t>проєкту</w:t>
      </w:r>
      <w:proofErr w:type="spellEnd"/>
      <w:r>
        <w:rPr>
          <w:rFonts w:ascii="Arial" w:hAnsi="Arial" w:cs="Arial"/>
          <w:sz w:val="24"/>
          <w:szCs w:val="24"/>
        </w:rPr>
        <w:t xml:space="preserve"> регуляторного акту, студент не може бути допущений до семестрового контролю!</w:t>
      </w:r>
    </w:p>
    <w:p w14:paraId="6AF9A1E3" w14:textId="77777777" w:rsidR="001A5968" w:rsidRDefault="002B723E">
      <w:pPr>
        <w:tabs>
          <w:tab w:val="left" w:pos="42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Відвідування лекцій та практичних (семінарських) занять рекомендується. Факт присутності на лекціях, практичних (семінарських)  заняттях, а також відсутність на них, не оцінюється. Однак, студентам доцільно відвідувати заняття, оскільки на них викладається теоретичний та практичний матеріал, засвоєння якого є необхідним для успішного проходження семестрового контролю.  </w:t>
      </w:r>
    </w:p>
    <w:p w14:paraId="05C47D7A" w14:textId="77777777" w:rsidR="001A5968" w:rsidRDefault="002B723E">
      <w:pPr>
        <w:tabs>
          <w:tab w:val="left" w:pos="42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Правила поведінки на заняттях: активність, високий рівень підготовки та дисципліна. </w:t>
      </w:r>
    </w:p>
    <w:p w14:paraId="5E0E561C" w14:textId="77777777" w:rsidR="001A5968" w:rsidRDefault="002B723E">
      <w:pPr>
        <w:tabs>
          <w:tab w:val="left" w:pos="42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 оцінювання орієнтована на отримання балів за демонстрацію рівня знань і умінь, а також виконання завдань, які здатні розвинути практичні уміння та навички.</w:t>
      </w:r>
    </w:p>
    <w:p w14:paraId="670A5121" w14:textId="77777777" w:rsidR="001A5968" w:rsidRDefault="002B723E">
      <w:pPr>
        <w:tabs>
          <w:tab w:val="left" w:pos="42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Перездати пропущене практичне (семінарське) заняття рекомендується максимум через два заняття з моменту пропущеного, так як освоєння подальшого матеріалу пов’язане з розумінням попередніх тем. </w:t>
      </w:r>
    </w:p>
    <w:p w14:paraId="11D73A7B" w14:textId="77777777" w:rsidR="001A5968" w:rsidRDefault="002B723E">
      <w:pPr>
        <w:tabs>
          <w:tab w:val="left" w:pos="42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Пропущене заняття може бути зараховане як відпрацьоване та позитивно оцінено, якщо студент </w:t>
      </w:r>
      <w:proofErr w:type="spellStart"/>
      <w:r>
        <w:rPr>
          <w:rFonts w:ascii="Arial" w:hAnsi="Arial" w:cs="Arial"/>
          <w:sz w:val="24"/>
          <w:szCs w:val="24"/>
        </w:rPr>
        <w:t>надасть</w:t>
      </w:r>
      <w:proofErr w:type="spellEnd"/>
      <w:r>
        <w:rPr>
          <w:rFonts w:ascii="Arial" w:hAnsi="Arial" w:cs="Arial"/>
          <w:sz w:val="24"/>
          <w:szCs w:val="24"/>
        </w:rPr>
        <w:t xml:space="preserve"> підтвердження участі у заходах, пов’язаних з темою заняття, яке пропущене. </w:t>
      </w:r>
    </w:p>
    <w:p w14:paraId="08EB2BD9" w14:textId="77777777" w:rsidR="001A5968" w:rsidRDefault="002B723E">
      <w:pPr>
        <w:tabs>
          <w:tab w:val="left" w:pos="42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лекціях та практичних (семінарських) заняттях використання ноутбуків, смартфонів, інших електронних пристроїв дозволяється лише для опрацювання нормативно-правових актів та судової практики.</w:t>
      </w:r>
    </w:p>
    <w:p w14:paraId="40FDC8EC" w14:textId="77777777" w:rsidR="001A5968" w:rsidRDefault="002B723E">
      <w:pPr>
        <w:tabs>
          <w:tab w:val="left" w:pos="42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Правила призначення заохочувальних та штрафних балів</w:t>
      </w:r>
    </w:p>
    <w:p w14:paraId="6311DC33" w14:textId="77777777" w:rsidR="001A5968" w:rsidRDefault="002B723E">
      <w:pPr>
        <w:tabs>
          <w:tab w:val="left" w:pos="42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Штрафних балів з дисципліни не передбачається. </w:t>
      </w:r>
    </w:p>
    <w:p w14:paraId="3F3981E5" w14:textId="77777777" w:rsidR="001A5968" w:rsidRDefault="002B723E">
      <w:pPr>
        <w:tabs>
          <w:tab w:val="left" w:pos="42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Заохочувальні бали студент може отримати за участь у факультетських, інститутських олімпіадах з навчальних дисциплін, участь у конкурсах робіт та або інших заходах та/або конкурсах (за тематикою навчальної дисципліни); підготовку оглядів наукових праць, тез до науково-практичної конференції, наукових статей та інших наукових робіт (за тематикою навчальної дисципліни); проходження онлайн-курсів із наданням підтверджувальних сертифікатів за тематикою курсу.</w:t>
      </w:r>
    </w:p>
    <w:p w14:paraId="1C390137" w14:textId="77777777" w:rsidR="001A5968" w:rsidRDefault="002B723E">
      <w:pPr>
        <w:tabs>
          <w:tab w:val="left" w:pos="42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https://kpi.ua/code. </w:t>
      </w:r>
    </w:p>
    <w:p w14:paraId="51F05859" w14:textId="77777777" w:rsidR="001A5968" w:rsidRDefault="002B723E">
      <w:pPr>
        <w:tabs>
          <w:tab w:val="left" w:pos="42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Норми етичної поведінки</w:t>
      </w:r>
    </w:p>
    <w:p w14:paraId="0C7A1F1C" w14:textId="77777777" w:rsidR="001A5968" w:rsidRDefault="002B723E">
      <w:pPr>
        <w:tabs>
          <w:tab w:val="left" w:pos="42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https://kpi.ua/code </w:t>
      </w:r>
    </w:p>
    <w:p w14:paraId="4408214E" w14:textId="77777777" w:rsidR="001A5968" w:rsidRDefault="002B723E">
      <w:pPr>
        <w:tabs>
          <w:tab w:val="left" w:pos="42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Дистанційне навчання </w:t>
      </w:r>
    </w:p>
    <w:p w14:paraId="06F286A7" w14:textId="77777777" w:rsidR="001A5968" w:rsidRDefault="002B723E">
      <w:pPr>
        <w:tabs>
          <w:tab w:val="left" w:pos="42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Заняття проводяться у дистанційному режимі навчання з допомогою технологій інтернет-конференцій: лекції та практичні (семінарські) заняття проводяться з використанням веб-платформ </w:t>
      </w:r>
      <w:proofErr w:type="spellStart"/>
      <w:r>
        <w:rPr>
          <w:rFonts w:ascii="Arial" w:hAnsi="Arial" w:cs="Arial"/>
          <w:sz w:val="24"/>
          <w:szCs w:val="24"/>
        </w:rPr>
        <w:t>Zoom</w:t>
      </w:r>
      <w:proofErr w:type="spellEnd"/>
      <w:r>
        <w:rPr>
          <w:rFonts w:ascii="Arial" w:hAnsi="Arial" w:cs="Arial"/>
          <w:sz w:val="24"/>
          <w:szCs w:val="24"/>
        </w:rPr>
        <w:t>. Положення даного абзацу можуть змінюватись у зв’язку із прийняттям та/або затвердженням у встановленому законодавством порядку нормативно-правових актів Верховної Ради України, Кабінету Міністрів України, Міністерства освіти і науки України, Міністерства охорони здоров’я України, інших органів виконавчої влади, локальних нормативних актів Національного технічного університету України «Київський політехнічний інститут імені Ігоря Сікорського».</w:t>
      </w:r>
    </w:p>
    <w:p w14:paraId="21247BED" w14:textId="77777777" w:rsidR="001A5968" w:rsidRDefault="002B723E">
      <w:pPr>
        <w:tabs>
          <w:tab w:val="left" w:pos="42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Для більш ефективної комунікації з метою розуміння структури навчальної дисципліни та засвоєння матеріалу використовується сервіс відеоконференцій </w:t>
      </w:r>
      <w:proofErr w:type="spellStart"/>
      <w:r>
        <w:rPr>
          <w:rFonts w:ascii="Arial" w:hAnsi="Arial" w:cs="Arial"/>
          <w:sz w:val="24"/>
          <w:szCs w:val="24"/>
        </w:rPr>
        <w:t>Zoom</w:t>
      </w:r>
      <w:proofErr w:type="spellEnd"/>
      <w:r>
        <w:rPr>
          <w:rFonts w:ascii="Arial" w:hAnsi="Arial" w:cs="Arial"/>
          <w:sz w:val="24"/>
          <w:szCs w:val="24"/>
        </w:rPr>
        <w:t xml:space="preserve">, та освітнє </w:t>
      </w:r>
      <w:proofErr w:type="spellStart"/>
      <w:r>
        <w:rPr>
          <w:rFonts w:ascii="Arial" w:hAnsi="Arial" w:cs="Arial"/>
          <w:sz w:val="24"/>
          <w:szCs w:val="24"/>
        </w:rPr>
        <w:t>сережовище</w:t>
      </w:r>
      <w:proofErr w:type="spellEnd"/>
      <w:r>
        <w:rPr>
          <w:rFonts w:ascii="Arial" w:hAnsi="Arial" w:cs="Arial"/>
          <w:sz w:val="24"/>
          <w:szCs w:val="24"/>
        </w:rPr>
        <w:t xml:space="preserve"> в EK “</w:t>
      </w:r>
      <w:proofErr w:type="spellStart"/>
      <w:r>
        <w:rPr>
          <w:rFonts w:ascii="Arial" w:hAnsi="Arial" w:cs="Arial"/>
          <w:sz w:val="24"/>
          <w:szCs w:val="24"/>
        </w:rPr>
        <w:t>Кампус</w:t>
      </w:r>
      <w:proofErr w:type="spellEnd"/>
      <w:r>
        <w:rPr>
          <w:rFonts w:ascii="Arial" w:hAnsi="Arial" w:cs="Arial"/>
          <w:sz w:val="24"/>
          <w:szCs w:val="24"/>
        </w:rPr>
        <w:t xml:space="preserve">” та </w:t>
      </w:r>
      <w:proofErr w:type="spellStart"/>
      <w:r>
        <w:rPr>
          <w:rFonts w:ascii="Arial" w:hAnsi="Arial" w:cs="Arial"/>
          <w:sz w:val="24"/>
          <w:szCs w:val="24"/>
        </w:rPr>
        <w:t>Google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Classroom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/</w:t>
      </w:r>
    </w:p>
    <w:p w14:paraId="0FB302F9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Форми роботи</w:t>
      </w:r>
    </w:p>
    <w:p w14:paraId="6185D60F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Семінарське заняття складається з двох частин — відповіді на теоретичні питання і захисти практичних, ситуаційних завдань (вправ). </w:t>
      </w:r>
    </w:p>
    <w:p w14:paraId="6671E1DA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Орієнтовний обсяг доповіді здобувача на одне теоретичне питання — до 3 хв. </w:t>
      </w:r>
    </w:p>
    <w:p w14:paraId="39F25152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Орієнтовний обсяг доповіді під час захисту практичних завдань від 5 до 7 хв.</w:t>
      </w:r>
    </w:p>
    <w:p w14:paraId="20268A90" w14:textId="77777777" w:rsidR="001A5968" w:rsidRDefault="002B723E">
      <w:pPr>
        <w:spacing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 xml:space="preserve">Під час захисту практичних завдань застосовуються такі форми: </w:t>
      </w:r>
      <w:r>
        <w:rPr>
          <w:rFonts w:ascii="Arial" w:hAnsi="Arial" w:cs="Arial"/>
          <w:color w:val="000000"/>
          <w:sz w:val="24"/>
          <w:szCs w:val="24"/>
        </w:rPr>
        <w:t>виступи з усними доповідями, виступи з презентаціями, усний звіт за результатом аналізу чи узагальнення аналітичних матеріалів, написання есе, презентація порівняльно-правового дослідження,  дискусія, моделювання проблемних та практичних ситуацій і пошук вірних рішень, аналіз юридичних документів, судової практики, підготування проектів документів (заяв, скарг, договорів), усне опитування, тестування, модульна контрольна робота.</w:t>
      </w:r>
    </w:p>
    <w:p w14:paraId="019E6CA4" w14:textId="77777777" w:rsidR="001A5968" w:rsidRDefault="002B723E">
      <w:pPr>
        <w:pStyle w:val="1"/>
        <w:numPr>
          <w:ilvl w:val="0"/>
          <w:numId w:val="8"/>
        </w:numPr>
        <w:spacing w:before="0" w:after="0" w:line="240" w:lineRule="auto"/>
        <w:contextualSpacing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Види контролю та рейтингова система оцінювання результатів навчання (РСО) студентів денної форми навчання</w:t>
      </w:r>
    </w:p>
    <w:p w14:paraId="35BA7724" w14:textId="77777777" w:rsidR="001A5968" w:rsidRDefault="002B723E">
      <w:pPr>
        <w:shd w:val="clear" w:color="auto" w:fill="BFBFBF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Денна форма навчання</w:t>
      </w:r>
    </w:p>
    <w:tbl>
      <w:tblPr>
        <w:tblW w:w="9604" w:type="dxa"/>
        <w:tblInd w:w="1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"/>
        <w:gridCol w:w="3800"/>
        <w:gridCol w:w="735"/>
        <w:gridCol w:w="1766"/>
        <w:gridCol w:w="1165"/>
        <w:gridCol w:w="1624"/>
      </w:tblGrid>
      <w:tr w:rsidR="001A5968" w14:paraId="467D1E02" w14:textId="77777777"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4DAF6"/>
          </w:tcPr>
          <w:p w14:paraId="4D797652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7BD0FB7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З/п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4DAF6"/>
          </w:tcPr>
          <w:p w14:paraId="3B10B6D9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Контрольний захід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4DAF6"/>
          </w:tcPr>
          <w:p w14:paraId="0B4374BB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4DAF6"/>
          </w:tcPr>
          <w:p w14:paraId="35E1F1DE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Liberation Serif;Times New Rom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Ваговий бал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4DAF6"/>
          </w:tcPr>
          <w:p w14:paraId="38089383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Кількість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DAF6"/>
          </w:tcPr>
          <w:p w14:paraId="3C0FD578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Всього</w:t>
            </w:r>
          </w:p>
        </w:tc>
      </w:tr>
      <w:tr w:rsidR="001A5968" w14:paraId="352450FC" w14:textId="77777777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</w:tcPr>
          <w:p w14:paraId="48F4FC28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14:paraId="797A64AB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Доповіді та активна робота на семінарі (формування питань доповідачу, участь в обговоренні, дискусії)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14:paraId="6774E1AA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</w:tcBorders>
          </w:tcPr>
          <w:p w14:paraId="0A02262E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</w:tcPr>
          <w:p w14:paraId="0F7F6A03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2AA84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1A5968" w14:paraId="40D9765C" w14:textId="77777777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</w:tcPr>
          <w:p w14:paraId="4D43B4E1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14:paraId="397EF3B4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Виконання практичних завдань, тестування, захист творчих робіт,  робота в команді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14:paraId="565823AB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</w:tcBorders>
          </w:tcPr>
          <w:p w14:paraId="0E5D4AD0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</w:tcPr>
          <w:p w14:paraId="2C0BD26C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4504D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1A5968" w14:paraId="7D39AC38" w14:textId="77777777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</w:tcPr>
          <w:p w14:paraId="719E7FD6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14:paraId="689B1B77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14:paraId="2179A5A2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</w:tcBorders>
          </w:tcPr>
          <w:p w14:paraId="52D405ED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</w:tcPr>
          <w:p w14:paraId="2AF43947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62D02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A5968" w14:paraId="3140ED18" w14:textId="77777777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</w:tcPr>
          <w:p w14:paraId="2890E259" w14:textId="77777777" w:rsidR="001A5968" w:rsidRDefault="001A5968">
            <w:pPr>
              <w:pStyle w:val="af8"/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59482980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Всього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D040B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22D4760E" w14:textId="77777777" w:rsidR="001A5968" w:rsidRDefault="001A5968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C1C3BD" w14:textId="77777777" w:rsidR="001A5968" w:rsidRDefault="002B723E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Заочна форма навчання</w:t>
      </w:r>
    </w:p>
    <w:tbl>
      <w:tblPr>
        <w:tblW w:w="9604" w:type="dxa"/>
        <w:tblInd w:w="1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"/>
        <w:gridCol w:w="3800"/>
        <w:gridCol w:w="735"/>
        <w:gridCol w:w="1766"/>
        <w:gridCol w:w="1165"/>
        <w:gridCol w:w="1624"/>
      </w:tblGrid>
      <w:tr w:rsidR="001A5968" w14:paraId="30BE250F" w14:textId="77777777"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7D7D7D"/>
          </w:tcPr>
          <w:p w14:paraId="637EFC87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19AAC334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З/п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7D7D7D"/>
          </w:tcPr>
          <w:p w14:paraId="470F548B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Контрольний захід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7D7D7D"/>
          </w:tcPr>
          <w:p w14:paraId="322B2A3E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7D7D7D"/>
          </w:tcPr>
          <w:p w14:paraId="3D006CE2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Liberation Serif;Times New Rom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Ваговий бал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7D7D7D"/>
          </w:tcPr>
          <w:p w14:paraId="545DE434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Кількість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7D7D"/>
          </w:tcPr>
          <w:p w14:paraId="31089162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Всього</w:t>
            </w:r>
          </w:p>
        </w:tc>
      </w:tr>
      <w:tr w:rsidR="001A5968" w14:paraId="57A2CD84" w14:textId="77777777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</w:tcPr>
          <w:p w14:paraId="09A07CBB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14:paraId="6CDDC1F6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Доповіді (презентації, реферати на тему лекції)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14:paraId="1266E4C5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</w:tcBorders>
          </w:tcPr>
          <w:p w14:paraId="10630A59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</w:tcPr>
          <w:p w14:paraId="4290B553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90572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A5968" w14:paraId="32F77100" w14:textId="77777777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</w:tcPr>
          <w:p w14:paraId="1BB31866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14:paraId="40BBB38F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Виконання практичних завдань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14:paraId="7BE438C2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</w:tcBorders>
          </w:tcPr>
          <w:p w14:paraId="7D625313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</w:tcPr>
          <w:p w14:paraId="4019EF9F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A7A02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A5968" w14:paraId="4AC29711" w14:textId="77777777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</w:tcPr>
          <w:p w14:paraId="59B6D169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14:paraId="558C7CC3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Домашня контрольна робота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14:paraId="099B39F5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</w:tcBorders>
          </w:tcPr>
          <w:p w14:paraId="230B1BCF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</w:tcPr>
          <w:p w14:paraId="7C36A9B0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8CECE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A5968" w14:paraId="3B109E44" w14:textId="77777777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</w:tcPr>
          <w:p w14:paraId="262A4609" w14:textId="77777777" w:rsidR="001A5968" w:rsidRDefault="001A5968">
            <w:pPr>
              <w:pStyle w:val="af8"/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3ECD9F76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Всього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B43B0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07945CC4" w14:textId="77777777" w:rsidR="001A5968" w:rsidRDefault="002B72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Теоретична частина</w:t>
      </w:r>
      <w:r>
        <w:rPr>
          <w:rFonts w:ascii="Arial" w:hAnsi="Arial" w:cs="Arial"/>
          <w:sz w:val="24"/>
          <w:szCs w:val="24"/>
        </w:rPr>
        <w:t xml:space="preserve"> включає в себе опрацювання студентами  лекційного матеріалу та виступів з усними доповідями, </w:t>
      </w:r>
      <w:proofErr w:type="spellStart"/>
      <w:r>
        <w:rPr>
          <w:rFonts w:ascii="Arial" w:hAnsi="Arial" w:cs="Arial"/>
          <w:sz w:val="24"/>
          <w:szCs w:val="24"/>
        </w:rPr>
        <w:t>ессе</w:t>
      </w:r>
      <w:proofErr w:type="spellEnd"/>
      <w:r>
        <w:rPr>
          <w:rFonts w:ascii="Arial" w:hAnsi="Arial" w:cs="Arial"/>
          <w:sz w:val="24"/>
          <w:szCs w:val="24"/>
        </w:rPr>
        <w:t>, активна участь у дискусії, виконання тестових завдань.</w:t>
      </w:r>
    </w:p>
    <w:p w14:paraId="61B7784F" w14:textId="77777777" w:rsidR="001A5968" w:rsidRDefault="002B72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Критерії оцінювання:</w:t>
      </w: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1"/>
        <w:gridCol w:w="8632"/>
      </w:tblGrid>
      <w:tr w:rsidR="001A5968" w14:paraId="12CE03C4" w14:textId="77777777"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4DAF6"/>
          </w:tcPr>
          <w:p w14:paraId="568F55E0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Ваговий бал</w:t>
            </w:r>
          </w:p>
        </w:tc>
        <w:tc>
          <w:tcPr>
            <w:tcW w:w="8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DAF6"/>
          </w:tcPr>
          <w:p w14:paraId="53DE50C9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Критерій оцінювання</w:t>
            </w:r>
          </w:p>
        </w:tc>
      </w:tr>
      <w:tr w:rsidR="001A5968" w14:paraId="46E0D937" w14:textId="77777777"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14:paraId="04733A64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3CD0B" w14:textId="77777777" w:rsidR="001A5968" w:rsidRDefault="002B723E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Здобувач проаналізував додаткові наукові джерела, судову практику.</w:t>
            </w:r>
          </w:p>
          <w:p w14:paraId="682DFA1B" w14:textId="77777777" w:rsidR="001A5968" w:rsidRDefault="002B723E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Підтримує дискусію, активно ставить питання іншим студентам</w:t>
            </w:r>
          </w:p>
        </w:tc>
      </w:tr>
      <w:tr w:rsidR="001A5968" w14:paraId="3368DCAF" w14:textId="77777777"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14:paraId="3AF9F30A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D9B3B" w14:textId="77777777" w:rsidR="001A5968" w:rsidRDefault="002B723E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Здобувач опрацював лише матеріали лекцій добре володіє матеріалом,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вірно відповідає на питання.</w:t>
            </w:r>
          </w:p>
        </w:tc>
      </w:tr>
    </w:tbl>
    <w:p w14:paraId="58E6EC88" w14:textId="77777777" w:rsidR="001A5968" w:rsidRDefault="001A59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E0CF7C5" w14:textId="77777777" w:rsidR="001A5968" w:rsidRDefault="002B72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Практична частина </w:t>
      </w:r>
      <w:r>
        <w:rPr>
          <w:rFonts w:ascii="Arial" w:hAnsi="Arial" w:cs="Arial"/>
          <w:sz w:val="24"/>
          <w:szCs w:val="24"/>
        </w:rPr>
        <w:t>семінару включає в себе такі види робіт:</w:t>
      </w: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1"/>
        <w:gridCol w:w="8632"/>
      </w:tblGrid>
      <w:tr w:rsidR="001A5968" w14:paraId="319A7940" w14:textId="77777777"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4DAF6"/>
          </w:tcPr>
          <w:p w14:paraId="428A1CA7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Ваговий бал</w:t>
            </w:r>
          </w:p>
        </w:tc>
        <w:tc>
          <w:tcPr>
            <w:tcW w:w="8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DAF6"/>
          </w:tcPr>
          <w:p w14:paraId="477A1593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роботи</w:t>
            </w:r>
          </w:p>
        </w:tc>
      </w:tr>
      <w:tr w:rsidR="001A5968" w14:paraId="39469E7B" w14:textId="77777777"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14:paraId="0E2A65B8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CF2AD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Міжнародні та національні ресурси наукової інформації.</w:t>
            </w:r>
          </w:p>
        </w:tc>
      </w:tr>
      <w:tr w:rsidR="001A5968" w14:paraId="6E380DC3" w14:textId="77777777"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14:paraId="653AA109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0B3A2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Аналіз законопроекту, доступ до правової інформації</w:t>
            </w:r>
          </w:p>
        </w:tc>
      </w:tr>
      <w:tr w:rsidR="001A5968" w14:paraId="6A06E3F9" w14:textId="77777777"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14:paraId="7774EFB7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D45AD" w14:textId="77777777" w:rsidR="001A5968" w:rsidRDefault="002B723E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Державні  електронні реєстри, державні електронні послуги та сервіси</w:t>
            </w:r>
          </w:p>
        </w:tc>
      </w:tr>
      <w:tr w:rsidR="001A5968" w14:paraId="63C4534A" w14:textId="77777777"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14:paraId="2564B767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CAC22" w14:textId="77777777" w:rsidR="001A5968" w:rsidRDefault="002B723E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Аналіз судової практики</w:t>
            </w:r>
          </w:p>
        </w:tc>
      </w:tr>
      <w:tr w:rsidR="001A5968" w14:paraId="3D7831EA" w14:textId="77777777"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14:paraId="7DBC2DE6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9BF99" w14:textId="77777777" w:rsidR="001A5968" w:rsidRDefault="002B723E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Правові позиції ЄСПЛ</w:t>
            </w:r>
          </w:p>
        </w:tc>
      </w:tr>
      <w:tr w:rsidR="001A5968" w14:paraId="3B7DC3FD" w14:textId="77777777">
        <w:trPr>
          <w:trHeight w:val="109"/>
        </w:trPr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14:paraId="471FB5F9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4F4BD" w14:textId="77777777" w:rsidR="001A5968" w:rsidRDefault="002B723E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Бази даних органів юстиції</w:t>
            </w:r>
          </w:p>
        </w:tc>
      </w:tr>
      <w:tr w:rsidR="001A5968" w14:paraId="7D3DFC3C" w14:textId="77777777">
        <w:trPr>
          <w:trHeight w:val="444"/>
        </w:trPr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14:paraId="62D485C4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CADA3" w14:textId="77777777" w:rsidR="001A5968" w:rsidRDefault="002B723E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Інноваційні технології у сфері правничої діяльності</w:t>
            </w:r>
          </w:p>
        </w:tc>
      </w:tr>
    </w:tbl>
    <w:p w14:paraId="4E028893" w14:textId="77777777" w:rsidR="001A5968" w:rsidRDefault="001A5968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3E5621" w14:textId="77777777" w:rsidR="001A5968" w:rsidRDefault="001A5968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1"/>
        <w:gridCol w:w="8632"/>
      </w:tblGrid>
      <w:tr w:rsidR="001A5968" w14:paraId="17FCFCB1" w14:textId="77777777"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4DAF6"/>
          </w:tcPr>
          <w:p w14:paraId="3C7B0AF4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Ваговий бал</w:t>
            </w:r>
          </w:p>
        </w:tc>
        <w:tc>
          <w:tcPr>
            <w:tcW w:w="8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DAF6"/>
          </w:tcPr>
          <w:p w14:paraId="575FF9BF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Критерій оцінювання</w:t>
            </w:r>
          </w:p>
        </w:tc>
      </w:tr>
      <w:tr w:rsidR="001A5968" w14:paraId="4BDC49B8" w14:textId="77777777"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14:paraId="5F76BFC8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83F4F" w14:textId="77777777" w:rsidR="001A5968" w:rsidRDefault="002B723E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Робота містить тему дослідження та самостійно сформульовану актуальність, завдання дослідження, висновки.</w:t>
            </w:r>
          </w:p>
          <w:p w14:paraId="7691A9DD" w14:textId="77777777" w:rsidR="001A5968" w:rsidRDefault="002B723E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Є посилання на цитовані праці та список використаних джерел (не менше 5), оформлений відповідно до вимог бібліографічного стилю цитування.</w:t>
            </w:r>
          </w:p>
          <w:p w14:paraId="4D2E8044" w14:textId="77777777" w:rsidR="001A5968" w:rsidRDefault="002B723E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Студент володіє матеріалом на високому рівні, вірно відповідає на питання. Технічне оформлення роботи не викликає зауважень.</w:t>
            </w:r>
          </w:p>
          <w:p w14:paraId="0BFB89A6" w14:textId="77777777" w:rsidR="001A5968" w:rsidRDefault="002B723E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 разі виконання роботи у складі команди — студенти в рівних частинах визначили завдання для дослідження і висновки, які є цілісними, узгодженими і взаємодоповнюючими.</w:t>
            </w:r>
          </w:p>
        </w:tc>
      </w:tr>
      <w:tr w:rsidR="001A5968" w14:paraId="791D1478" w14:textId="77777777"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14:paraId="5D04FC52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6-5</w:t>
            </w:r>
          </w:p>
        </w:tc>
        <w:tc>
          <w:tcPr>
            <w:tcW w:w="8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0C5E2" w14:textId="77777777" w:rsidR="001A5968" w:rsidRDefault="002B723E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Робота містить тему дослідження та самостійно сформульовану актуальність, завдання дослідження, висновки.</w:t>
            </w:r>
          </w:p>
          <w:p w14:paraId="6CC43EBF" w14:textId="77777777" w:rsidR="001A5968" w:rsidRDefault="002B723E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Є посилання на цитовані праці та список використаних джерел (не менше 5), оформлений відповідно до вимог бібліографічного стилю цитування.</w:t>
            </w:r>
          </w:p>
          <w:p w14:paraId="3FA828D0" w14:textId="77777777" w:rsidR="001A5968" w:rsidRDefault="002B723E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Студент володіє матеріалом на задовільному рівні, вірно відповідає на питання. Є незначні зауваження до технічного оформлення роботи.</w:t>
            </w:r>
          </w:p>
          <w:p w14:paraId="31327E1E" w14:textId="77777777" w:rsidR="001A5968" w:rsidRDefault="002B723E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 разі виконання роботи у складі команди — студенти непропорційно розподілили обсяг та складність завдань, висновки у роботі викладено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еклетично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A5968" w14:paraId="61B57175" w14:textId="77777777"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14:paraId="6BA73C0C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78D53" w14:textId="77777777" w:rsidR="001A5968" w:rsidRDefault="002B723E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Студент сформулював актуальність, завдання дослідження та висновки, володіє матеріалом на достатньому рівні, частково відповідає на питання. Є значні зауваження до технічного оформлення роботи (немає посилань на використану літературу, використані джерела оформлені за різними бібліографічними стилями цитування, чи взагалі не оформлені, у межах теми дослідження проаналізовано до 5 публікацій)</w:t>
            </w:r>
          </w:p>
        </w:tc>
      </w:tr>
    </w:tbl>
    <w:p w14:paraId="08CE7A36" w14:textId="77777777" w:rsidR="001A5968" w:rsidRDefault="001A5968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43321E3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Вимоги до технічного оформлення роботи</w:t>
      </w:r>
    </w:p>
    <w:p w14:paraId="68A7EB1D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Назва файлу — шифр групи та Прізвище студента. № та Назва роботи (як у </w:t>
      </w:r>
      <w:proofErr w:type="spellStart"/>
      <w:r>
        <w:rPr>
          <w:rFonts w:ascii="Arial" w:hAnsi="Arial" w:cs="Arial"/>
          <w:sz w:val="24"/>
          <w:szCs w:val="24"/>
        </w:rPr>
        <w:t>Classroom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0CF395E0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Перший аркуш роботи у верхньому правому куті містить шифр групи, </w:t>
      </w:r>
    </w:p>
    <w:p w14:paraId="77C959C9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Прізвище та ім’я студента, по центру - № та назва роботи. Власна тема дослідження. Рік виконання</w:t>
      </w:r>
    </w:p>
    <w:p w14:paraId="028662B1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 тексті оформлено підрядкові посилання на використані джерела; останній аркуш - список використаних джерел. Бібліографічне оформлення джерел у стилі АРА.</w:t>
      </w:r>
    </w:p>
    <w:p w14:paraId="7884DEB7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Робота містить: план дослідження, актуальність, завдання, висновки.</w:t>
      </w:r>
    </w:p>
    <w:p w14:paraId="1C60F817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Обсяг досліджуваних джерел від 5 наукових публікацій чи інших інформаційних ресурсів.</w:t>
      </w:r>
    </w:p>
    <w:p w14:paraId="4F1A3A3C" w14:textId="77777777" w:rsidR="001A5968" w:rsidRDefault="001A5968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C38EC42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Модульна контрольна робота</w:t>
      </w:r>
    </w:p>
    <w:p w14:paraId="6ECC7F5C" w14:textId="77777777" w:rsidR="001A5968" w:rsidRDefault="001A5968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96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1"/>
        <w:gridCol w:w="8633"/>
      </w:tblGrid>
      <w:tr w:rsidR="001A5968" w14:paraId="66A913AF" w14:textId="77777777"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4DAF6"/>
          </w:tcPr>
          <w:p w14:paraId="363ECF07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Ваговий бал</w:t>
            </w:r>
          </w:p>
        </w:tc>
        <w:tc>
          <w:tcPr>
            <w:tcW w:w="8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DAF6"/>
          </w:tcPr>
          <w:p w14:paraId="22991AE2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Критерій оцінювання</w:t>
            </w:r>
          </w:p>
        </w:tc>
      </w:tr>
      <w:tr w:rsidR="001A5968" w14:paraId="0A594917" w14:textId="77777777">
        <w:trPr>
          <w:trHeight w:val="430"/>
        </w:trPr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14:paraId="7F651AA1" w14:textId="77777777" w:rsidR="001A5968" w:rsidRDefault="002B723E">
            <w:pPr>
              <w:pStyle w:val="a2"/>
              <w:widowControl w:val="0"/>
              <w:spacing w:after="0" w:line="28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B8E91" w14:textId="77777777" w:rsidR="001A5968" w:rsidRDefault="002B723E">
            <w:pPr>
              <w:widowControl w:val="0"/>
              <w:spacing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Виконується у формі тестових завдань</w:t>
            </w:r>
          </w:p>
        </w:tc>
      </w:tr>
    </w:tbl>
    <w:p w14:paraId="1E55A6DD" w14:textId="77777777" w:rsidR="001A5968" w:rsidRDefault="001A596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6EF25E7" w14:textId="77777777" w:rsidR="001A5968" w:rsidRDefault="002B72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Тест</w:t>
      </w:r>
      <w:r>
        <w:rPr>
          <w:rFonts w:ascii="Arial" w:hAnsi="Arial" w:cs="Arial"/>
          <w:color w:val="000000"/>
          <w:sz w:val="24"/>
          <w:szCs w:val="24"/>
        </w:rPr>
        <w:t xml:space="preserve"> складається з 15 завдань різної складності і змісту, оцінюється у 1 бали кожне</w:t>
      </w:r>
    </w:p>
    <w:p w14:paraId="2F8E02E9" w14:textId="77777777" w:rsidR="001A5968" w:rsidRDefault="001A5968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6125F03" w14:textId="77777777" w:rsidR="001A5968" w:rsidRDefault="002B723E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 тесті є такі види завдань:</w:t>
      </w:r>
    </w:p>
    <w:p w14:paraId="39D3E309" w14:textId="77777777" w:rsidR="001A5968" w:rsidRDefault="002B723E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 однією правильною відповіддю.</w:t>
      </w:r>
    </w:p>
    <w:p w14:paraId="10B9AE4F" w14:textId="77777777" w:rsidR="001A5968" w:rsidRDefault="002B723E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Співвідношення понять (питання у формі таблиці, де студент має поєднати 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поняття</w:t>
      </w:r>
      <w:r>
        <w:rPr>
          <w:rFonts w:ascii="Arial" w:hAnsi="Arial" w:cs="Arial"/>
          <w:color w:val="000000"/>
          <w:sz w:val="24"/>
          <w:szCs w:val="24"/>
        </w:rPr>
        <w:t xml:space="preserve"> та його 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дефініцію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14:paraId="3E60BE9A" w14:textId="77777777" w:rsidR="001A5968" w:rsidRDefault="002B723E">
      <w:pPr>
        <w:numPr>
          <w:ilvl w:val="0"/>
          <w:numId w:val="6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Вибір декількох правильних варіантів зі списку.</w:t>
      </w:r>
    </w:p>
    <w:p w14:paraId="207CF2BD" w14:textId="77777777" w:rsidR="001A5968" w:rsidRDefault="001A596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78F980" w14:textId="77777777" w:rsidR="001A5968" w:rsidRDefault="002B723E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Домашня контрольна робота</w:t>
      </w:r>
    </w:p>
    <w:p w14:paraId="60089038" w14:textId="77777777" w:rsidR="001A5968" w:rsidRDefault="002B723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Виконується у формі реферату на тему, зазначену в розділі 9 цього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силабусу</w:t>
      </w:r>
      <w:proofErr w:type="spellEnd"/>
    </w:p>
    <w:p w14:paraId="4391A3C3" w14:textId="77777777" w:rsidR="001A5968" w:rsidRDefault="001A596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96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1"/>
        <w:gridCol w:w="8633"/>
      </w:tblGrid>
      <w:tr w:rsidR="001A5968" w14:paraId="79B0F4E9" w14:textId="77777777"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7D7D7D"/>
          </w:tcPr>
          <w:p w14:paraId="45444D80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Ваговий бал</w:t>
            </w:r>
          </w:p>
        </w:tc>
        <w:tc>
          <w:tcPr>
            <w:tcW w:w="8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7D7D"/>
          </w:tcPr>
          <w:p w14:paraId="685E0349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Критерій оцінювання</w:t>
            </w:r>
          </w:p>
        </w:tc>
      </w:tr>
      <w:tr w:rsidR="001A5968" w14:paraId="47B2ADF6" w14:textId="77777777">
        <w:trPr>
          <w:trHeight w:val="430"/>
        </w:trPr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14:paraId="14B09658" w14:textId="77777777" w:rsidR="001A5968" w:rsidRDefault="002B723E">
            <w:pPr>
              <w:pStyle w:val="a2"/>
              <w:widowControl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35-40</w:t>
            </w:r>
          </w:p>
        </w:tc>
        <w:tc>
          <w:tcPr>
            <w:tcW w:w="8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45FA5" w14:textId="77777777" w:rsidR="001A5968" w:rsidRDefault="002B723E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Робота містить тему дослідження та самостійно сформульовану актуальність, завдання дослідження, висновки.</w:t>
            </w:r>
          </w:p>
          <w:p w14:paraId="52562730" w14:textId="77777777" w:rsidR="001A5968" w:rsidRDefault="002B723E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Є посилання на цитовані праці та список використаних джерел (не менше 5), оформлений відповідно до вимог бібліографічного стилю цитування.</w:t>
            </w:r>
          </w:p>
          <w:p w14:paraId="4E2A4C01" w14:textId="77777777" w:rsidR="001A5968" w:rsidRDefault="002B723E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Сформульовані висновки відповідають завданням дослідження, у роботі системно 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логічно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розкрита тема. Побудований план дослідження та виклад розділів розкриває усі важливі аспекти теми.</w:t>
            </w:r>
          </w:p>
        </w:tc>
      </w:tr>
      <w:tr w:rsidR="001A5968" w14:paraId="546884EF" w14:textId="77777777">
        <w:trPr>
          <w:trHeight w:val="430"/>
        </w:trPr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14:paraId="2CC889EA" w14:textId="77777777" w:rsidR="001A5968" w:rsidRDefault="002B723E">
            <w:pPr>
              <w:pStyle w:val="a2"/>
              <w:widowControl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27-34</w:t>
            </w:r>
          </w:p>
        </w:tc>
        <w:tc>
          <w:tcPr>
            <w:tcW w:w="8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F9DCB" w14:textId="77777777" w:rsidR="001A5968" w:rsidRDefault="002B723E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Робота містить тему дослідження та самостійно сформульовану актуальність, завдання дослідження, висновки.</w:t>
            </w:r>
          </w:p>
          <w:p w14:paraId="033528AD" w14:textId="77777777" w:rsidR="001A5968" w:rsidRDefault="002B723E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Є посилання на цитовані праці та список використаних джерел (не менше 5), оформлений відповідно до вимог бібліографічного стилю цитування.</w:t>
            </w:r>
          </w:p>
          <w:p w14:paraId="2966239B" w14:textId="77777777" w:rsidR="001A5968" w:rsidRDefault="002B723E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Сформульовані висновки частково відповідають завданням дослідження, у роботі системно 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логічно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розкрита тема. Побудований план дослідження та виклад розділів розкриває деякі важливі аспекти теми.</w:t>
            </w:r>
          </w:p>
          <w:p w14:paraId="4E70B1F9" w14:textId="77777777" w:rsidR="001A5968" w:rsidRDefault="002B723E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Є незначні зауваження до технічного оформлення роботи.</w:t>
            </w:r>
          </w:p>
        </w:tc>
      </w:tr>
      <w:tr w:rsidR="001A5968" w14:paraId="554FF4FD" w14:textId="77777777">
        <w:trPr>
          <w:trHeight w:val="1425"/>
        </w:trPr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14:paraId="48C098BE" w14:textId="77777777" w:rsidR="001A5968" w:rsidRDefault="002B723E">
            <w:pPr>
              <w:pStyle w:val="a2"/>
              <w:widowControl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21- 26</w:t>
            </w:r>
          </w:p>
        </w:tc>
        <w:tc>
          <w:tcPr>
            <w:tcW w:w="8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09BA6" w14:textId="77777777" w:rsidR="001A5968" w:rsidRDefault="002B723E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Робота містить актуальність, завдання дослідження та висновки. Є значні зауваження до технічного оформлення роботи (немає посилань на використану літературу, використані джерела оформлені за різними бібліографічними стилями цитування, чи взагалі не оформлені, у межах теми дослідження проаналізовано до 5 публікацій). План та завдання дослідження не охоплюють важливих питань теми,  висновки не вирішують поставлених у роботі завдань.</w:t>
            </w:r>
          </w:p>
        </w:tc>
      </w:tr>
    </w:tbl>
    <w:p w14:paraId="777664E6" w14:textId="77777777" w:rsidR="001A5968" w:rsidRDefault="001A596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09C757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Вимоги до технічного оформлення роботи</w:t>
      </w:r>
    </w:p>
    <w:p w14:paraId="56310AC7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Назва файлу — шифр групи та Прізвище студента. </w:t>
      </w:r>
    </w:p>
    <w:p w14:paraId="32775AA5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титульному аркуші зазначається тема дослідження, шифр групи, ПІБ автора, Рік виконання.</w:t>
      </w:r>
    </w:p>
    <w:p w14:paraId="27DD4A6E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 тексті оформлено підрядкові посилання на використані джерела; останній аркуш - список використаних джерел. Бібліографічне оформлення джерел у стилі АРА.</w:t>
      </w:r>
    </w:p>
    <w:p w14:paraId="6F7D134F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Робота містить: план дослідження, актуальність, завдання, висновки.</w:t>
      </w:r>
    </w:p>
    <w:p w14:paraId="2C5AA421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Обсяг досліджуваних джерел від 5 наукових публікацій чи інших інформаційних ресурсів.</w:t>
      </w:r>
    </w:p>
    <w:p w14:paraId="2C574528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Список літератури на 80% має включати актуальні публікації (2019-2022 року)</w:t>
      </w:r>
    </w:p>
    <w:p w14:paraId="2B04C7BB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Загальний обсяг роботи до 15 </w:t>
      </w:r>
      <w:proofErr w:type="spellStart"/>
      <w:r>
        <w:rPr>
          <w:rFonts w:ascii="Arial" w:hAnsi="Arial" w:cs="Arial"/>
          <w:sz w:val="24"/>
          <w:szCs w:val="24"/>
        </w:rPr>
        <w:t>стр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16F0D40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Поля — по 2 см, формат сторінки А4, книжковий, шрифт </w:t>
      </w:r>
      <w:proofErr w:type="spellStart"/>
      <w:r>
        <w:rPr>
          <w:rFonts w:ascii="Arial" w:hAnsi="Arial" w:cs="Arial"/>
          <w:sz w:val="24"/>
          <w:szCs w:val="24"/>
        </w:rPr>
        <w:t>Times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Roman</w:t>
      </w:r>
      <w:proofErr w:type="spellEnd"/>
      <w:r>
        <w:rPr>
          <w:rFonts w:ascii="Arial" w:hAnsi="Arial" w:cs="Arial"/>
          <w:sz w:val="24"/>
          <w:szCs w:val="24"/>
        </w:rPr>
        <w:t>, кегель 14, міжрядковий інтервал 1.5.</w:t>
      </w:r>
    </w:p>
    <w:p w14:paraId="4C5C328E" w14:textId="77777777" w:rsidR="001A5968" w:rsidRDefault="001A5968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0C576B" w14:textId="77777777" w:rsidR="001A5968" w:rsidRDefault="002B723E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Заохочувальні бали*:</w:t>
      </w:r>
    </w:p>
    <w:p w14:paraId="5C825193" w14:textId="77777777" w:rsidR="001A5968" w:rsidRDefault="001A59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1"/>
        <w:gridCol w:w="8632"/>
      </w:tblGrid>
      <w:tr w:rsidR="001A5968" w14:paraId="255D58BA" w14:textId="77777777"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4DAF6"/>
          </w:tcPr>
          <w:p w14:paraId="0E806CF7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Ваговий бал</w:t>
            </w:r>
          </w:p>
        </w:tc>
        <w:tc>
          <w:tcPr>
            <w:tcW w:w="8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DAF6"/>
          </w:tcPr>
          <w:p w14:paraId="6FE0FD2B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роботи</w:t>
            </w:r>
          </w:p>
        </w:tc>
      </w:tr>
      <w:tr w:rsidR="001A5968" w14:paraId="51CB7DEF" w14:textId="77777777"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14:paraId="0921A606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AEE79" w14:textId="77777777" w:rsidR="001A5968" w:rsidRDefault="002B723E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підготування та опублікування тез доповіді (міжнародна або всеукраїнська конференція) або статті в науковому фаховому виданні за тематикою курсу (у співавторстві з викладачем)</w:t>
            </w:r>
          </w:p>
        </w:tc>
      </w:tr>
    </w:tbl>
    <w:p w14:paraId="06AB1BE9" w14:textId="77777777" w:rsidR="001A5968" w:rsidRDefault="002B72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*До рейтингу зараховується один із запропонованих видів заохочувальних балів, і не звільняє студента від обов’язку виконати умови допуску до заліку. </w:t>
      </w:r>
    </w:p>
    <w:p w14:paraId="6D5A6434" w14:textId="77777777" w:rsidR="001A5968" w:rsidRDefault="002B723E">
      <w:pPr>
        <w:spacing w:before="240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Календарний рубіжний контроль</w:t>
      </w:r>
    </w:p>
    <w:p w14:paraId="3FC2FF53" w14:textId="77777777" w:rsidR="001A5968" w:rsidRDefault="002B72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Метою проведення календарного рубіжного контролю  є виявлення якості виконання графіка освітнього процесу студентами.</w:t>
      </w:r>
    </w:p>
    <w:p w14:paraId="36C9E44D" w14:textId="77777777" w:rsidR="001A5968" w:rsidRDefault="001A5968">
      <w:pPr>
        <w:rPr>
          <w:rFonts w:ascii="Arial" w:hAnsi="Arial" w:cs="Arial"/>
          <w:sz w:val="24"/>
          <w:szCs w:val="24"/>
        </w:rPr>
      </w:pPr>
    </w:p>
    <w:tbl>
      <w:tblPr>
        <w:tblW w:w="96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9"/>
        <w:gridCol w:w="2266"/>
        <w:gridCol w:w="2320"/>
      </w:tblGrid>
      <w:tr w:rsidR="001A5968" w14:paraId="076A4523" w14:textId="77777777"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4DAF6"/>
          </w:tcPr>
          <w:p w14:paraId="7A482CF2" w14:textId="77777777" w:rsidR="001A5968" w:rsidRDefault="002B723E">
            <w:pPr>
              <w:pStyle w:val="af8"/>
              <w:widowControl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Критерій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4DAF6"/>
          </w:tcPr>
          <w:p w14:paraId="3DF12AFD" w14:textId="77777777" w:rsidR="001A5968" w:rsidRDefault="002B723E">
            <w:pPr>
              <w:pStyle w:val="af8"/>
              <w:widowControl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Перший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DAF6"/>
          </w:tcPr>
          <w:p w14:paraId="680AF51D" w14:textId="77777777" w:rsidR="001A5968" w:rsidRDefault="002B723E">
            <w:pPr>
              <w:pStyle w:val="af8"/>
              <w:widowControl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Другий</w:t>
            </w:r>
          </w:p>
        </w:tc>
      </w:tr>
      <w:tr w:rsidR="001A5968" w14:paraId="279B4287" w14:textId="77777777"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</w:tcPr>
          <w:p w14:paraId="12EAFCE6" w14:textId="77777777" w:rsidR="001A5968" w:rsidRDefault="002B723E">
            <w:pPr>
              <w:pStyle w:val="af8"/>
              <w:widowControl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Термін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</w:tcPr>
          <w:p w14:paraId="5BF4CB56" w14:textId="77777777" w:rsidR="001A5968" w:rsidRDefault="002B723E">
            <w:pPr>
              <w:pStyle w:val="af8"/>
              <w:widowControl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8-й тиждень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97C88" w14:textId="77777777" w:rsidR="001A5968" w:rsidRDefault="002B723E">
            <w:pPr>
              <w:pStyle w:val="af8"/>
              <w:widowControl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14-й тиждень</w:t>
            </w:r>
          </w:p>
        </w:tc>
      </w:tr>
      <w:tr w:rsidR="001A5968" w14:paraId="3D8ED1E3" w14:textId="77777777"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</w:tcPr>
          <w:p w14:paraId="0A53F5B6" w14:textId="77777777" w:rsidR="001A5968" w:rsidRDefault="002B723E">
            <w:pPr>
              <w:pStyle w:val="af8"/>
              <w:widowControl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Умови отримання позитивного результату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</w:tcPr>
          <w:p w14:paraId="5205F13A" w14:textId="77777777" w:rsidR="001A5968" w:rsidRDefault="002B723E">
            <w:pPr>
              <w:pStyle w:val="af8"/>
              <w:widowControl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балів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41B0E" w14:textId="77777777" w:rsidR="001A5968" w:rsidRDefault="002B723E">
            <w:pPr>
              <w:pStyle w:val="af8"/>
              <w:widowControl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балів</w:t>
            </w:r>
          </w:p>
        </w:tc>
      </w:tr>
    </w:tbl>
    <w:p w14:paraId="2B16B73A" w14:textId="77777777" w:rsidR="001A5968" w:rsidRDefault="001A596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</w:p>
    <w:p w14:paraId="217FE3AB" w14:textId="77777777" w:rsidR="001A5968" w:rsidRDefault="001A596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</w:p>
    <w:p w14:paraId="424DE86B" w14:textId="77777777" w:rsidR="001A5968" w:rsidRDefault="002B723E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Семестровий контроль</w:t>
      </w:r>
    </w:p>
    <w:p w14:paraId="41DA2DC8" w14:textId="77777777" w:rsidR="001A5968" w:rsidRDefault="001A59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A1B347C" w14:textId="77777777" w:rsidR="001A5968" w:rsidRDefault="002B72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Можливість отримання оцінки “автоматом”: так, </w:t>
      </w:r>
      <w:r>
        <w:rPr>
          <w:rFonts w:ascii="Arial" w:hAnsi="Arial" w:cs="Arial"/>
          <w:sz w:val="24"/>
          <w:szCs w:val="24"/>
        </w:rPr>
        <w:t>для студентів, які виконали умови допуску до заліку і мають рейтинг ≥ 60 балів.</w:t>
      </w:r>
    </w:p>
    <w:p w14:paraId="30B9694A" w14:textId="77777777" w:rsidR="001A5968" w:rsidRDefault="001A59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5"/>
      </w:tblGrid>
      <w:tr w:rsidR="001A5968" w14:paraId="7C22E569" w14:textId="77777777">
        <w:trPr>
          <w:trHeight w:val="512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DAF6"/>
          </w:tcPr>
          <w:p w14:paraId="54091978" w14:textId="77777777" w:rsidR="001A5968" w:rsidRDefault="002B723E">
            <w:pPr>
              <w:pStyle w:val="af8"/>
              <w:widowControl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Обов’язкові умови допуску до заліку</w:t>
            </w:r>
          </w:p>
        </w:tc>
      </w:tr>
      <w:tr w:rsidR="001A5968" w14:paraId="4BB5DA6D" w14:textId="77777777">
        <w:tc>
          <w:tcPr>
            <w:tcW w:w="9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7DEA9" w14:textId="77777777" w:rsidR="001A5968" w:rsidRDefault="002B723E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Виконання МКР</w:t>
            </w:r>
          </w:p>
        </w:tc>
      </w:tr>
      <w:tr w:rsidR="001A5968" w14:paraId="24B6687D" w14:textId="77777777">
        <w:tc>
          <w:tcPr>
            <w:tcW w:w="9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96A0E" w14:textId="77777777" w:rsidR="001A5968" w:rsidRDefault="002B723E">
            <w:pPr>
              <w:pStyle w:val="af8"/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Поточний рейтинг RD ≥ 50</w:t>
            </w:r>
          </w:p>
        </w:tc>
      </w:tr>
    </w:tbl>
    <w:p w14:paraId="04D34F3E" w14:textId="77777777" w:rsidR="001A5968" w:rsidRDefault="001A596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993AA1B" w14:textId="77777777" w:rsidR="001A5968" w:rsidRDefault="002B723E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Залік проходить за умовами жорсткого РСО (попередні бали анулюються).</w:t>
      </w:r>
    </w:p>
    <w:p w14:paraId="70F1AA91" w14:textId="77777777" w:rsidR="001A5968" w:rsidRDefault="001A5968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7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52"/>
        <w:gridCol w:w="3445"/>
      </w:tblGrid>
      <w:tr w:rsidR="001A5968" w14:paraId="4C54499F" w14:textId="77777777">
        <w:tc>
          <w:tcPr>
            <w:tcW w:w="6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4DAF6"/>
          </w:tcPr>
          <w:p w14:paraId="022977F0" w14:textId="77777777" w:rsidR="001A5968" w:rsidRDefault="002B723E">
            <w:pPr>
              <w:pStyle w:val="af8"/>
              <w:widowControl w:val="0"/>
              <w:spacing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Вид завдання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DAF6"/>
          </w:tcPr>
          <w:p w14:paraId="0BEADE06" w14:textId="77777777" w:rsidR="001A5968" w:rsidRDefault="002B723E">
            <w:pPr>
              <w:pStyle w:val="af8"/>
              <w:widowControl w:val="0"/>
              <w:spacing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Бали</w:t>
            </w:r>
          </w:p>
        </w:tc>
      </w:tr>
      <w:tr w:rsidR="001A5968" w14:paraId="64528018" w14:textId="77777777">
        <w:tc>
          <w:tcPr>
            <w:tcW w:w="6351" w:type="dxa"/>
            <w:tcBorders>
              <w:left w:val="single" w:sz="2" w:space="0" w:color="000000"/>
              <w:bottom w:val="single" w:sz="2" w:space="0" w:color="000000"/>
            </w:tcBorders>
          </w:tcPr>
          <w:p w14:paraId="5899477F" w14:textId="77777777" w:rsidR="001A5968" w:rsidRDefault="002B723E">
            <w:pPr>
              <w:widowControl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Тестування</w:t>
            </w:r>
          </w:p>
        </w:tc>
        <w:tc>
          <w:tcPr>
            <w:tcW w:w="3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8AF87" w14:textId="77777777" w:rsidR="001A5968" w:rsidRDefault="002B723E">
            <w:pPr>
              <w:widowControl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</w:tbl>
    <w:p w14:paraId="4C08FF72" w14:textId="77777777" w:rsidR="001A5968" w:rsidRDefault="001A5968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03C9361" w14:textId="77777777" w:rsidR="001A5968" w:rsidRDefault="002B72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Тест</w:t>
      </w:r>
      <w:r>
        <w:rPr>
          <w:rFonts w:ascii="Arial" w:hAnsi="Arial" w:cs="Arial"/>
          <w:color w:val="000000"/>
          <w:sz w:val="24"/>
          <w:szCs w:val="24"/>
        </w:rPr>
        <w:t xml:space="preserve"> складається з 25 завдань різної складності і змісту, оцінюється у 4 бали кожне</w:t>
      </w:r>
    </w:p>
    <w:p w14:paraId="7EEEB757" w14:textId="77777777" w:rsidR="001A5968" w:rsidRDefault="002B723E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25*4 = 100</w:t>
      </w:r>
    </w:p>
    <w:p w14:paraId="26FC9345" w14:textId="77777777" w:rsidR="001A5968" w:rsidRDefault="001A5968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2AA91E9" w14:textId="77777777" w:rsidR="001A5968" w:rsidRDefault="002B723E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У тесті є такі види завдань:</w:t>
      </w:r>
    </w:p>
    <w:p w14:paraId="24AC7B4D" w14:textId="77777777" w:rsidR="001A5968" w:rsidRDefault="002B723E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 однією правильною відповіддю.</w:t>
      </w:r>
    </w:p>
    <w:p w14:paraId="080302C8" w14:textId="77777777" w:rsidR="001A5968" w:rsidRDefault="002B72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Співвідношення понять (питання у формі таблиці, де студент має поєднати 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поняття</w:t>
      </w:r>
      <w:r>
        <w:rPr>
          <w:rFonts w:ascii="Arial" w:hAnsi="Arial" w:cs="Arial"/>
          <w:color w:val="000000"/>
          <w:sz w:val="24"/>
          <w:szCs w:val="24"/>
        </w:rPr>
        <w:t xml:space="preserve"> та його 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дефініцію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14:paraId="768E62E8" w14:textId="77777777" w:rsidR="001A5968" w:rsidRDefault="002B723E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Вибір декількох правильних варіантів зі списку.</w:t>
      </w:r>
    </w:p>
    <w:p w14:paraId="4F755D95" w14:textId="77777777" w:rsidR="001A5968" w:rsidRDefault="001A596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4940E58" w14:textId="77777777" w:rsidR="001A5968" w:rsidRDefault="002B723E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Таблиця переведення рейтингових балів за університетською шкалою</w:t>
      </w:r>
    </w:p>
    <w:tbl>
      <w:tblPr>
        <w:tblW w:w="56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8"/>
        <w:gridCol w:w="3020"/>
      </w:tblGrid>
      <w:tr w:rsidR="001A5968" w14:paraId="196C8DB6" w14:textId="77777777"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4DAF6"/>
          </w:tcPr>
          <w:p w14:paraId="1EF7316B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Рейтингові бали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DAF6"/>
          </w:tcPr>
          <w:p w14:paraId="0C2F9B7C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Оцінка за університетською шкалою</w:t>
            </w:r>
          </w:p>
        </w:tc>
      </w:tr>
      <w:tr w:rsidR="001A5968" w14:paraId="2711D6CE" w14:textId="77777777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14:paraId="7485324A" w14:textId="77777777" w:rsidR="001A5968" w:rsidRDefault="002B723E">
            <w:pPr>
              <w:pStyle w:val="af8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95-100</w:t>
            </w:r>
          </w:p>
        </w:tc>
        <w:tc>
          <w:tcPr>
            <w:tcW w:w="3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74369" w14:textId="77777777" w:rsidR="001A5968" w:rsidRDefault="002B723E">
            <w:pPr>
              <w:pStyle w:val="af8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Відмінно</w:t>
            </w:r>
          </w:p>
        </w:tc>
      </w:tr>
      <w:tr w:rsidR="001A5968" w14:paraId="6E230093" w14:textId="77777777">
        <w:trPr>
          <w:trHeight w:val="403"/>
        </w:trPr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14:paraId="726A777F" w14:textId="77777777" w:rsidR="001A5968" w:rsidRDefault="002B723E">
            <w:pPr>
              <w:pStyle w:val="af8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85-94</w:t>
            </w:r>
          </w:p>
        </w:tc>
        <w:tc>
          <w:tcPr>
            <w:tcW w:w="3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73B18" w14:textId="77777777" w:rsidR="001A5968" w:rsidRDefault="002B723E">
            <w:pPr>
              <w:pStyle w:val="af8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Дуже добре</w:t>
            </w:r>
          </w:p>
        </w:tc>
      </w:tr>
      <w:tr w:rsidR="001A5968" w14:paraId="1DA3591A" w14:textId="77777777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14:paraId="4FDA0728" w14:textId="77777777" w:rsidR="001A5968" w:rsidRDefault="002B723E">
            <w:pPr>
              <w:pStyle w:val="af8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75-84</w:t>
            </w:r>
          </w:p>
        </w:tc>
        <w:tc>
          <w:tcPr>
            <w:tcW w:w="3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157D4" w14:textId="77777777" w:rsidR="001A5968" w:rsidRDefault="002B723E">
            <w:pPr>
              <w:pStyle w:val="af8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Добре</w:t>
            </w:r>
          </w:p>
        </w:tc>
      </w:tr>
      <w:tr w:rsidR="001A5968" w14:paraId="4260196E" w14:textId="77777777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14:paraId="1E9E024E" w14:textId="77777777" w:rsidR="001A5968" w:rsidRDefault="002B723E">
            <w:pPr>
              <w:pStyle w:val="af8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65-74</w:t>
            </w:r>
          </w:p>
        </w:tc>
        <w:tc>
          <w:tcPr>
            <w:tcW w:w="3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B253B" w14:textId="77777777" w:rsidR="001A5968" w:rsidRDefault="002B723E">
            <w:pPr>
              <w:pStyle w:val="af8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Задовільно</w:t>
            </w:r>
          </w:p>
        </w:tc>
      </w:tr>
      <w:tr w:rsidR="001A5968" w14:paraId="3F599F1E" w14:textId="77777777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14:paraId="7BBC785C" w14:textId="77777777" w:rsidR="001A5968" w:rsidRDefault="002B723E">
            <w:pPr>
              <w:pStyle w:val="af8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60-64</w:t>
            </w:r>
          </w:p>
        </w:tc>
        <w:tc>
          <w:tcPr>
            <w:tcW w:w="3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254BE" w14:textId="77777777" w:rsidR="001A5968" w:rsidRDefault="002B723E">
            <w:pPr>
              <w:pStyle w:val="af8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Достатньо</w:t>
            </w:r>
          </w:p>
        </w:tc>
      </w:tr>
      <w:tr w:rsidR="001A5968" w14:paraId="2128FF23" w14:textId="77777777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14:paraId="6C3A0E2C" w14:textId="77777777" w:rsidR="001A5968" w:rsidRDefault="002B723E">
            <w:pPr>
              <w:pStyle w:val="af8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Менше 60</w:t>
            </w:r>
          </w:p>
        </w:tc>
        <w:tc>
          <w:tcPr>
            <w:tcW w:w="3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EAABE" w14:textId="77777777" w:rsidR="001A5968" w:rsidRDefault="002B723E">
            <w:pPr>
              <w:pStyle w:val="af8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Незадовільно</w:t>
            </w:r>
          </w:p>
        </w:tc>
      </w:tr>
      <w:tr w:rsidR="001A5968" w14:paraId="65FB711D" w14:textId="77777777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14:paraId="3CD09976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Невиконання умов допуску</w:t>
            </w:r>
          </w:p>
        </w:tc>
        <w:tc>
          <w:tcPr>
            <w:tcW w:w="3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C231A" w14:textId="77777777" w:rsidR="001A5968" w:rsidRDefault="002B723E">
            <w:pPr>
              <w:pStyle w:val="af8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допущено</w:t>
            </w:r>
          </w:p>
        </w:tc>
      </w:tr>
    </w:tbl>
    <w:p w14:paraId="7A2F491D" w14:textId="77777777" w:rsidR="001A5968" w:rsidRDefault="001A5968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314C6BD" w14:textId="77777777" w:rsidR="001A5968" w:rsidRDefault="001A59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F18F509" w14:textId="77777777" w:rsidR="001A5968" w:rsidRDefault="002B723E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 Додаткова інформація з дисципліни ( освітнього компонента)</w:t>
      </w:r>
    </w:p>
    <w:p w14:paraId="0B7D32D7" w14:textId="77777777" w:rsidR="001A5968" w:rsidRDefault="002B723E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Для комунікації з групою створюються телеграм-чат.</w:t>
      </w:r>
    </w:p>
    <w:p w14:paraId="5D14210B" w14:textId="77777777" w:rsidR="001A5968" w:rsidRDefault="002B723E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Для отримання матеріалів лекцій і виконання практичних завдань -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Classroom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8449303" w14:textId="77777777" w:rsidR="001A5968" w:rsidRDefault="002B72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Поточний рейтинг студент може бачити в  ЕК “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Кампус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”.</w:t>
      </w:r>
    </w:p>
    <w:p w14:paraId="29C8C923" w14:textId="77777777" w:rsidR="001A5968" w:rsidRDefault="001A5968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6D8FE89" w14:textId="77777777" w:rsidR="001A5968" w:rsidRDefault="002B723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Перелік тем для виконання домашньої контрольної роботи (заочна форма навчання):</w:t>
      </w:r>
    </w:p>
    <w:p w14:paraId="1DA997CD" w14:textId="77777777" w:rsidR="001A5968" w:rsidRDefault="002B723E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Порівняльно-правова характеристика суспільства знань, інформаційного та цифрового суспільства.</w:t>
      </w:r>
    </w:p>
    <w:p w14:paraId="0E3158A3" w14:textId="77777777" w:rsidR="001A5968" w:rsidRDefault="002B723E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Окінавська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хартія глобального інформаційного суспільства. </w:t>
      </w:r>
    </w:p>
    <w:p w14:paraId="16220B6E" w14:textId="77777777" w:rsidR="001A5968" w:rsidRDefault="002B723E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Стратегія розвитку інформаційного суспільства в Україні. </w:t>
      </w:r>
    </w:p>
    <w:p w14:paraId="331D46DD" w14:textId="77777777" w:rsidR="001A5968" w:rsidRDefault="002B723E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Концепція розвитку цифрової економіки та суспільства. </w:t>
      </w:r>
    </w:p>
    <w:p w14:paraId="05346634" w14:textId="77777777" w:rsidR="001A5968" w:rsidRDefault="002B723E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«Інформація» та «правова інформація» як об’єкти правовідносин у сфері інформаційних комунікацій</w:t>
      </w:r>
    </w:p>
    <w:p w14:paraId="46418B2B" w14:textId="77777777" w:rsidR="001A5968" w:rsidRDefault="002B723E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Національні та міжнародні інформаційні ресурси наукової комунікації. </w:t>
      </w:r>
    </w:p>
    <w:p w14:paraId="5B84C5E3" w14:textId="77777777" w:rsidR="001A5968" w:rsidRDefault="002B723E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Правове регулювання створення статистичної інформації. </w:t>
      </w:r>
    </w:p>
    <w:p w14:paraId="0FA88A6E" w14:textId="77777777" w:rsidR="001A5968" w:rsidRDefault="002B723E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Використання статистичної інформації у правничій діяльності</w:t>
      </w:r>
    </w:p>
    <w:p w14:paraId="4FD36631" w14:textId="77777777" w:rsidR="001A5968" w:rsidRDefault="002B723E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Поняття і методи збору статистичної інформації.</w:t>
      </w:r>
    </w:p>
    <w:p w14:paraId="7C044388" w14:textId="77777777" w:rsidR="001A5968" w:rsidRDefault="002B723E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Якість даних для статистичної інформації. </w:t>
      </w:r>
    </w:p>
    <w:p w14:paraId="4A9FC186" w14:textId="77777777" w:rsidR="001A5968" w:rsidRDefault="002B723E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Правова статистика. Значення кримінально-правової, цивільно-правової та адміністративно-правової статистики для професійної діяльності правника.</w:t>
      </w:r>
    </w:p>
    <w:p w14:paraId="6DD01B1A" w14:textId="77777777" w:rsidR="001A5968" w:rsidRDefault="002B723E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Система та забезпечення функціонування веб-ресурсів Верховної Ради України. </w:t>
      </w:r>
    </w:p>
    <w:p w14:paraId="63ACA416" w14:textId="77777777" w:rsidR="001A5968" w:rsidRDefault="002B723E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Інформація, яка розміщується на веб-сайті ВРУ та комітету ВРУ.</w:t>
      </w:r>
    </w:p>
    <w:p w14:paraId="711FD2B4" w14:textId="77777777" w:rsidR="001A5968" w:rsidRDefault="002B723E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Статус та види відомостей та інформації на веб-порталі органів виконавчої влади.</w:t>
      </w:r>
    </w:p>
    <w:p w14:paraId="6CE3471D" w14:textId="77777777" w:rsidR="001A5968" w:rsidRDefault="002B723E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Правовий режим рішень судової гілки влади.</w:t>
      </w:r>
    </w:p>
    <w:p w14:paraId="662C09F6" w14:textId="77777777" w:rsidR="001A5968" w:rsidRDefault="002B723E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Єдині та державні реєстри – правові засади їх функціонування. </w:t>
      </w:r>
    </w:p>
    <w:p w14:paraId="428707E5" w14:textId="77777777" w:rsidR="001A5968" w:rsidRDefault="002B723E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Захист інформації, яка міститься в єдиних та державних реєстрах. </w:t>
      </w:r>
    </w:p>
    <w:p w14:paraId="5146BAC0" w14:textId="77777777" w:rsidR="001A5968" w:rsidRDefault="002B723E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Calibri;Arial" w:hAnsi="Arial" w:cs="Arial"/>
          <w:sz w:val="24"/>
          <w:szCs w:val="24"/>
        </w:rPr>
        <w:t>Поняття інноваційної технології.</w:t>
      </w:r>
      <w:r>
        <w:rPr>
          <w:rFonts w:ascii="Arial" w:eastAsia="Calibri;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;Arial" w:hAnsi="Arial" w:cs="Arial"/>
          <w:sz w:val="24"/>
          <w:szCs w:val="24"/>
        </w:rPr>
        <w:t xml:space="preserve">Становлення правової інформатики. </w:t>
      </w:r>
    </w:p>
    <w:p w14:paraId="21773A6F" w14:textId="77777777" w:rsidR="001A5968" w:rsidRDefault="002B723E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Calibri;Arial" w:hAnsi="Arial" w:cs="Arial"/>
          <w:sz w:val="24"/>
          <w:szCs w:val="24"/>
        </w:rPr>
        <w:lastRenderedPageBreak/>
        <w:t>Використання інноваційних технологій у сфері правових досліджень, пошуку правової інформації, автоматизованої розробки контрактів, юридичного консультування.</w:t>
      </w:r>
    </w:p>
    <w:p w14:paraId="76097044" w14:textId="77777777" w:rsidR="001A5968" w:rsidRDefault="002B723E">
      <w:pPr>
        <w:numPr>
          <w:ilvl w:val="0"/>
          <w:numId w:val="7"/>
        </w:numPr>
        <w:spacing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Цифрові технології у праві : поняття і проблеми визначення.</w:t>
      </w:r>
    </w:p>
    <w:p w14:paraId="6324C687" w14:textId="77777777" w:rsidR="001A5968" w:rsidRDefault="001A5968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4E1238E" w14:textId="77777777" w:rsidR="001A5968" w:rsidRDefault="002B723E">
      <w:pPr>
        <w:spacing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Перелік питань на залік</w:t>
      </w:r>
    </w:p>
    <w:p w14:paraId="1C1DB164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Поняття та значення інформації. </w:t>
      </w:r>
    </w:p>
    <w:p w14:paraId="3A2B02A6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Види інформації. Властивості інформації. </w:t>
      </w:r>
    </w:p>
    <w:p w14:paraId="1F11726C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Право на інформацію. </w:t>
      </w:r>
    </w:p>
    <w:p w14:paraId="7B5F6416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Технології, які змінили способи створення та розповсюдження інформації. </w:t>
      </w:r>
    </w:p>
    <w:p w14:paraId="158F8B71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Інформаційні революції.</w:t>
      </w:r>
    </w:p>
    <w:p w14:paraId="3EE533CF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Нормативно-правове забезпечення становлення і розвитку інформаційного суспільства.</w:t>
      </w:r>
    </w:p>
    <w:p w14:paraId="7A016A28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Інформаційне, постіндустріальне, цифрове, мережеве, суспільство та суспільство знань.</w:t>
      </w:r>
    </w:p>
    <w:p w14:paraId="23527832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Окінавська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хартія глобального інформаційного суспільства. </w:t>
      </w:r>
    </w:p>
    <w:p w14:paraId="2DD9CCCA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Стратегія розвитку інформаційного суспільства в Україні. </w:t>
      </w:r>
    </w:p>
    <w:p w14:paraId="179224D2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Концепція розвитку цифрової економіки та суспільства. </w:t>
      </w:r>
    </w:p>
    <w:p w14:paraId="5C9B520C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Поняття інформаційної грамотності та інформаційних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компетентностей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4DA77452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Генеза становлення концепції інформаційної культури. </w:t>
      </w:r>
    </w:p>
    <w:p w14:paraId="2C263F16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Концепція “навчання впродовж життя” та здатність вчитися і оволодівати сучасними знаннями.</w:t>
      </w:r>
    </w:p>
    <w:p w14:paraId="524F0BE7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Інноваційні технології у сфері правничої професії.</w:t>
      </w:r>
    </w:p>
    <w:p w14:paraId="3D887FC0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Поняття інноваційної технології. </w:t>
      </w:r>
    </w:p>
    <w:p w14:paraId="3899B2A1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Становлення правової інформатики. </w:t>
      </w:r>
    </w:p>
    <w:p w14:paraId="7B66A812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Використання інноваційних технологій у сфері правових досліджень, пошуку правової інформації, автоматизованої розробки контрактів, юридичного консультування. </w:t>
      </w:r>
    </w:p>
    <w:p w14:paraId="2C4AB5B9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Технології, які змінили правничу професію.</w:t>
      </w:r>
    </w:p>
    <w:p w14:paraId="492A455C" w14:textId="77777777" w:rsidR="001A5968" w:rsidRDefault="001A5968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5B3BB60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Міжнародні та національні ресурси наукової інформації.</w:t>
      </w:r>
    </w:p>
    <w:p w14:paraId="0B2853BB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Поняття ресурсу наукової інформації. </w:t>
      </w:r>
    </w:p>
    <w:p w14:paraId="2520D82B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Міжнародні інформаційні ресурси в системі наукової комунікації. </w:t>
      </w:r>
    </w:p>
    <w:p w14:paraId="7811BC0A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Світові відкриті наукові ресурси. </w:t>
      </w:r>
    </w:p>
    <w:p w14:paraId="5B67C457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Національні  інформація у правничій діяльності.</w:t>
      </w:r>
    </w:p>
    <w:p w14:paraId="36E42F6C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Методи збору статистичної інформації. </w:t>
      </w:r>
    </w:p>
    <w:p w14:paraId="6AFC18B3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Якість даних для статистичної інформації. </w:t>
      </w:r>
    </w:p>
    <w:p w14:paraId="644C7C64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Правова статистика. </w:t>
      </w:r>
    </w:p>
    <w:p w14:paraId="654D01C9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Значення кримінально-правової, цивільно-правової та адміністративно-правової статистики для професійної діяльності правника.</w:t>
      </w:r>
    </w:p>
    <w:p w14:paraId="564A66B7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Веб-портал Верховної Ради України: структура та зміст.</w:t>
      </w:r>
    </w:p>
    <w:p w14:paraId="7F536D7E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Система веб-ресурсів Верховної Ради України. </w:t>
      </w:r>
    </w:p>
    <w:p w14:paraId="3E9C7402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Забезпечення функціонування веб-ресурсів Верховної Ради України. </w:t>
      </w:r>
    </w:p>
    <w:p w14:paraId="131B46AC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Інформація, яка розміщується на веб-сайті ВРУ. </w:t>
      </w:r>
    </w:p>
    <w:p w14:paraId="1872F513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Інформація, яка розміщується на веб-сайті комітету ВРУ.</w:t>
      </w:r>
    </w:p>
    <w:p w14:paraId="0D30A369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Обмеження доступу до веб-ресурсів ВРУ. </w:t>
      </w:r>
    </w:p>
    <w:p w14:paraId="1DF9ADE4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Структура та терміни наповнення і оновлення веб-ресурсів Верховної Ради України.</w:t>
      </w:r>
    </w:p>
    <w:p w14:paraId="0E90C6E4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Єдиний веб-портал органів виконавчої влади України.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32AE21B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Склад та структура даних урядового порталу. </w:t>
      </w:r>
    </w:p>
    <w:p w14:paraId="7F31185F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Статус відомостей та інформації на веб-порталі органів виконавчої влади.</w:t>
      </w:r>
    </w:p>
    <w:p w14:paraId="1980EA4D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Інформація про інші органи виконавчої влади. </w:t>
      </w:r>
    </w:p>
    <w:p w14:paraId="01A95422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Інформація про місцеві органи влади.</w:t>
      </w:r>
    </w:p>
    <w:p w14:paraId="580D4CC1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Склад і структура веб-порталу Судової влади України. </w:t>
      </w:r>
    </w:p>
    <w:p w14:paraId="11466EFF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Правовий статус, підстави створення і порядок супроводження веб-порталу “Судова влада України”. </w:t>
      </w:r>
    </w:p>
    <w:p w14:paraId="561CD446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Інформаційні ресурси доступу до рішень Європейського суду з прав людини. </w:t>
      </w:r>
    </w:p>
    <w:p w14:paraId="2B085EA4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Бази даних органів юстиції у юридичній діяльності.</w:t>
      </w:r>
    </w:p>
    <w:p w14:paraId="7B2391EA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Єдині та державні реєстри – правові засади їх функціонування.</w:t>
      </w:r>
    </w:p>
    <w:p w14:paraId="1EA1C422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Захист інформації, яка міститься в єдиних та державних реєстрах. </w:t>
      </w:r>
    </w:p>
    <w:p w14:paraId="3EEE0539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Використання програмного забезпечення. </w:t>
      </w:r>
    </w:p>
    <w:p w14:paraId="4C4B3060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Плата за користування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реєстрами.інформаційні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ресурси наукової комунікації. </w:t>
      </w:r>
    </w:p>
    <w:p w14:paraId="7B8BB674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Поняття і значення категорії “істина” для визначення належних і прийнятних для правового аналізу фактів.</w:t>
      </w:r>
    </w:p>
    <w:p w14:paraId="39E36957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Статистична інформація у правничій діяльності.</w:t>
      </w:r>
    </w:p>
    <w:p w14:paraId="644D0957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Методи збору статистичної інформації. </w:t>
      </w:r>
    </w:p>
    <w:p w14:paraId="7A6C4D88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Якість даних для статистичної інформації. </w:t>
      </w:r>
    </w:p>
    <w:p w14:paraId="27E74F12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Правова статистика. </w:t>
      </w:r>
    </w:p>
    <w:p w14:paraId="6FD13855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Значення кримінально-правової, цивільно-правової та адміністративно-правової статистики для професійної діяльності правника.</w:t>
      </w:r>
    </w:p>
    <w:p w14:paraId="486B0A11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Веб-портал Верховної Ради України: структура та зміст.</w:t>
      </w:r>
    </w:p>
    <w:p w14:paraId="4D6E0B50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Система веб-ресурсів Верховної Ради України. </w:t>
      </w:r>
    </w:p>
    <w:p w14:paraId="11B4CD70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Забезпечення функціонування веб-ресурсів Верховної Ради України. </w:t>
      </w:r>
    </w:p>
    <w:p w14:paraId="6039FF34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Інформація, яка розміщується на веб-сайті ВРУ. </w:t>
      </w:r>
    </w:p>
    <w:p w14:paraId="2C004C9A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Інформація, яка розміщується на веб-сайті комітету ВРУ.</w:t>
      </w:r>
    </w:p>
    <w:p w14:paraId="22877A34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Обмеження доступу до веб-ресурсів ВРУ. </w:t>
      </w:r>
    </w:p>
    <w:p w14:paraId="4267D097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Структура та терміни наповнення і оновлення веб-ресурсів Верховної Ради України.</w:t>
      </w:r>
    </w:p>
    <w:p w14:paraId="23BA176F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Єдиний веб-портал органів виконавчої влади України.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521CA5A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Склад та структура даних урядового порталу. </w:t>
      </w:r>
    </w:p>
    <w:p w14:paraId="6C5CAE0B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Статус відомостей та інформації на веб-порталі органів виконавчої влади.</w:t>
      </w:r>
    </w:p>
    <w:p w14:paraId="3A8DC38C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Інформація про інші органи виконавчої влади. </w:t>
      </w:r>
    </w:p>
    <w:p w14:paraId="6B93ACE5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Інформація про місцеві органи влади.</w:t>
      </w:r>
    </w:p>
    <w:p w14:paraId="1B5CC1A2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Склад і структура веб-порталу Судової влади України. </w:t>
      </w:r>
    </w:p>
    <w:p w14:paraId="507D21D1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Правовий статус, підстави створення і порядок супроводження веб-порталу “Судова влада України”. </w:t>
      </w:r>
    </w:p>
    <w:p w14:paraId="6B873114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Інформаційні ресурси доступу до рішень Європейського суду з прав людини. </w:t>
      </w:r>
    </w:p>
    <w:p w14:paraId="3C72CA85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Бази даних органів юстиції у юридичній діяльності.</w:t>
      </w:r>
    </w:p>
    <w:p w14:paraId="1AD02CB5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Єдині та державні реєстри – правові засади їх функціонування.</w:t>
      </w:r>
    </w:p>
    <w:p w14:paraId="3F4FCDCE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Захист інформації, яка міститься в єдиних та державних реєстрах. </w:t>
      </w:r>
    </w:p>
    <w:p w14:paraId="73973E8F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Використання програмного забезпечення. </w:t>
      </w:r>
    </w:p>
    <w:p w14:paraId="0C47F547" w14:textId="77777777" w:rsidR="001A5968" w:rsidRDefault="002B723E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Плата за користування реєстрами.</w:t>
      </w:r>
    </w:p>
    <w:p w14:paraId="3F996C0D" w14:textId="77777777" w:rsidR="001A5968" w:rsidRDefault="001A59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BD2FE98" w14:textId="77777777" w:rsidR="001A5968" w:rsidRDefault="002B723E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Робочу програму навчальної дисципліни (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силабус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):</w:t>
      </w:r>
    </w:p>
    <w:p w14:paraId="687DFF2F" w14:textId="77777777" w:rsidR="001A5968" w:rsidRDefault="002B723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Складено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к.ю.н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., ст. викладач Марія ДУБНЯК</w:t>
      </w:r>
    </w:p>
    <w:p w14:paraId="17E5BBA8" w14:textId="77777777" w:rsidR="00D3509D" w:rsidRPr="00790FBD" w:rsidRDefault="00D3509D" w:rsidP="00D3509D">
      <w:pPr>
        <w:ind w:right="181"/>
        <w:jc w:val="both"/>
        <w:rPr>
          <w:rFonts w:ascii="Arial" w:hAnsi="Arial" w:cs="Arial"/>
          <w:sz w:val="24"/>
          <w:szCs w:val="24"/>
        </w:rPr>
      </w:pPr>
      <w:bookmarkStart w:id="0" w:name="_Hlk125986811"/>
      <w:r w:rsidRPr="00790FBD">
        <w:rPr>
          <w:rFonts w:ascii="Arial" w:hAnsi="Arial" w:cs="Arial"/>
          <w:b/>
          <w:bCs/>
          <w:sz w:val="24"/>
          <w:szCs w:val="24"/>
        </w:rPr>
        <w:t>Ухвалено</w:t>
      </w:r>
      <w:r w:rsidRPr="00790FBD">
        <w:rPr>
          <w:rFonts w:ascii="Arial" w:hAnsi="Arial" w:cs="Arial"/>
          <w:sz w:val="24"/>
          <w:szCs w:val="24"/>
        </w:rPr>
        <w:t xml:space="preserve"> кафедрою інформаційного, господарського та адміністративного права</w:t>
      </w:r>
      <w:r>
        <w:rPr>
          <w:rFonts w:ascii="Arial" w:hAnsi="Arial" w:cs="Arial"/>
          <w:sz w:val="24"/>
          <w:szCs w:val="24"/>
        </w:rPr>
        <w:t xml:space="preserve"> </w:t>
      </w:r>
      <w:r w:rsidRPr="00790FBD">
        <w:rPr>
          <w:rFonts w:ascii="Arial" w:hAnsi="Arial" w:cs="Arial"/>
          <w:sz w:val="24"/>
          <w:szCs w:val="24"/>
        </w:rPr>
        <w:t>(протокол № 17 від «21» червня 2023 р.)</w:t>
      </w:r>
    </w:p>
    <w:p w14:paraId="635CCB76" w14:textId="77777777" w:rsidR="00D3509D" w:rsidRPr="0046414A" w:rsidRDefault="00D3509D" w:rsidP="00D3509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6414A">
        <w:rPr>
          <w:rFonts w:ascii="Arial" w:hAnsi="Arial" w:cs="Arial"/>
          <w:b/>
          <w:bCs/>
          <w:sz w:val="24"/>
          <w:szCs w:val="24"/>
        </w:rPr>
        <w:t xml:space="preserve">Погоджено </w:t>
      </w:r>
      <w:r w:rsidRPr="0046414A">
        <w:rPr>
          <w:rFonts w:ascii="Arial" w:hAnsi="Arial" w:cs="Arial"/>
          <w:sz w:val="24"/>
          <w:szCs w:val="24"/>
        </w:rPr>
        <w:t xml:space="preserve">Методичною комісією факультету соціології і права </w:t>
      </w:r>
      <w:r w:rsidRPr="00790FBD">
        <w:rPr>
          <w:rFonts w:ascii="Arial" w:hAnsi="Arial" w:cs="Arial"/>
          <w:sz w:val="24"/>
          <w:szCs w:val="24"/>
        </w:rPr>
        <w:t>(протокол № 1</w:t>
      </w:r>
      <w:r>
        <w:rPr>
          <w:rFonts w:ascii="Arial" w:hAnsi="Arial" w:cs="Arial"/>
          <w:sz w:val="24"/>
          <w:szCs w:val="24"/>
        </w:rPr>
        <w:t>1</w:t>
      </w:r>
      <w:r w:rsidRPr="00790FBD">
        <w:rPr>
          <w:rFonts w:ascii="Arial" w:hAnsi="Arial" w:cs="Arial"/>
          <w:sz w:val="24"/>
          <w:szCs w:val="24"/>
        </w:rPr>
        <w:t xml:space="preserve"> від «2</w:t>
      </w:r>
      <w:r>
        <w:rPr>
          <w:rFonts w:ascii="Arial" w:hAnsi="Arial" w:cs="Arial"/>
          <w:sz w:val="24"/>
          <w:szCs w:val="24"/>
        </w:rPr>
        <w:t>7</w:t>
      </w:r>
      <w:r w:rsidRPr="00790FBD">
        <w:rPr>
          <w:rFonts w:ascii="Arial" w:hAnsi="Arial" w:cs="Arial"/>
          <w:sz w:val="24"/>
          <w:szCs w:val="24"/>
        </w:rPr>
        <w:t>» червня 2023 р.)</w:t>
      </w:r>
    </w:p>
    <w:bookmarkEnd w:id="0"/>
    <w:p w14:paraId="42102FF7" w14:textId="77777777" w:rsidR="001A5968" w:rsidRDefault="001A596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1A5968">
      <w:pgSz w:w="11906" w:h="16838"/>
      <w:pgMar w:top="851" w:right="851" w:bottom="568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Calibri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roman"/>
    <w:pitch w:val="variable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</w:font>
  <w:font w:name="Calibri;Aria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FF7"/>
    <w:multiLevelType w:val="multilevel"/>
    <w:tmpl w:val="ABA2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BB96434"/>
    <w:multiLevelType w:val="multilevel"/>
    <w:tmpl w:val="ED88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C0832F1"/>
    <w:multiLevelType w:val="multilevel"/>
    <w:tmpl w:val="3028DD76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408C6D09"/>
    <w:multiLevelType w:val="multilevel"/>
    <w:tmpl w:val="82C2C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502308C0"/>
    <w:multiLevelType w:val="multilevel"/>
    <w:tmpl w:val="C46E3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88E17F9"/>
    <w:multiLevelType w:val="multilevel"/>
    <w:tmpl w:val="CB26E4C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9C92BF6"/>
    <w:multiLevelType w:val="multilevel"/>
    <w:tmpl w:val="7B2002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67CC44A5"/>
    <w:multiLevelType w:val="multilevel"/>
    <w:tmpl w:val="6C4641C6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E657A16"/>
    <w:multiLevelType w:val="multilevel"/>
    <w:tmpl w:val="F17227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968"/>
    <w:rsid w:val="001A5968"/>
    <w:rsid w:val="002B723E"/>
    <w:rsid w:val="00D3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2C16"/>
  <w15:docId w15:val="{24D0AD10-C5D7-4B5E-8381-EEBF9FDF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eastAsia="Calibri"/>
      <w:sz w:val="28"/>
      <w:szCs w:val="28"/>
      <w:lang w:val="uk-UA" w:eastAsia="en-US"/>
    </w:rPr>
  </w:style>
  <w:style w:type="paragraph" w:styleId="1">
    <w:name w:val="heading 1"/>
    <w:basedOn w:val="a0"/>
    <w:next w:val="a"/>
    <w:qFormat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="Calibri" w:hAnsi="Calibri"/>
      <w:b/>
      <w:color w:val="002060"/>
      <w:sz w:val="24"/>
      <w:szCs w:val="24"/>
    </w:rPr>
  </w:style>
  <w:style w:type="paragraph" w:styleId="3">
    <w:name w:val="heading 3"/>
    <w:basedOn w:val="a1"/>
    <w:next w:val="a2"/>
    <w:uiPriority w:val="9"/>
    <w:semiHidden/>
    <w:unhideWhenUsed/>
    <w:qFormat/>
    <w:pPr>
      <w:spacing w:before="140"/>
      <w:outlineLvl w:val="2"/>
    </w:pPr>
    <w:rPr>
      <w:rFonts w:ascii="Liberation Serif" w:eastAsia="DejaVu Sans" w:hAnsi="Liberation Serif" w:cs="DejaVu Sans"/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qFormat/>
    <w:rPr>
      <w:rFonts w:ascii="Calibri" w:eastAsia="Calibri" w:hAnsi="Calibri"/>
      <w:b/>
      <w:color w:val="002060"/>
      <w:sz w:val="24"/>
      <w:szCs w:val="24"/>
      <w:lang w:val="uk-UA" w:eastAsia="en-US"/>
    </w:rPr>
  </w:style>
  <w:style w:type="character" w:customStyle="1" w:styleId="11">
    <w:name w:val="Гиперссылка1"/>
    <w:uiPriority w:val="99"/>
    <w:rsid w:val="00E631EE"/>
    <w:rPr>
      <w:color w:val="0000FF"/>
      <w:u w:val="single"/>
    </w:rPr>
  </w:style>
  <w:style w:type="character" w:customStyle="1" w:styleId="12">
    <w:name w:val="Основной шрифт абзаца1"/>
    <w:qFormat/>
  </w:style>
  <w:style w:type="character" w:customStyle="1" w:styleId="a6">
    <w:name w:val="Текст выноски Знак"/>
    <w:basedOn w:val="a3"/>
    <w:qFormat/>
    <w:rPr>
      <w:rFonts w:ascii="Tahoma" w:eastAsia="Calibri" w:hAnsi="Tahoma" w:cs="Tahoma"/>
      <w:sz w:val="16"/>
      <w:szCs w:val="16"/>
      <w:lang w:val="uk-UA" w:eastAsia="en-US"/>
    </w:rPr>
  </w:style>
  <w:style w:type="character" w:styleId="a7">
    <w:name w:val="annotation reference"/>
    <w:basedOn w:val="a3"/>
    <w:qFormat/>
    <w:rPr>
      <w:sz w:val="16"/>
      <w:szCs w:val="16"/>
    </w:rPr>
  </w:style>
  <w:style w:type="character" w:customStyle="1" w:styleId="a8">
    <w:name w:val="Текст примечания Знак"/>
    <w:basedOn w:val="a3"/>
    <w:qFormat/>
    <w:rPr>
      <w:rFonts w:eastAsia="Calibri"/>
      <w:lang w:val="uk-UA" w:eastAsia="en-US"/>
    </w:rPr>
  </w:style>
  <w:style w:type="character" w:customStyle="1" w:styleId="a9">
    <w:name w:val="Тема примечания Знак"/>
    <w:basedOn w:val="a8"/>
    <w:qFormat/>
    <w:rPr>
      <w:rFonts w:eastAsia="Calibri"/>
      <w:b/>
      <w:bCs/>
      <w:lang w:val="uk-UA" w:eastAsia="en-US"/>
    </w:rPr>
  </w:style>
  <w:style w:type="character" w:customStyle="1" w:styleId="aa">
    <w:name w:val="Текст сноски Знак"/>
    <w:basedOn w:val="a3"/>
    <w:qFormat/>
    <w:rPr>
      <w:rFonts w:eastAsia="Calibri"/>
      <w:lang w:val="uk-UA" w:eastAsia="en-US"/>
    </w:rPr>
  </w:style>
  <w:style w:type="character" w:customStyle="1" w:styleId="13">
    <w:name w:val="Знак сноски1"/>
    <w:rPr>
      <w:vertAlign w:val="superscript"/>
    </w:rPr>
  </w:style>
  <w:style w:type="character" w:customStyle="1" w:styleId="FootnoteCharacters">
    <w:name w:val="Footnote Characters"/>
    <w:basedOn w:val="a3"/>
    <w:qFormat/>
    <w:rPr>
      <w:vertAlign w:val="superscript"/>
    </w:rPr>
  </w:style>
  <w:style w:type="character" w:customStyle="1" w:styleId="ab">
    <w:name w:val="Символи виноски"/>
    <w:qFormat/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c">
    <w:name w:val="Символи кінцевої виноски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5z0">
    <w:name w:val="WW8Num15z0"/>
    <w:qFormat/>
    <w:rPr>
      <w:rFonts w:eastAsia="Times New Roman" w:cs="Times New Roman"/>
      <w:b w:val="0"/>
      <w:bCs/>
      <w:i w:val="0"/>
      <w:color w:val="auto"/>
      <w:sz w:val="24"/>
      <w:szCs w:val="24"/>
      <w:lang w:val="uk-UA" w:eastAsia="zh-CN" w:bidi="ar-SA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8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iCs/>
      <w:sz w:val="28"/>
      <w:szCs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4z0">
    <w:name w:val="WW8Num4z0"/>
    <w:qFormat/>
    <w:rPr>
      <w:b w:val="0"/>
      <w:i w:val="0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d">
    <w:name w:val="Символ нумерації"/>
    <w:qFormat/>
    <w:rPr>
      <w:b w:val="0"/>
      <w:bCs w:val="0"/>
    </w:rPr>
  </w:style>
  <w:style w:type="character" w:customStyle="1" w:styleId="15">
    <w:name w:val="Выделение1"/>
    <w:qFormat/>
    <w:rPr>
      <w:i/>
      <w:iCs/>
    </w:rPr>
  </w:style>
  <w:style w:type="character" w:customStyle="1" w:styleId="WW8Num2z0">
    <w:name w:val="WW8Num2z0"/>
    <w:qFormat/>
    <w:rPr>
      <w:rFonts w:ascii="Liberation Serif;Times New Roma" w:eastAsia="Wingdings" w:hAnsi="Liberation Serif;Times New Roma" w:cs="Liberation Serif;Times New Roma"/>
      <w:b w:val="0"/>
      <w:bCs/>
      <w:i w:val="0"/>
      <w:iCs w:val="0"/>
      <w:color w:val="auto"/>
      <w:kern w:val="0"/>
      <w:sz w:val="26"/>
      <w:szCs w:val="26"/>
      <w:lang w:val="uk-UA" w:eastAsia="en-US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6">
    <w:name w:val="Просмотренная гиперссылка1"/>
    <w:rPr>
      <w:color w:val="800080"/>
      <w:w w:val="100"/>
      <w:position w:val="0"/>
      <w:sz w:val="24"/>
      <w:u w:val="single"/>
      <w:vertAlign w:val="baseline"/>
      <w:em w:val="none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5TimesNewRoman12pt1pt">
    <w:name w:val="Основний текст (15) + Times New Roman;12 pt;Інтервал 1 pt"/>
    <w:qFormat/>
    <w:rPr>
      <w:rFonts w:ascii="Times New Roman" w:eastAsia="Times New Roman" w:hAnsi="Times New Roman" w:cs="Times New Roman"/>
      <w:spacing w:val="30"/>
      <w:sz w:val="24"/>
      <w:szCs w:val="24"/>
    </w:rPr>
  </w:style>
  <w:style w:type="character" w:customStyle="1" w:styleId="15TimesNewRoman12pt0pt">
    <w:name w:val="Основний текст (15) + Times New Roman;12 pt;Інтервал 0 pt"/>
    <w:qFormat/>
    <w:rPr>
      <w:rFonts w:ascii="Times New Roman" w:eastAsia="Times New Roman" w:hAnsi="Times New Roman" w:cs="Times New Roman"/>
      <w:spacing w:val="-10"/>
      <w:sz w:val="24"/>
      <w:szCs w:val="24"/>
    </w:rPr>
  </w:style>
  <w:style w:type="character" w:customStyle="1" w:styleId="ae">
    <w:name w:val="Маркери списку"/>
    <w:qFormat/>
    <w:rPr>
      <w:rFonts w:ascii="OpenSymbol" w:eastAsia="OpenSymbol" w:hAnsi="OpenSymbol" w:cs="OpenSymbol"/>
    </w:rPr>
  </w:style>
  <w:style w:type="paragraph" w:styleId="a1">
    <w:name w:val="Title"/>
    <w:basedOn w:val="a"/>
    <w:next w:val="a2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a2">
    <w:name w:val="Body Text"/>
    <w:basedOn w:val="a"/>
    <w:pPr>
      <w:spacing w:after="140"/>
    </w:pPr>
  </w:style>
  <w:style w:type="paragraph" w:styleId="af">
    <w:name w:val="List"/>
    <w:basedOn w:val="a2"/>
    <w:rPr>
      <w:rFonts w:cs="Lohit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1">
    <w:name w:val="Покажчик"/>
    <w:basedOn w:val="a"/>
    <w:qFormat/>
    <w:pPr>
      <w:suppressLineNumbers/>
    </w:pPr>
    <w:rPr>
      <w:rFonts w:cs="Lohit Devanagari"/>
    </w:rPr>
  </w:style>
  <w:style w:type="paragraph" w:styleId="a0">
    <w:name w:val="List Paragraph"/>
    <w:basedOn w:val="a"/>
    <w:qFormat/>
    <w:pPr>
      <w:ind w:left="720"/>
      <w:contextualSpacing/>
    </w:pPr>
  </w:style>
  <w:style w:type="paragraph" w:styleId="af2">
    <w:name w:val="Balloon Text"/>
    <w:basedOn w:val="a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af3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qFormat/>
    <w:rPr>
      <w:b/>
      <w:bCs/>
    </w:rPr>
  </w:style>
  <w:style w:type="paragraph" w:styleId="af5">
    <w:name w:val="Revision"/>
    <w:qFormat/>
    <w:rPr>
      <w:rFonts w:eastAsia="Calibri"/>
      <w:sz w:val="28"/>
      <w:szCs w:val="28"/>
      <w:lang w:val="uk-UA" w:eastAsia="en-US"/>
    </w:rPr>
  </w:style>
  <w:style w:type="paragraph" w:styleId="af6">
    <w:name w:val="footnote text"/>
    <w:basedOn w:val="a"/>
    <w:pPr>
      <w:spacing w:line="240" w:lineRule="auto"/>
    </w:pPr>
    <w:rPr>
      <w:sz w:val="20"/>
      <w:szCs w:val="20"/>
    </w:rPr>
  </w:style>
  <w:style w:type="paragraph" w:styleId="af7">
    <w:name w:val="Body Text Indent"/>
    <w:basedOn w:val="a"/>
    <w:pPr>
      <w:ind w:firstLine="540"/>
    </w:pPr>
  </w:style>
  <w:style w:type="paragraph" w:customStyle="1" w:styleId="af8">
    <w:name w:val="Вміст таблиці"/>
    <w:basedOn w:val="a"/>
    <w:qFormat/>
    <w:pPr>
      <w:suppressLineNumbers/>
    </w:pPr>
  </w:style>
  <w:style w:type="paragraph" w:customStyle="1" w:styleId="af9">
    <w:name w:val="Заголовок таблиці"/>
    <w:basedOn w:val="af8"/>
    <w:qFormat/>
    <w:pPr>
      <w:jc w:val="center"/>
    </w:pPr>
    <w:rPr>
      <w:b/>
      <w:bCs/>
    </w:rPr>
  </w:style>
  <w:style w:type="paragraph" w:customStyle="1" w:styleId="150">
    <w:name w:val="Основний текст (15)"/>
    <w:basedOn w:val="a"/>
    <w:qFormat/>
    <w:pPr>
      <w:shd w:val="clear" w:color="auto" w:fill="FFFFFF"/>
      <w:spacing w:line="240" w:lineRule="auto"/>
    </w:pPr>
    <w:rPr>
      <w:rFonts w:ascii="Franklin Gothic Medium" w:eastAsia="Franklin Gothic Medium" w:hAnsi="Franklin Gothic Medium"/>
      <w:color w:val="000000"/>
      <w:sz w:val="18"/>
      <w:szCs w:val="18"/>
      <w:highlight w:val="white"/>
      <w:lang w:val="ru-RU"/>
    </w:rPr>
  </w:style>
  <w:style w:type="paragraph" w:customStyle="1" w:styleId="afa">
    <w:name w:val="Таблиця"/>
    <w:basedOn w:val="a"/>
    <w:qFormat/>
    <w:pPr>
      <w:spacing w:line="240" w:lineRule="auto"/>
    </w:pPr>
    <w:rPr>
      <w:sz w:val="24"/>
    </w:rPr>
  </w:style>
  <w:style w:type="paragraph" w:customStyle="1" w:styleId="2">
    <w:name w:val="Основний текст (2)"/>
    <w:basedOn w:val="a"/>
    <w:qFormat/>
    <w:pPr>
      <w:shd w:val="clear" w:color="auto" w:fill="FFFFFF"/>
      <w:spacing w:before="240" w:after="1860" w:line="288" w:lineRule="exact"/>
      <w:jc w:val="center"/>
    </w:pPr>
    <w:rPr>
      <w:rFonts w:eastAsia="Times New Roman"/>
      <w:color w:val="000000"/>
      <w:sz w:val="23"/>
      <w:szCs w:val="23"/>
      <w:highlight w:val="white"/>
      <w:lang w:val="ru-RU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17">
    <w:name w:val="Звичайний1"/>
    <w:qFormat/>
    <w:pPr>
      <w:spacing w:line="200" w:lineRule="atLeast"/>
    </w:pPr>
    <w:rPr>
      <w:rFonts w:ascii="Lohit Devanagari" w:eastAsia="DejaVu Sans" w:hAnsi="Lohit Devanagari" w:cs="Noto Sans"/>
      <w:kern w:val="2"/>
      <w:sz w:val="36"/>
      <w:szCs w:val="24"/>
    </w:rPr>
  </w:style>
  <w:style w:type="paragraph" w:customStyle="1" w:styleId="afb">
    <w:name w:val="Об'єкт без заповнення"/>
    <w:basedOn w:val="17"/>
    <w:qFormat/>
  </w:style>
  <w:style w:type="paragraph" w:customStyle="1" w:styleId="afc">
    <w:name w:val="Об'єкт без заповнення і ліній"/>
    <w:basedOn w:val="17"/>
    <w:qFormat/>
  </w:style>
  <w:style w:type="paragraph" w:customStyle="1" w:styleId="A40">
    <w:name w:val="A4"/>
    <w:basedOn w:val="afd"/>
    <w:qFormat/>
    <w:rPr>
      <w:rFonts w:ascii="Noto Sans" w:hAnsi="Noto Sans"/>
      <w:sz w:val="36"/>
    </w:rPr>
  </w:style>
  <w:style w:type="paragraph" w:styleId="afd">
    <w:name w:val="Plain Text"/>
    <w:basedOn w:val="af0"/>
    <w:qFormat/>
  </w:style>
  <w:style w:type="paragraph" w:customStyle="1" w:styleId="4">
    <w:name w:val="Титул А4"/>
    <w:basedOn w:val="A40"/>
    <w:qFormat/>
    <w:rPr>
      <w:sz w:val="88"/>
    </w:rPr>
  </w:style>
  <w:style w:type="paragraph" w:customStyle="1" w:styleId="40">
    <w:name w:val="Заголовок А4"/>
    <w:basedOn w:val="A40"/>
    <w:qFormat/>
    <w:rPr>
      <w:sz w:val="48"/>
    </w:rPr>
  </w:style>
  <w:style w:type="paragraph" w:customStyle="1" w:styleId="41">
    <w:name w:val="Текст А4"/>
    <w:basedOn w:val="A40"/>
    <w:qFormat/>
  </w:style>
  <w:style w:type="paragraph" w:customStyle="1" w:styleId="A00">
    <w:name w:val="A0"/>
    <w:basedOn w:val="afd"/>
    <w:qFormat/>
    <w:rPr>
      <w:rFonts w:ascii="Noto Sans" w:hAnsi="Noto Sans"/>
      <w:sz w:val="95"/>
    </w:rPr>
  </w:style>
  <w:style w:type="paragraph" w:customStyle="1" w:styleId="0">
    <w:name w:val="Титул А0"/>
    <w:basedOn w:val="A40"/>
    <w:qFormat/>
    <w:rPr>
      <w:sz w:val="192"/>
    </w:rPr>
  </w:style>
  <w:style w:type="paragraph" w:customStyle="1" w:styleId="00">
    <w:name w:val="Заголовок А0"/>
    <w:basedOn w:val="A40"/>
    <w:qFormat/>
    <w:rPr>
      <w:sz w:val="144"/>
    </w:rPr>
  </w:style>
  <w:style w:type="paragraph" w:customStyle="1" w:styleId="A01">
    <w:name w:val="Текст A0"/>
    <w:basedOn w:val="A40"/>
    <w:qFormat/>
  </w:style>
  <w:style w:type="paragraph" w:customStyle="1" w:styleId="afe">
    <w:name w:val="Графічний об'єкт"/>
    <w:qFormat/>
    <w:rPr>
      <w:rFonts w:ascii="Liberation Sans" w:eastAsia="DejaVu Sans" w:hAnsi="Liberation Sans" w:cs="Noto Sans"/>
      <w:sz w:val="36"/>
      <w:szCs w:val="24"/>
    </w:rPr>
  </w:style>
  <w:style w:type="paragraph" w:customStyle="1" w:styleId="aff">
    <w:name w:val="Фігури"/>
    <w:basedOn w:val="afe"/>
    <w:qFormat/>
    <w:rPr>
      <w:b/>
      <w:sz w:val="28"/>
    </w:rPr>
  </w:style>
  <w:style w:type="paragraph" w:customStyle="1" w:styleId="aff0">
    <w:name w:val="Заповнено"/>
    <w:basedOn w:val="aff"/>
    <w:qFormat/>
  </w:style>
  <w:style w:type="paragraph" w:customStyle="1" w:styleId="aff1">
    <w:name w:val="Заповнено синім"/>
    <w:basedOn w:val="aff0"/>
    <w:qFormat/>
    <w:rPr>
      <w:color w:val="FFFFFF"/>
    </w:rPr>
  </w:style>
  <w:style w:type="paragraph" w:customStyle="1" w:styleId="aff2">
    <w:name w:val="Заповнено зеленим"/>
    <w:basedOn w:val="aff0"/>
    <w:qFormat/>
    <w:rPr>
      <w:color w:val="FFFFFF"/>
    </w:rPr>
  </w:style>
  <w:style w:type="paragraph" w:customStyle="1" w:styleId="aff3">
    <w:name w:val="Заповнено червоним"/>
    <w:basedOn w:val="aff0"/>
    <w:qFormat/>
    <w:rPr>
      <w:color w:val="FFFFFF"/>
    </w:rPr>
  </w:style>
  <w:style w:type="paragraph" w:customStyle="1" w:styleId="aff4">
    <w:name w:val="Заповнено жовтим"/>
    <w:basedOn w:val="aff0"/>
    <w:qFormat/>
    <w:rPr>
      <w:color w:val="FFFFFF"/>
    </w:rPr>
  </w:style>
  <w:style w:type="paragraph" w:customStyle="1" w:styleId="aff5">
    <w:name w:val="Обведено"/>
    <w:basedOn w:val="aff"/>
    <w:qFormat/>
  </w:style>
  <w:style w:type="paragraph" w:customStyle="1" w:styleId="aff6">
    <w:name w:val="Обведено синім"/>
    <w:basedOn w:val="aff5"/>
    <w:qFormat/>
    <w:rPr>
      <w:color w:val="355269"/>
    </w:rPr>
  </w:style>
  <w:style w:type="paragraph" w:customStyle="1" w:styleId="aff7">
    <w:name w:val="Обведено зеленим"/>
    <w:basedOn w:val="aff5"/>
    <w:qFormat/>
    <w:rPr>
      <w:color w:val="127622"/>
    </w:rPr>
  </w:style>
  <w:style w:type="paragraph" w:customStyle="1" w:styleId="aff8">
    <w:name w:val="Обведено червоним"/>
    <w:basedOn w:val="aff5"/>
    <w:qFormat/>
    <w:rPr>
      <w:color w:val="C9211E"/>
    </w:rPr>
  </w:style>
  <w:style w:type="paragraph" w:customStyle="1" w:styleId="aff9">
    <w:name w:val="Обведено жовтим"/>
    <w:basedOn w:val="aff5"/>
    <w:qFormat/>
    <w:rPr>
      <w:color w:val="B47804"/>
    </w:rPr>
  </w:style>
  <w:style w:type="paragraph" w:customStyle="1" w:styleId="affa">
    <w:name w:val="Лінії"/>
    <w:basedOn w:val="afe"/>
    <w:qFormat/>
  </w:style>
  <w:style w:type="paragraph" w:customStyle="1" w:styleId="affb">
    <w:name w:val="Стрілка"/>
    <w:basedOn w:val="affa"/>
    <w:qFormat/>
  </w:style>
  <w:style w:type="paragraph" w:customStyle="1" w:styleId="affc">
    <w:name w:val="Штрихова лінія"/>
    <w:basedOn w:val="affa"/>
    <w:qFormat/>
  </w:style>
  <w:style w:type="paragraph" w:customStyle="1" w:styleId="LTGliederung1">
    <w:name w:val="Звичайний~LT~Gliederung 1"/>
    <w:qFormat/>
    <w:pPr>
      <w:spacing w:before="283"/>
    </w:pPr>
    <w:rPr>
      <w:rFonts w:ascii="Lohit Devanagari" w:eastAsia="DejaVu Sans" w:hAnsi="Lohit Devanagari" w:cs="Noto Sans"/>
      <w:kern w:val="2"/>
      <w:sz w:val="64"/>
      <w:szCs w:val="24"/>
    </w:rPr>
  </w:style>
  <w:style w:type="paragraph" w:customStyle="1" w:styleId="LTGliederung2">
    <w:name w:val="Звичайний~LT~Gliederung 2"/>
    <w:basedOn w:val="LTGliederung1"/>
    <w:qFormat/>
    <w:pPr>
      <w:spacing w:before="227"/>
    </w:pPr>
    <w:rPr>
      <w:sz w:val="56"/>
    </w:rPr>
  </w:style>
  <w:style w:type="paragraph" w:customStyle="1" w:styleId="LTGliederung3">
    <w:name w:val="Звичайний~LT~Gliederung 3"/>
    <w:basedOn w:val="LTGliederung2"/>
    <w:qFormat/>
    <w:pPr>
      <w:spacing w:before="170"/>
    </w:pPr>
    <w:rPr>
      <w:sz w:val="48"/>
    </w:rPr>
  </w:style>
  <w:style w:type="paragraph" w:customStyle="1" w:styleId="LTGliederung4">
    <w:name w:val="Звичайний~LT~Gliederung 4"/>
    <w:basedOn w:val="LTGliederung3"/>
    <w:qFormat/>
    <w:pPr>
      <w:spacing w:before="113"/>
    </w:pPr>
    <w:rPr>
      <w:sz w:val="40"/>
    </w:rPr>
  </w:style>
  <w:style w:type="paragraph" w:customStyle="1" w:styleId="LTGliederung5">
    <w:name w:val="Звичайний~LT~Gliederung 5"/>
    <w:basedOn w:val="LTGliederung4"/>
    <w:qFormat/>
    <w:pPr>
      <w:spacing w:before="57"/>
    </w:pPr>
  </w:style>
  <w:style w:type="paragraph" w:customStyle="1" w:styleId="LTGliederung6">
    <w:name w:val="Звичайний~LT~Gliederung 6"/>
    <w:basedOn w:val="LTGliederung5"/>
    <w:qFormat/>
  </w:style>
  <w:style w:type="paragraph" w:customStyle="1" w:styleId="LTGliederung7">
    <w:name w:val="Звичайний~LT~Gliederung 7"/>
    <w:basedOn w:val="LTGliederung6"/>
    <w:qFormat/>
  </w:style>
  <w:style w:type="paragraph" w:customStyle="1" w:styleId="LTGliederung8">
    <w:name w:val="Звичайний~LT~Gliederung 8"/>
    <w:basedOn w:val="LTGliederung7"/>
    <w:qFormat/>
  </w:style>
  <w:style w:type="paragraph" w:customStyle="1" w:styleId="LTGliederung9">
    <w:name w:val="Звичайний~LT~Gliederung 9"/>
    <w:basedOn w:val="LTGliederung8"/>
    <w:qFormat/>
  </w:style>
  <w:style w:type="paragraph" w:customStyle="1" w:styleId="LTTitel">
    <w:name w:val="Звичайний~LT~Titel"/>
    <w:qFormat/>
    <w:pPr>
      <w:jc w:val="center"/>
    </w:pPr>
    <w:rPr>
      <w:rFonts w:ascii="Lohit Devanagari" w:eastAsia="DejaVu Sans" w:hAnsi="Lohit Devanagari" w:cs="Noto Sans"/>
      <w:kern w:val="2"/>
      <w:sz w:val="88"/>
      <w:szCs w:val="24"/>
    </w:rPr>
  </w:style>
  <w:style w:type="paragraph" w:customStyle="1" w:styleId="LTUntertitel">
    <w:name w:val="Звичайний~LT~Untertitel"/>
    <w:qFormat/>
    <w:pPr>
      <w:jc w:val="center"/>
    </w:pPr>
    <w:rPr>
      <w:rFonts w:ascii="Lohit Devanagari" w:eastAsia="DejaVu Sans" w:hAnsi="Lohit Devanagari" w:cs="Noto Sans"/>
      <w:kern w:val="2"/>
      <w:sz w:val="64"/>
      <w:szCs w:val="24"/>
    </w:rPr>
  </w:style>
  <w:style w:type="paragraph" w:customStyle="1" w:styleId="LTNotizen">
    <w:name w:val="Звичайний~LT~Notizen"/>
    <w:qFormat/>
    <w:pPr>
      <w:ind w:left="340" w:hanging="340"/>
    </w:pPr>
    <w:rPr>
      <w:rFonts w:ascii="Lohit Devanagari" w:eastAsia="DejaVu Sans" w:hAnsi="Lohit Devanagari" w:cs="Noto Sans"/>
      <w:kern w:val="2"/>
      <w:sz w:val="40"/>
      <w:szCs w:val="24"/>
    </w:rPr>
  </w:style>
  <w:style w:type="paragraph" w:customStyle="1" w:styleId="LTHintergrundobjekte">
    <w:name w:val="Звичайний~LT~Hintergrundobjekte"/>
    <w:qFormat/>
    <w:rPr>
      <w:rFonts w:ascii="Liberation Serif" w:eastAsia="DejaVu Sans" w:hAnsi="Liberation Serif" w:cs="Noto Sans"/>
      <w:kern w:val="2"/>
      <w:sz w:val="24"/>
      <w:szCs w:val="24"/>
    </w:rPr>
  </w:style>
  <w:style w:type="paragraph" w:customStyle="1" w:styleId="LTHintergrund">
    <w:name w:val="Звичайний~LT~Hintergrund"/>
    <w:qFormat/>
    <w:rPr>
      <w:rFonts w:ascii="Liberation Serif" w:eastAsia="DejaVu Sans" w:hAnsi="Liberation Serif" w:cs="Noto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Lohit Devanagari" w:eastAsia="DejaVu Sans" w:hAnsi="Lohit Devanagari" w:cs="Noto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affd">
    <w:name w:val="Об'єкти на тлі"/>
    <w:qFormat/>
    <w:rPr>
      <w:rFonts w:ascii="Liberation Serif" w:eastAsia="DejaVu Sans" w:hAnsi="Liberation Serif" w:cs="Noto Sans"/>
      <w:kern w:val="2"/>
      <w:sz w:val="24"/>
      <w:szCs w:val="24"/>
    </w:rPr>
  </w:style>
  <w:style w:type="paragraph" w:customStyle="1" w:styleId="affe">
    <w:name w:val="Тло"/>
    <w:qFormat/>
    <w:rPr>
      <w:rFonts w:ascii="Liberation Serif" w:eastAsia="DejaVu Sans" w:hAnsi="Liberation Serif" w:cs="Noto Sans"/>
      <w:kern w:val="2"/>
      <w:sz w:val="24"/>
      <w:szCs w:val="24"/>
    </w:rPr>
  </w:style>
  <w:style w:type="paragraph" w:customStyle="1" w:styleId="18">
    <w:name w:val="Структура 1"/>
    <w:qFormat/>
    <w:pPr>
      <w:spacing w:before="283"/>
    </w:pPr>
    <w:rPr>
      <w:rFonts w:ascii="Lohit Devanagari" w:eastAsia="DejaVu Sans" w:hAnsi="Lohit Devanagari" w:cs="Noto Sans"/>
      <w:kern w:val="2"/>
      <w:sz w:val="64"/>
      <w:szCs w:val="24"/>
    </w:rPr>
  </w:style>
  <w:style w:type="paragraph" w:customStyle="1" w:styleId="20">
    <w:name w:val="Структура 2"/>
    <w:basedOn w:val="18"/>
    <w:qFormat/>
    <w:pPr>
      <w:spacing w:before="227"/>
    </w:pPr>
    <w:rPr>
      <w:sz w:val="56"/>
    </w:rPr>
  </w:style>
  <w:style w:type="paragraph" w:customStyle="1" w:styleId="30">
    <w:name w:val="Структура 3"/>
    <w:basedOn w:val="20"/>
    <w:qFormat/>
    <w:pPr>
      <w:spacing w:before="170"/>
    </w:pPr>
    <w:rPr>
      <w:sz w:val="48"/>
    </w:rPr>
  </w:style>
  <w:style w:type="paragraph" w:customStyle="1" w:styleId="42">
    <w:name w:val="Структура 4"/>
    <w:basedOn w:val="30"/>
    <w:qFormat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19">
    <w:name w:val="Звичайний_1"/>
    <w:qFormat/>
    <w:pPr>
      <w:spacing w:line="200" w:lineRule="atLeast"/>
    </w:pPr>
    <w:rPr>
      <w:rFonts w:ascii="Lohit Devanagari" w:eastAsia="DejaVu Sans" w:hAnsi="Lohit Devanagari" w:cs="Noto Sans"/>
      <w:kern w:val="2"/>
      <w:sz w:val="36"/>
      <w:szCs w:val="24"/>
    </w:rPr>
  </w:style>
  <w:style w:type="paragraph" w:customStyle="1" w:styleId="110">
    <w:name w:val="Звичайний_1_1"/>
    <w:qFormat/>
    <w:pPr>
      <w:spacing w:line="200" w:lineRule="atLeast"/>
    </w:pPr>
    <w:rPr>
      <w:rFonts w:ascii="Lohit Devanagari" w:eastAsia="DejaVu Sans" w:hAnsi="Lohit Devanagari" w:cs="Noto Sans"/>
      <w:kern w:val="2"/>
      <w:sz w:val="36"/>
      <w:szCs w:val="24"/>
    </w:rPr>
  </w:style>
  <w:style w:type="paragraph" w:customStyle="1" w:styleId="1a">
    <w:name w:val="Об'єкт без заповнення і ліній_1"/>
    <w:basedOn w:val="110"/>
    <w:qFormat/>
  </w:style>
  <w:style w:type="paragraph" w:customStyle="1" w:styleId="1b">
    <w:name w:val="Гіперпосилання1"/>
    <w:qFormat/>
    <w:rPr>
      <w:rFonts w:ascii="Liberation Serif" w:eastAsia="DejaVu Sans" w:hAnsi="Liberation Serif" w:cs="Noto Sans"/>
      <w:color w:val="000080"/>
      <w:sz w:val="24"/>
      <w:szCs w:val="24"/>
      <w:u w:val="single"/>
    </w:rPr>
  </w:style>
  <w:style w:type="paragraph" w:customStyle="1" w:styleId="afff">
    <w:name w:val="Виділення жирним"/>
    <w:qFormat/>
    <w:rPr>
      <w:rFonts w:ascii="Liberation Serif" w:eastAsia="DejaVu Sans" w:hAnsi="Liberation Serif" w:cs="Noto Sans"/>
      <w:b/>
      <w:sz w:val="24"/>
      <w:szCs w:val="24"/>
    </w:rPr>
  </w:style>
  <w:style w:type="paragraph" w:styleId="afff0">
    <w:name w:val="Normal (Web)"/>
    <w:basedOn w:val="a"/>
    <w:uiPriority w:val="99"/>
    <w:qFormat/>
    <w:rsid w:val="00E631EE"/>
    <w:pPr>
      <w:suppressAutoHyphens w:val="0"/>
      <w:spacing w:beforeAutospacing="1" w:afterAutospacing="1" w:line="240" w:lineRule="auto"/>
    </w:pPr>
    <w:rPr>
      <w:rFonts w:eastAsia="Times New Roman"/>
      <w:sz w:val="24"/>
      <w:szCs w:val="24"/>
      <w:lang w:val="ru-RU" w:eastAsia="ru-RU"/>
    </w:rPr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15">
    <w:name w:val="WW8Num15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1">
    <w:name w:val="WW8Num11"/>
    <w:qFormat/>
  </w:style>
  <w:style w:type="numbering" w:customStyle="1" w:styleId="WW8Num14">
    <w:name w:val="WW8Num14"/>
    <w:qFormat/>
  </w:style>
  <w:style w:type="numbering" w:customStyle="1" w:styleId="WW8Num16">
    <w:name w:val="WW8Num16"/>
    <w:qFormat/>
  </w:style>
  <w:style w:type="numbering" w:customStyle="1" w:styleId="WW8Num5">
    <w:name w:val="WW8Num5"/>
    <w:qFormat/>
  </w:style>
  <w:style w:type="numbering" w:customStyle="1" w:styleId="WW8Num10">
    <w:name w:val="WW8Num10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4">
    <w:name w:val="WW8Num4"/>
    <w:qFormat/>
  </w:style>
  <w:style w:type="numbering" w:customStyle="1" w:styleId="WW8Num17">
    <w:name w:val="WW8Num17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2">
    <w:name w:val="WW8Num2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ary.kpi.ua/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sp.kpi.ua/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p.kpi.ua/u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cholar.goog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brary.kpi.ua/resour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14</Pages>
  <Words>5577</Words>
  <Characters>31789</Characters>
  <Application>Microsoft Office Word</Application>
  <DocSecurity>0</DocSecurity>
  <Lines>264</Lines>
  <Paragraphs>74</Paragraphs>
  <ScaleCrop>false</ScaleCrop>
  <Company>NMV KPI</Company>
  <LinksUpToDate>false</LinksUpToDate>
  <CharactersWithSpaces>37292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Nadya;Тетяна Желяскова</dc:creator>
  <dc:description/>
  <cp:lastModifiedBy>Home</cp:lastModifiedBy>
  <cp:revision>60</cp:revision>
  <cp:lastPrinted>2020-09-07T13:50:00Z</cp:lastPrinted>
  <dcterms:created xsi:type="dcterms:W3CDTF">2020-10-07T07:09:00Z</dcterms:created>
  <dcterms:modified xsi:type="dcterms:W3CDTF">2023-08-28T12:05:00Z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