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36"/>
        <w:gridCol w:w="4300"/>
      </w:tblGrid>
      <w:tr w:rsidR="00E51DF7" w:rsidRPr="006D6150" w14:paraId="7A8A6BB0" w14:textId="77777777" w:rsidTr="00431553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1ED14AF7" w14:textId="77777777" w:rsidR="00E51DF7" w:rsidRPr="006D6150" w:rsidRDefault="00E51DF7" w:rsidP="00431553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bookmarkStart w:id="0" w:name="_Hlk125018105"/>
            <w:r w:rsidRPr="006D6150">
              <w:rPr>
                <w:rFonts w:ascii="Arial" w:hAnsi="Arial" w:cs="Arial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3A45250" wp14:editId="31F6AEB1">
                  <wp:extent cx="2952000" cy="552683"/>
                  <wp:effectExtent l="0" t="0" r="1270" b="0"/>
                  <wp:docPr id="2" name="Рисунок 2" descr="Зображення, що містить текст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&#10;&#10;Автоматично згенерований опис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9861" w14:textId="77777777" w:rsidR="00E51DF7" w:rsidRPr="006D6150" w:rsidRDefault="00E51DF7" w:rsidP="00431553">
            <w:pPr>
              <w:spacing w:line="240" w:lineRule="auto"/>
              <w:ind w:left="-71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14:paraId="4923B959" w14:textId="77777777" w:rsidR="00E51DF7" w:rsidRPr="006D6150" w:rsidRDefault="00E51DF7" w:rsidP="00431553">
            <w:pPr>
              <w:spacing w:line="240" w:lineRule="auto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6D6150">
              <w:rPr>
                <w:rFonts w:ascii="Arial" w:hAnsi="Arial" w:cs="Arial"/>
                <w:b/>
                <w:color w:val="0070C0"/>
                <w:sz w:val="22"/>
                <w:szCs w:val="22"/>
              </w:rPr>
              <w:t>Кафедра інформаційного, господарського та адміністративного права</w:t>
            </w:r>
          </w:p>
        </w:tc>
      </w:tr>
      <w:tr w:rsidR="00E51DF7" w:rsidRPr="006D6150" w14:paraId="6C21B6F8" w14:textId="77777777" w:rsidTr="00431553">
        <w:trPr>
          <w:trHeight w:val="628"/>
        </w:trPr>
        <w:tc>
          <w:tcPr>
            <w:tcW w:w="10206" w:type="dxa"/>
            <w:gridSpan w:val="3"/>
          </w:tcPr>
          <w:p w14:paraId="2B522F68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D6150">
              <w:rPr>
                <w:rFonts w:ascii="Arial" w:hAnsi="Arial" w:cs="Arial"/>
                <w:b/>
                <w:color w:val="002060"/>
                <w:sz w:val="24"/>
                <w:szCs w:val="24"/>
              </w:rPr>
              <w:t>ПРАВОВЕ РЕГУЛЮВАННЯ ОКРЕМИХ СФЕР ПІДПРИЄМНИЦТВА</w:t>
            </w:r>
          </w:p>
          <w:p w14:paraId="0AF174FD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6D6150">
              <w:rPr>
                <w:rFonts w:ascii="Arial" w:hAnsi="Arial" w:cs="Arial"/>
                <w:b/>
                <w:color w:val="002060"/>
                <w:sz w:val="24"/>
                <w:szCs w:val="24"/>
              </w:rPr>
              <w:t>Робоча програма навчальної дисципліни (</w:t>
            </w:r>
            <w:proofErr w:type="spellStart"/>
            <w:r w:rsidRPr="006D6150">
              <w:rPr>
                <w:rFonts w:ascii="Arial" w:hAnsi="Arial" w:cs="Arial"/>
                <w:b/>
                <w:color w:val="002060"/>
                <w:sz w:val="24"/>
                <w:szCs w:val="24"/>
              </w:rPr>
              <w:t>Силабус</w:t>
            </w:r>
            <w:proofErr w:type="spellEnd"/>
            <w:r w:rsidRPr="006D6150">
              <w:rPr>
                <w:rFonts w:ascii="Arial" w:hAnsi="Arial" w:cs="Arial"/>
                <w:b/>
                <w:color w:val="002060"/>
                <w:sz w:val="24"/>
                <w:szCs w:val="24"/>
              </w:rPr>
              <w:t>)</w:t>
            </w:r>
          </w:p>
        </w:tc>
      </w:tr>
    </w:tbl>
    <w:p w14:paraId="6475369C" w14:textId="77777777" w:rsidR="00E51DF7" w:rsidRPr="006D6150" w:rsidRDefault="00E51DF7" w:rsidP="00E51DF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6D6150">
        <w:rPr>
          <w:rFonts w:ascii="Arial" w:hAnsi="Arial" w:cs="Arial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E51DF7" w:rsidRPr="006D6150" w14:paraId="77837F45" w14:textId="77777777" w:rsidTr="00431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FBCFBE0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1017AE39" w14:textId="77777777" w:rsidR="00E51DF7" w:rsidRPr="006D6150" w:rsidRDefault="00E51DF7" w:rsidP="0043155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E51DF7" w:rsidRPr="006D6150" w14:paraId="3D645645" w14:textId="77777777" w:rsidTr="00431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AB66D9C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1397B0BF" w14:textId="77777777" w:rsidR="00E51DF7" w:rsidRPr="006D6150" w:rsidRDefault="00E51DF7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08 Право</w:t>
            </w:r>
          </w:p>
        </w:tc>
      </w:tr>
      <w:tr w:rsidR="00E51DF7" w:rsidRPr="006D6150" w14:paraId="2BBB566F" w14:textId="77777777" w:rsidTr="00431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D4E6876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540A5713" w14:textId="77777777" w:rsidR="00E51DF7" w:rsidRPr="006D6150" w:rsidRDefault="00E51DF7" w:rsidP="004315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081 Право</w:t>
            </w:r>
          </w:p>
        </w:tc>
      </w:tr>
      <w:tr w:rsidR="00E51DF7" w:rsidRPr="006D6150" w14:paraId="7FC087D4" w14:textId="77777777" w:rsidTr="00431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CEFB4B1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22F3D85F" w14:textId="77777777" w:rsidR="00E51DF7" w:rsidRPr="006D6150" w:rsidRDefault="00E51DF7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Право</w:t>
            </w:r>
          </w:p>
        </w:tc>
      </w:tr>
      <w:tr w:rsidR="00E51DF7" w:rsidRPr="006D6150" w14:paraId="3167F197" w14:textId="77777777" w:rsidTr="00431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827CF9F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Статус дисципліни</w:t>
            </w:r>
          </w:p>
        </w:tc>
        <w:tc>
          <w:tcPr>
            <w:tcW w:w="7512" w:type="dxa"/>
          </w:tcPr>
          <w:p w14:paraId="4A54C720" w14:textId="4205143D" w:rsidR="00E51DF7" w:rsidRPr="006D6150" w:rsidRDefault="001D38F1" w:rsidP="004315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Нормативна</w:t>
            </w:r>
          </w:p>
        </w:tc>
      </w:tr>
      <w:tr w:rsidR="00E51DF7" w:rsidRPr="006D6150" w14:paraId="789F98F6" w14:textId="77777777" w:rsidTr="00431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ABF4F6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0EE169AC" w14:textId="77777777" w:rsidR="00E51DF7" w:rsidRPr="006D6150" w:rsidRDefault="00E51DF7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очна(денна), заочна</w:t>
            </w:r>
          </w:p>
        </w:tc>
      </w:tr>
      <w:tr w:rsidR="00E51DF7" w:rsidRPr="006D6150" w14:paraId="6A6A35EC" w14:textId="77777777" w:rsidTr="00431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DBC1F63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550CE2EB" w14:textId="77777777" w:rsidR="00E51DF7" w:rsidRPr="006D6150" w:rsidRDefault="00E51DF7" w:rsidP="004315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3 курс, весняний семестр</w:t>
            </w:r>
          </w:p>
        </w:tc>
      </w:tr>
      <w:tr w:rsidR="00E51DF7" w:rsidRPr="006D6150" w14:paraId="592510A6" w14:textId="77777777" w:rsidTr="00431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7A395CD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39C9314A" w14:textId="77777777" w:rsidR="00E51DF7" w:rsidRPr="00DE16CC" w:rsidRDefault="00A44A47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90</w:t>
            </w:r>
            <w:r w:rsidR="00E51DF7"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годин,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3</w:t>
            </w:r>
            <w:r w:rsidR="00E51DF7"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кредити </w:t>
            </w:r>
            <w:r w:rsidR="00E51DF7"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ECTS</w:t>
            </w:r>
          </w:p>
          <w:p w14:paraId="5BA13B7C" w14:textId="77777777" w:rsidR="001D38F1" w:rsidRDefault="001D38F1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>Денна форма: 14</w:t>
            </w:r>
            <w:r w:rsidRPr="00DE16CC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 xml:space="preserve">/28/48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год.</w:t>
            </w:r>
          </w:p>
          <w:p w14:paraId="29B67EA4" w14:textId="54868B53" w:rsidR="001D38F1" w:rsidRPr="001D38F1" w:rsidRDefault="001D38F1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Заочна</w:t>
            </w:r>
            <w:proofErr w:type="spellEnd"/>
            <w:r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 форма: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8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/8/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74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год.</w:t>
            </w:r>
          </w:p>
        </w:tc>
      </w:tr>
      <w:tr w:rsidR="00E51DF7" w:rsidRPr="006D6150" w14:paraId="0EF276AF" w14:textId="77777777" w:rsidTr="00431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DFC9D8C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5F34FD9E" w14:textId="77777777" w:rsidR="00E51DF7" w:rsidRPr="006D6150" w:rsidRDefault="00E51DF7" w:rsidP="004315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Залік/МКР (ДКР)</w:t>
            </w:r>
          </w:p>
        </w:tc>
      </w:tr>
      <w:tr w:rsidR="00E51DF7" w:rsidRPr="006D6150" w14:paraId="0283063C" w14:textId="77777777" w:rsidTr="00431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6BFDAB7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0936485E" w14:textId="77777777" w:rsidR="00E51DF7" w:rsidRPr="006D6150" w:rsidRDefault="00E51DF7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4472C4" w:themeColor="accent1"/>
                <w:sz w:val="24"/>
                <w:szCs w:val="24"/>
              </w:rPr>
              <w:t>http://roz.kpi.ua/</w:t>
            </w:r>
          </w:p>
        </w:tc>
      </w:tr>
      <w:tr w:rsidR="00E51DF7" w:rsidRPr="006D6150" w14:paraId="615B3290" w14:textId="77777777" w:rsidTr="00431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92D53B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570B236F" w14:textId="77777777" w:rsidR="00E51DF7" w:rsidRPr="006D6150" w:rsidRDefault="00E51DF7" w:rsidP="004315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E51DF7" w:rsidRPr="006D6150" w14:paraId="29298BEF" w14:textId="77777777" w:rsidTr="00431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2AFA4F8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 xml:space="preserve">Інформація про </w:t>
            </w:r>
            <w:r w:rsidRPr="006D6150">
              <w:rPr>
                <w:rFonts w:ascii="Arial" w:hAnsi="Arial" w:cs="Arial"/>
                <w:sz w:val="24"/>
                <w:szCs w:val="24"/>
              </w:rPr>
              <w:br/>
            </w:r>
            <w:r w:rsidRPr="006D6150">
              <w:rPr>
                <w:rFonts w:ascii="Arial" w:hAnsi="Arial" w:cs="Arial"/>
                <w:sz w:val="24"/>
                <w:szCs w:val="24"/>
                <w:lang w:val="ru-RU"/>
              </w:rPr>
              <w:t>к</w:t>
            </w:r>
            <w:proofErr w:type="spellStart"/>
            <w:r w:rsidRPr="006D6150">
              <w:rPr>
                <w:rFonts w:ascii="Arial" w:hAnsi="Arial" w:cs="Arial"/>
                <w:sz w:val="24"/>
                <w:szCs w:val="24"/>
              </w:rPr>
              <w:t>ерівника</w:t>
            </w:r>
            <w:proofErr w:type="spellEnd"/>
            <w:r w:rsidRPr="006D6150">
              <w:rPr>
                <w:rFonts w:ascii="Arial" w:hAnsi="Arial" w:cs="Arial"/>
                <w:sz w:val="24"/>
                <w:szCs w:val="24"/>
              </w:rPr>
              <w:t xml:space="preserve"> курсу / викладачів</w:t>
            </w:r>
          </w:p>
        </w:tc>
        <w:tc>
          <w:tcPr>
            <w:tcW w:w="7512" w:type="dxa"/>
          </w:tcPr>
          <w:p w14:paraId="27586BBA" w14:textId="77777777" w:rsidR="00E51DF7" w:rsidRPr="006D6150" w:rsidRDefault="00E51DF7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 xml:space="preserve">Лектор: 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к.ю.н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. Подоляк С.А., 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Podolyak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svetlana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@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lll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.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kpi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.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ua</w:t>
            </w:r>
            <w:proofErr w:type="spellEnd"/>
          </w:p>
          <w:p w14:paraId="062989CE" w14:textId="77777777" w:rsidR="00E51DF7" w:rsidRPr="006D6150" w:rsidRDefault="00E51DF7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  <w:lang w:val="ru-RU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 xml:space="preserve">Практичні : 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к.ю.н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 xml:space="preserve">. Подоляк С.А., 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Podolyak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</w:rPr>
              <w:t>.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svetlana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@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lll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.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kpi</w:t>
            </w:r>
            <w:proofErr w:type="spellEnd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ru-RU"/>
              </w:rPr>
              <w:t>.</w:t>
            </w:r>
            <w:proofErr w:type="spellStart"/>
            <w:r w:rsidRPr="006D6150"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  <w:t>ua</w:t>
            </w:r>
            <w:proofErr w:type="spellEnd"/>
          </w:p>
          <w:p w14:paraId="0298560B" w14:textId="77777777" w:rsidR="00E51DF7" w:rsidRPr="006D6150" w:rsidRDefault="00E51DF7" w:rsidP="0043155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E51DF7" w:rsidRPr="006D6150" w14:paraId="2E98F209" w14:textId="77777777" w:rsidTr="004315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9EA228C" w14:textId="77777777" w:rsidR="00E51DF7" w:rsidRPr="006D6150" w:rsidRDefault="00E51DF7" w:rsidP="00431553">
            <w:pPr>
              <w:spacing w:before="20" w:after="2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663C33B7" w14:textId="77777777" w:rsidR="00E51DF7" w:rsidRPr="006D6150" w:rsidRDefault="00E51DF7" w:rsidP="0043155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Сікорський </w:t>
            </w:r>
            <w:proofErr w:type="spellStart"/>
            <w:r w:rsidRPr="006D6150">
              <w:rPr>
                <w:rFonts w:ascii="Arial" w:hAnsi="Arial" w:cs="Arial"/>
                <w:color w:val="4472C4" w:themeColor="accent1"/>
                <w:sz w:val="24"/>
                <w:szCs w:val="24"/>
              </w:rPr>
              <w:t>Google</w:t>
            </w:r>
            <w:proofErr w:type="spellEnd"/>
            <w:r w:rsidRPr="006D6150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W</w:t>
            </w:r>
            <w:proofErr w:type="spellStart"/>
            <w:r w:rsidRPr="006D6150">
              <w:rPr>
                <w:rFonts w:ascii="Arial" w:hAnsi="Arial" w:cs="Arial"/>
                <w:color w:val="4472C4" w:themeColor="accent1"/>
                <w:sz w:val="24"/>
                <w:szCs w:val="24"/>
                <w:lang w:val="en-US"/>
              </w:rPr>
              <w:t>orkspace</w:t>
            </w:r>
            <w:proofErr w:type="spellEnd"/>
            <w:r w:rsidRPr="006D6150">
              <w:rPr>
                <w:rFonts w:ascii="Arial" w:hAnsi="Arial" w:cs="Arial"/>
                <w:color w:val="4472C4" w:themeColor="accent1"/>
                <w:sz w:val="24"/>
                <w:szCs w:val="24"/>
                <w:lang w:val="en-US"/>
              </w:rPr>
              <w:t xml:space="preserve"> for education</w:t>
            </w:r>
            <w:r w:rsidRPr="006D6150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 , код у викладача</w:t>
            </w:r>
          </w:p>
        </w:tc>
      </w:tr>
    </w:tbl>
    <w:p w14:paraId="3C8A1517" w14:textId="77777777" w:rsidR="00E51DF7" w:rsidRPr="006D6150" w:rsidRDefault="00E51DF7" w:rsidP="00E51DF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6D6150">
        <w:rPr>
          <w:rFonts w:ascii="Arial" w:hAnsi="Arial" w:cs="Arial"/>
        </w:rPr>
        <w:t>Програма навчальної дисципліни</w:t>
      </w:r>
    </w:p>
    <w:p w14:paraId="1857FAAF" w14:textId="77777777" w:rsidR="00E51DF7" w:rsidRPr="006D6150" w:rsidRDefault="00E51DF7" w:rsidP="00E51DF7">
      <w:pPr>
        <w:pStyle w:val="1"/>
        <w:rPr>
          <w:rFonts w:ascii="Arial" w:hAnsi="Arial" w:cs="Arial"/>
        </w:rPr>
      </w:pPr>
      <w:r w:rsidRPr="006D6150">
        <w:rPr>
          <w:rFonts w:ascii="Arial" w:hAnsi="Arial" w:cs="Arial"/>
        </w:rPr>
        <w:t>Опис навчальної дисципліни, її мета, предмет вивчання та результати навчання</w:t>
      </w:r>
    </w:p>
    <w:p w14:paraId="0238D190" w14:textId="77777777" w:rsidR="00E51DF7" w:rsidRPr="006D6150" w:rsidRDefault="00E51DF7" w:rsidP="00E51D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Навчальна дисципліна «Правове регулювання окремих сфер підприємництва» розроблена таким чином, щоб активізувати використання студентами знань, отриманих у ході вивчення дисциплін господарського спрямування та поглибити ці знання з акцентом на окремі сфері підприємницької діяльності. Основними завданнями навчальної дисципліни є ознайомлення студентів з особливостями діяльності суб’єктів господарювання в окремих галузях економіки України, вироблення навичок практичного застосування одержаних знань і норм при вирішенні конкретних практичних ситуацій.</w:t>
      </w:r>
    </w:p>
    <w:p w14:paraId="58CC2773" w14:textId="77777777" w:rsidR="00E51DF7" w:rsidRPr="006D6150" w:rsidRDefault="00E51DF7" w:rsidP="00E51DF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eastAsia="Batang" w:hAnsi="Arial" w:cs="Arial"/>
          <w:sz w:val="24"/>
          <w:szCs w:val="24"/>
        </w:rPr>
        <w:t xml:space="preserve">Програма навчальної дисципліни спрямована, зокрема, на </w:t>
      </w:r>
      <w:r>
        <w:rPr>
          <w:rFonts w:ascii="Arial" w:eastAsia="Batang" w:hAnsi="Arial" w:cs="Arial"/>
          <w:sz w:val="24"/>
          <w:szCs w:val="24"/>
        </w:rPr>
        <w:t xml:space="preserve">поглиблення </w:t>
      </w:r>
      <w:r w:rsidRPr="006D6150">
        <w:rPr>
          <w:rFonts w:ascii="Arial" w:eastAsia="Batang" w:hAnsi="Arial" w:cs="Arial"/>
          <w:sz w:val="24"/>
          <w:szCs w:val="24"/>
        </w:rPr>
        <w:t xml:space="preserve">з акцентом на певних сферах підприємницької діяльності таких </w:t>
      </w:r>
      <w:r w:rsidRPr="006D6150">
        <w:rPr>
          <w:rFonts w:ascii="Arial" w:eastAsia="Batang" w:hAnsi="Arial" w:cs="Arial"/>
          <w:b/>
          <w:sz w:val="24"/>
          <w:szCs w:val="24"/>
        </w:rPr>
        <w:t xml:space="preserve">загальних </w:t>
      </w:r>
      <w:proofErr w:type="spellStart"/>
      <w:r w:rsidRPr="006D6150">
        <w:rPr>
          <w:rFonts w:ascii="Arial" w:eastAsia="Batang" w:hAnsi="Arial" w:cs="Arial"/>
          <w:b/>
          <w:sz w:val="24"/>
          <w:szCs w:val="24"/>
        </w:rPr>
        <w:t>компетентностей</w:t>
      </w:r>
      <w:proofErr w:type="spellEnd"/>
      <w:r w:rsidRPr="006D6150">
        <w:rPr>
          <w:rFonts w:ascii="Arial" w:eastAsia="Batang" w:hAnsi="Arial" w:cs="Arial"/>
          <w:b/>
          <w:sz w:val="24"/>
          <w:szCs w:val="24"/>
        </w:rPr>
        <w:t>,</w:t>
      </w:r>
      <w:r w:rsidRPr="006D6150">
        <w:rPr>
          <w:rFonts w:ascii="Arial" w:eastAsia="Batang" w:hAnsi="Arial" w:cs="Arial"/>
          <w:sz w:val="24"/>
          <w:szCs w:val="24"/>
        </w:rPr>
        <w:t xml:space="preserve"> як </w:t>
      </w:r>
      <w:r w:rsidRPr="006D6150">
        <w:rPr>
          <w:rFonts w:ascii="Arial" w:hAnsi="Arial" w:cs="Arial"/>
          <w:sz w:val="24"/>
          <w:szCs w:val="24"/>
        </w:rPr>
        <w:t xml:space="preserve">здатність </w:t>
      </w:r>
      <w:proofErr w:type="spellStart"/>
      <w:r w:rsidRPr="006D6150">
        <w:rPr>
          <w:rFonts w:ascii="Arial" w:hAnsi="Arial" w:cs="Arial"/>
          <w:sz w:val="24"/>
          <w:szCs w:val="24"/>
        </w:rPr>
        <w:t>здатність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бути критичним і самокритичним; та </w:t>
      </w:r>
      <w:r w:rsidRPr="006D6150">
        <w:rPr>
          <w:rFonts w:ascii="Arial" w:hAnsi="Arial" w:cs="Arial"/>
          <w:b/>
          <w:sz w:val="24"/>
          <w:szCs w:val="24"/>
        </w:rPr>
        <w:t xml:space="preserve">фахових </w:t>
      </w:r>
      <w:proofErr w:type="spellStart"/>
      <w:r w:rsidRPr="006D6150">
        <w:rPr>
          <w:rFonts w:ascii="Arial" w:hAnsi="Arial" w:cs="Arial"/>
          <w:b/>
          <w:sz w:val="24"/>
          <w:szCs w:val="24"/>
        </w:rPr>
        <w:t>компетентностей</w:t>
      </w:r>
      <w:proofErr w:type="spellEnd"/>
      <w:r w:rsidRPr="006D6150">
        <w:rPr>
          <w:rFonts w:ascii="Arial" w:hAnsi="Arial" w:cs="Arial"/>
          <w:b/>
          <w:sz w:val="24"/>
          <w:szCs w:val="24"/>
        </w:rPr>
        <w:t xml:space="preserve">: </w:t>
      </w:r>
      <w:r w:rsidRPr="006D6150">
        <w:rPr>
          <w:rFonts w:ascii="Arial" w:hAnsi="Arial" w:cs="Arial"/>
          <w:sz w:val="24"/>
          <w:szCs w:val="24"/>
        </w:rPr>
        <w:t>здатність визначати належні та прийнятні для юридичного аналізу факти; 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інформації; здатність до правничого мислення та вміння розв’язувати конкретні юридичні казуси, виявляти юридичні проблеми, обробляти факти у справі, відтворювати логічні і вдалі аргументи та робити обґрунтовані юридичні висновки; здатність здійснювати юридичне супроводження діяльності суб’єктів господарювання. .</w:t>
      </w:r>
    </w:p>
    <w:p w14:paraId="2B125214" w14:textId="77777777" w:rsidR="00E51DF7" w:rsidRPr="006D6150" w:rsidRDefault="00E51DF7" w:rsidP="00E51DF7">
      <w:pPr>
        <w:tabs>
          <w:tab w:val="num" w:pos="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Студенти після засвоєння навчальної дисципліни мають </w:t>
      </w:r>
      <w:r>
        <w:rPr>
          <w:rFonts w:ascii="Arial" w:hAnsi="Arial" w:cs="Arial"/>
          <w:sz w:val="24"/>
          <w:szCs w:val="24"/>
        </w:rPr>
        <w:t>вдосконалити</w:t>
      </w:r>
      <w:r w:rsidRPr="006D6150">
        <w:rPr>
          <w:rFonts w:ascii="Arial" w:hAnsi="Arial" w:cs="Arial"/>
          <w:sz w:val="24"/>
          <w:szCs w:val="24"/>
        </w:rPr>
        <w:t xml:space="preserve"> такі </w:t>
      </w:r>
      <w:r w:rsidRPr="006D6150">
        <w:rPr>
          <w:rFonts w:ascii="Arial" w:hAnsi="Arial" w:cs="Arial"/>
          <w:b/>
          <w:sz w:val="24"/>
          <w:szCs w:val="24"/>
        </w:rPr>
        <w:t>результати навчання:</w:t>
      </w:r>
    </w:p>
    <w:p w14:paraId="78E397F0" w14:textId="77777777" w:rsidR="00E51DF7" w:rsidRPr="006D6150" w:rsidRDefault="00E51DF7" w:rsidP="00E51DF7">
      <w:pPr>
        <w:pStyle w:val="a0"/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lastRenderedPageBreak/>
        <w:t>Готувати проекти необхідних актів застосування права відповідно до правового висновку зробленого у різних правових ситуаціях.</w:t>
      </w:r>
    </w:p>
    <w:p w14:paraId="4E48C7C0" w14:textId="77777777" w:rsidR="00E51DF7" w:rsidRPr="006D6150" w:rsidRDefault="00E51DF7" w:rsidP="00E51DF7">
      <w:pPr>
        <w:pStyle w:val="a0"/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6D6150">
        <w:rPr>
          <w:rFonts w:ascii="Arial" w:hAnsi="Arial" w:cs="Arial"/>
          <w:bCs/>
          <w:iCs/>
          <w:sz w:val="24"/>
          <w:szCs w:val="24"/>
        </w:rPr>
        <w:t>Надавати консультації щодо можливих способів захисту прав та інтересів клієнтів у різних правових ситуаціях.</w:t>
      </w:r>
    </w:p>
    <w:p w14:paraId="5923EA70" w14:textId="77777777" w:rsidR="00E51DF7" w:rsidRPr="006D6150" w:rsidRDefault="00E51DF7" w:rsidP="00E51DF7">
      <w:pPr>
        <w:pStyle w:val="a0"/>
        <w:numPr>
          <w:ilvl w:val="0"/>
          <w:numId w:val="11"/>
        </w:numPr>
        <w:tabs>
          <w:tab w:val="num" w:pos="0"/>
        </w:tabs>
        <w:ind w:left="0"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6D6150">
        <w:rPr>
          <w:rFonts w:ascii="Arial" w:hAnsi="Arial" w:cs="Arial"/>
          <w:bCs/>
          <w:iCs/>
          <w:sz w:val="24"/>
          <w:szCs w:val="24"/>
        </w:rPr>
        <w:t>Демонструвати необхідні знання та розуміння сутності цифрової трансформації держави, економіки та права</w:t>
      </w:r>
    </w:p>
    <w:p w14:paraId="51E5B4C9" w14:textId="77777777" w:rsidR="00E51DF7" w:rsidRPr="006D6150" w:rsidRDefault="00E51DF7" w:rsidP="00E51DF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45564A6" w14:textId="77777777" w:rsidR="00E51DF7" w:rsidRPr="006D6150" w:rsidRDefault="00E51DF7" w:rsidP="00E51DF7">
      <w:pPr>
        <w:pStyle w:val="1"/>
        <w:spacing w:line="240" w:lineRule="auto"/>
        <w:rPr>
          <w:rFonts w:ascii="Arial" w:hAnsi="Arial" w:cs="Arial"/>
        </w:rPr>
      </w:pPr>
      <w:proofErr w:type="spellStart"/>
      <w:r w:rsidRPr="006D6150">
        <w:rPr>
          <w:rFonts w:ascii="Arial" w:hAnsi="Arial" w:cs="Arial"/>
        </w:rPr>
        <w:t>Пререквізити</w:t>
      </w:r>
      <w:proofErr w:type="spellEnd"/>
      <w:r w:rsidRPr="006D6150">
        <w:rPr>
          <w:rFonts w:ascii="Arial" w:hAnsi="Arial" w:cs="Arial"/>
        </w:rPr>
        <w:t xml:space="preserve"> та </w:t>
      </w:r>
      <w:proofErr w:type="spellStart"/>
      <w:r w:rsidRPr="006D6150">
        <w:rPr>
          <w:rFonts w:ascii="Arial" w:hAnsi="Arial" w:cs="Arial"/>
        </w:rPr>
        <w:t>постреквізити</w:t>
      </w:r>
      <w:proofErr w:type="spellEnd"/>
      <w:r w:rsidRPr="006D6150">
        <w:rPr>
          <w:rFonts w:ascii="Arial" w:hAnsi="Arial" w:cs="Arial"/>
        </w:rPr>
        <w:t xml:space="preserve"> дисципліни (місце в структурно-логічній схемі навчання за відповідною освітньою програмою)</w:t>
      </w:r>
    </w:p>
    <w:p w14:paraId="0B032826" w14:textId="77777777" w:rsidR="00E51DF7" w:rsidRPr="006D6150" w:rsidRDefault="00E51DF7" w:rsidP="00E51DF7">
      <w:pPr>
        <w:spacing w:after="120" w:line="240" w:lineRule="auto"/>
        <w:ind w:firstLine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D6150">
        <w:rPr>
          <w:rFonts w:ascii="Arial" w:hAnsi="Arial" w:cs="Arial"/>
          <w:iCs/>
          <w:color w:val="000000" w:themeColor="text1"/>
          <w:sz w:val="24"/>
          <w:szCs w:val="24"/>
        </w:rPr>
        <w:t>Для успішного освоєння дисципліни необхідно мати знання та уміння, які передбачаються після прослуховування курсу з дисципліни «Господарське право», «Цивільне право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 Загальна частина</w:t>
      </w:r>
      <w:r w:rsidRPr="006D6150">
        <w:rPr>
          <w:rFonts w:ascii="Arial" w:hAnsi="Arial" w:cs="Arial"/>
          <w:iCs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, «Цивільне право</w:t>
      </w:r>
      <w:r w:rsidRPr="006D6150">
        <w:rPr>
          <w:rFonts w:ascii="Arial" w:hAnsi="Arial" w:cs="Arial"/>
          <w:iCs/>
          <w:color w:val="000000" w:themeColor="text1"/>
          <w:sz w:val="24"/>
          <w:szCs w:val="24"/>
        </w:rPr>
        <w:t>.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Договірне право».</w:t>
      </w:r>
      <w:r w:rsidRPr="006D6150">
        <w:rPr>
          <w:rFonts w:ascii="Arial" w:hAnsi="Arial" w:cs="Arial"/>
          <w:iCs/>
          <w:color w:val="000000" w:themeColor="text1"/>
          <w:sz w:val="24"/>
          <w:szCs w:val="24"/>
        </w:rPr>
        <w:t xml:space="preserve"> У подальшому дана дисципліна стане підґрунтям для опанування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вибіркової</w:t>
      </w:r>
      <w:r w:rsidRPr="006D6150">
        <w:rPr>
          <w:rFonts w:ascii="Arial" w:hAnsi="Arial" w:cs="Arial"/>
          <w:iCs/>
          <w:color w:val="000000" w:themeColor="text1"/>
          <w:sz w:val="24"/>
          <w:szCs w:val="24"/>
        </w:rPr>
        <w:t xml:space="preserve"> дисципліни «Господарські договори»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1327E664" w14:textId="77777777" w:rsidR="00E51DF7" w:rsidRPr="006D6150" w:rsidRDefault="00E51DF7" w:rsidP="00E51DF7">
      <w:pPr>
        <w:spacing w:after="120" w:line="240" w:lineRule="auto"/>
        <w:jc w:val="both"/>
        <w:rPr>
          <w:rFonts w:ascii="Arial" w:hAnsi="Arial" w:cs="Arial"/>
          <w:i/>
          <w:color w:val="0070C0"/>
          <w:sz w:val="24"/>
          <w:szCs w:val="24"/>
        </w:rPr>
      </w:pPr>
    </w:p>
    <w:p w14:paraId="7CBE40B9" w14:textId="77777777" w:rsidR="00E51DF7" w:rsidRPr="006D6150" w:rsidRDefault="00E51DF7" w:rsidP="00E51DF7">
      <w:pPr>
        <w:pStyle w:val="1"/>
        <w:spacing w:line="240" w:lineRule="auto"/>
        <w:rPr>
          <w:rFonts w:ascii="Arial" w:hAnsi="Arial" w:cs="Arial"/>
        </w:rPr>
      </w:pPr>
      <w:r w:rsidRPr="006D6150">
        <w:rPr>
          <w:rFonts w:ascii="Arial" w:hAnsi="Arial" w:cs="Arial"/>
        </w:rPr>
        <w:t xml:space="preserve">Зміст навчальної дисципліни </w:t>
      </w:r>
    </w:p>
    <w:p w14:paraId="29C5F477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D6150">
        <w:rPr>
          <w:rFonts w:ascii="Arial" w:hAnsi="Arial" w:cs="Arial"/>
          <w:b/>
          <w:bCs/>
          <w:sz w:val="24"/>
          <w:szCs w:val="24"/>
        </w:rPr>
        <w:t xml:space="preserve">Тема.1 . Правове регулювання торгівельної діяльності </w:t>
      </w:r>
    </w:p>
    <w:p w14:paraId="2A404B6E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Поняття та види торгівлі</w:t>
      </w:r>
      <w:r w:rsidRPr="006D6150">
        <w:rPr>
          <w:rFonts w:ascii="Arial" w:hAnsi="Arial" w:cs="Arial"/>
          <w:sz w:val="24"/>
          <w:szCs w:val="24"/>
          <w:lang w:val="ru-RU"/>
        </w:rPr>
        <w:t xml:space="preserve">. </w:t>
      </w:r>
      <w:r w:rsidRPr="006D6150">
        <w:rPr>
          <w:rFonts w:ascii="Arial" w:hAnsi="Arial" w:cs="Arial"/>
          <w:sz w:val="24"/>
          <w:szCs w:val="24"/>
        </w:rPr>
        <w:t>Правовий режим товару</w:t>
      </w:r>
      <w:r w:rsidRPr="006D6150">
        <w:rPr>
          <w:rFonts w:ascii="Arial" w:hAnsi="Arial" w:cs="Arial"/>
          <w:sz w:val="24"/>
          <w:szCs w:val="24"/>
          <w:lang w:val="ru-RU"/>
        </w:rPr>
        <w:t xml:space="preserve">. </w:t>
      </w:r>
      <w:r w:rsidRPr="006D6150">
        <w:rPr>
          <w:rFonts w:ascii="Arial" w:hAnsi="Arial" w:cs="Arial"/>
          <w:sz w:val="24"/>
          <w:szCs w:val="24"/>
        </w:rPr>
        <w:t>Організаційно-правові форми торгівлі</w:t>
      </w:r>
      <w:r w:rsidRPr="006D6150">
        <w:rPr>
          <w:rFonts w:ascii="Arial" w:hAnsi="Arial" w:cs="Arial"/>
          <w:sz w:val="24"/>
          <w:szCs w:val="24"/>
          <w:lang w:val="ru-RU"/>
        </w:rPr>
        <w:t xml:space="preserve">. </w:t>
      </w:r>
      <w:r w:rsidRPr="006D6150">
        <w:rPr>
          <w:rFonts w:ascii="Arial" w:hAnsi="Arial" w:cs="Arial"/>
          <w:sz w:val="24"/>
          <w:szCs w:val="24"/>
        </w:rPr>
        <w:t>Правові вимоги щодо порядку провадження торгівельної діяльність</w:t>
      </w:r>
      <w:r w:rsidRPr="006D6150">
        <w:rPr>
          <w:rFonts w:ascii="Arial" w:hAnsi="Arial" w:cs="Arial"/>
          <w:sz w:val="24"/>
          <w:szCs w:val="24"/>
          <w:lang w:val="ru-RU"/>
        </w:rPr>
        <w:t xml:space="preserve">. </w:t>
      </w:r>
      <w:r w:rsidRPr="006D6150">
        <w:rPr>
          <w:rFonts w:ascii="Arial" w:hAnsi="Arial" w:cs="Arial"/>
          <w:sz w:val="24"/>
          <w:szCs w:val="24"/>
        </w:rPr>
        <w:t>Електронна комерція.</w:t>
      </w:r>
    </w:p>
    <w:p w14:paraId="7F9A7866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409DF28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Тема 2. Правове регулювання діяльності ресторанного господарства</w:t>
      </w:r>
    </w:p>
    <w:p w14:paraId="69C2F658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6D6150">
        <w:rPr>
          <w:rFonts w:ascii="Arial" w:hAnsi="Arial" w:cs="Arial"/>
          <w:sz w:val="24"/>
          <w:szCs w:val="24"/>
          <w:lang w:val="ru-RU"/>
        </w:rPr>
        <w:t>Види</w:t>
      </w:r>
      <w:proofErr w:type="spellEnd"/>
      <w:r w:rsidRPr="006D6150">
        <w:rPr>
          <w:rFonts w:ascii="Arial" w:hAnsi="Arial" w:cs="Arial"/>
          <w:sz w:val="24"/>
          <w:szCs w:val="24"/>
          <w:lang w:val="ru-RU"/>
        </w:rPr>
        <w:t xml:space="preserve"> і типи ресторанного </w:t>
      </w:r>
      <w:proofErr w:type="spellStart"/>
      <w:r w:rsidRPr="006D6150">
        <w:rPr>
          <w:rFonts w:ascii="Arial" w:hAnsi="Arial" w:cs="Arial"/>
          <w:sz w:val="24"/>
          <w:szCs w:val="24"/>
          <w:lang w:val="ru-RU"/>
        </w:rPr>
        <w:t>господарства</w:t>
      </w:r>
      <w:proofErr w:type="spellEnd"/>
      <w:r w:rsidRPr="006D6150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6D6150">
        <w:rPr>
          <w:rFonts w:ascii="Arial" w:hAnsi="Arial" w:cs="Arial"/>
          <w:sz w:val="24"/>
          <w:szCs w:val="24"/>
          <w:lang w:val="ru-RU"/>
        </w:rPr>
        <w:t>Основні</w:t>
      </w:r>
      <w:proofErr w:type="spellEnd"/>
      <w:r w:rsidRPr="006D61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D6150">
        <w:rPr>
          <w:rFonts w:ascii="Arial" w:hAnsi="Arial" w:cs="Arial"/>
          <w:sz w:val="24"/>
          <w:szCs w:val="24"/>
          <w:lang w:val="ru-RU"/>
        </w:rPr>
        <w:t>правові</w:t>
      </w:r>
      <w:proofErr w:type="spellEnd"/>
      <w:r w:rsidRPr="006D61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D6150">
        <w:rPr>
          <w:rFonts w:ascii="Arial" w:hAnsi="Arial" w:cs="Arial"/>
          <w:sz w:val="24"/>
          <w:szCs w:val="24"/>
          <w:lang w:val="ru-RU"/>
        </w:rPr>
        <w:t>вимоги</w:t>
      </w:r>
      <w:proofErr w:type="spellEnd"/>
      <w:r w:rsidRPr="006D6150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6D6150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Pr="006D6150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6D6150">
        <w:rPr>
          <w:rFonts w:ascii="Arial" w:hAnsi="Arial" w:cs="Arial"/>
          <w:sz w:val="24"/>
          <w:szCs w:val="24"/>
          <w:lang w:val="ru-RU"/>
        </w:rPr>
        <w:t>обслуговування</w:t>
      </w:r>
      <w:proofErr w:type="spellEnd"/>
      <w:r w:rsidRPr="006D6150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6D6150">
        <w:rPr>
          <w:rFonts w:ascii="Arial" w:hAnsi="Arial" w:cs="Arial"/>
          <w:sz w:val="24"/>
          <w:szCs w:val="24"/>
          <w:lang w:val="ru-RU"/>
        </w:rPr>
        <w:t>у закладах</w:t>
      </w:r>
      <w:proofErr w:type="gramEnd"/>
      <w:r w:rsidRPr="006D6150">
        <w:rPr>
          <w:rFonts w:ascii="Arial" w:hAnsi="Arial" w:cs="Arial"/>
          <w:sz w:val="24"/>
          <w:szCs w:val="24"/>
          <w:lang w:val="ru-RU"/>
        </w:rPr>
        <w:t xml:space="preserve"> ресторанного </w:t>
      </w:r>
      <w:proofErr w:type="spellStart"/>
      <w:r w:rsidRPr="006D6150">
        <w:rPr>
          <w:rFonts w:ascii="Arial" w:hAnsi="Arial" w:cs="Arial"/>
          <w:sz w:val="24"/>
          <w:szCs w:val="24"/>
          <w:lang w:val="ru-RU"/>
        </w:rPr>
        <w:t>господарства</w:t>
      </w:r>
      <w:proofErr w:type="spellEnd"/>
    </w:p>
    <w:p w14:paraId="77716EA0" w14:textId="77777777" w:rsidR="00E51DF7" w:rsidRPr="006D6150" w:rsidRDefault="00E51DF7" w:rsidP="00E51DF7">
      <w:pPr>
        <w:ind w:left="360"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55ADD61A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Тема 3. Правове регулювання діяльності з побутового обслуговування населення</w:t>
      </w:r>
    </w:p>
    <w:p w14:paraId="08FB8588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Побутові послуги. Побутові послуги з хімічної чистки  та фарбування (перефарбування) виробів</w:t>
      </w:r>
    </w:p>
    <w:p w14:paraId="343E5CF7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57815029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Тема 4. Правові засади застосування реєстраторів розрахункових операцій</w:t>
      </w:r>
    </w:p>
    <w:p w14:paraId="16ED2C55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РРО. Розрахункова операція. Розрахункова книжка. Книга обліку розрахункових операцій</w:t>
      </w:r>
      <w:r w:rsidRPr="006D6150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D6150">
        <w:rPr>
          <w:rFonts w:ascii="Arial" w:hAnsi="Arial" w:cs="Arial"/>
          <w:sz w:val="24"/>
          <w:szCs w:val="24"/>
        </w:rPr>
        <w:t xml:space="preserve">Продаж товарів з доставкою товарів через служби доставки. Фіскальний касовий чек на товари (послуги). Штрафи за порушення вимог законодавства про застосування РРО. </w:t>
      </w:r>
    </w:p>
    <w:p w14:paraId="23CA80E3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ABF4D4C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Тема 5. Правові засади забезпечення безпечності та якості харчових продуктів, у тому числі вироблених з використанням ГМО</w:t>
      </w:r>
    </w:p>
    <w:p w14:paraId="0805255E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Біла книга безпечності харчових продуктів. Харчовий продукт.</w:t>
      </w:r>
      <w:r w:rsidRPr="006D6150">
        <w:rPr>
          <w:rFonts w:ascii="Arial" w:hAnsi="Arial" w:cs="Arial"/>
          <w:color w:val="000000"/>
          <w:kern w:val="24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</w:rPr>
        <w:t xml:space="preserve">Небезпечний харчовий продукт. Санітарний або фітосанітарний захід щодо харчового продукту. </w:t>
      </w:r>
      <w:proofErr w:type="spellStart"/>
      <w:r w:rsidRPr="006D6150">
        <w:rPr>
          <w:rFonts w:ascii="Arial" w:hAnsi="Arial" w:cs="Arial"/>
          <w:sz w:val="24"/>
          <w:szCs w:val="24"/>
        </w:rPr>
        <w:t>Етикування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та маркування харчових продуктів. Алергени.  Оператор ринку харчових продуктів та експлуатаційний дозвіл</w:t>
      </w:r>
    </w:p>
    <w:p w14:paraId="487748EF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335E519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Тема 6. Правове регулювання діяльності з виробництва та обігу алкогольних напоїв</w:t>
      </w:r>
    </w:p>
    <w:p w14:paraId="65A2B59D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Алкогольний напій. </w:t>
      </w:r>
      <w:proofErr w:type="spellStart"/>
      <w:r w:rsidRPr="006D6150">
        <w:rPr>
          <w:rFonts w:ascii="Arial" w:hAnsi="Arial" w:cs="Arial"/>
          <w:sz w:val="24"/>
          <w:szCs w:val="24"/>
        </w:rPr>
        <w:t>Суб</w:t>
      </w:r>
      <w:proofErr w:type="spellEnd"/>
      <w:r w:rsidRPr="006D6150">
        <w:rPr>
          <w:rFonts w:ascii="Arial" w:hAnsi="Arial" w:cs="Arial"/>
          <w:sz w:val="24"/>
          <w:szCs w:val="24"/>
          <w:lang w:val="ru-RU"/>
        </w:rPr>
        <w:t>’</w:t>
      </w:r>
      <w:proofErr w:type="spellStart"/>
      <w:r w:rsidRPr="006D6150">
        <w:rPr>
          <w:rFonts w:ascii="Arial" w:hAnsi="Arial" w:cs="Arial"/>
          <w:sz w:val="24"/>
          <w:szCs w:val="24"/>
        </w:rPr>
        <w:t>єкти</w:t>
      </w:r>
      <w:proofErr w:type="spellEnd"/>
      <w:r w:rsidRPr="006D6150">
        <w:rPr>
          <w:rFonts w:ascii="Arial" w:hAnsi="Arial" w:cs="Arial"/>
          <w:sz w:val="24"/>
          <w:szCs w:val="24"/>
        </w:rPr>
        <w:t>, яких уповноважено здійснювати державний контроль за виробництвом та обігом спирту, алкогольних напоїв. Форми державного контролю. Підакцизні товари та відповідно реєстрація як платника акцизного податку</w:t>
      </w:r>
    </w:p>
    <w:p w14:paraId="2E1E3774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8423ACD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Тема 7. Правове регулювання діяльності з виробництва та обігу тютюнових виробів</w:t>
      </w:r>
    </w:p>
    <w:p w14:paraId="7FD6A642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Єдиний державний реєстр обладнання для промислового виробництва сигарет та цигарок. Види новітніх тютюнових виробів та </w:t>
      </w:r>
      <w:proofErr w:type="spellStart"/>
      <w:r w:rsidRPr="006D6150">
        <w:rPr>
          <w:rFonts w:ascii="Arial" w:hAnsi="Arial" w:cs="Arial"/>
          <w:sz w:val="24"/>
          <w:szCs w:val="24"/>
        </w:rPr>
        <w:t>нікотиновмісної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продукції. Медичні попередження споживачів. Заборони у галузі. </w:t>
      </w:r>
    </w:p>
    <w:p w14:paraId="68B51F5F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78160D9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Тема 8. Правове регулювання діяльності залізничного транспорту</w:t>
      </w:r>
    </w:p>
    <w:p w14:paraId="096D1670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6150">
        <w:rPr>
          <w:rFonts w:ascii="Arial" w:hAnsi="Arial" w:cs="Arial"/>
          <w:bCs/>
          <w:sz w:val="24"/>
          <w:szCs w:val="24"/>
        </w:rPr>
        <w:t>Єдина транспортна система України</w:t>
      </w:r>
      <w:r w:rsidRPr="006D6150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Pr="006D6150">
        <w:rPr>
          <w:rFonts w:ascii="Arial" w:hAnsi="Arial" w:cs="Arial"/>
          <w:bCs/>
          <w:sz w:val="24"/>
          <w:szCs w:val="24"/>
        </w:rPr>
        <w:t>Залізничний транспорт України та органи управління</w:t>
      </w:r>
      <w:r w:rsidRPr="006D6150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Pr="006D6150">
        <w:rPr>
          <w:rFonts w:ascii="Arial" w:hAnsi="Arial" w:cs="Arial"/>
          <w:bCs/>
          <w:sz w:val="24"/>
          <w:szCs w:val="24"/>
        </w:rPr>
        <w:t xml:space="preserve">Договір про надання послуг з організації перевезення вантажів залізничним транспортом </w:t>
      </w:r>
    </w:p>
    <w:p w14:paraId="3902839B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307F9EA3" w14:textId="5563BCE3" w:rsidR="00E51DF7" w:rsidRPr="006D6150" w:rsidRDefault="00E51DF7" w:rsidP="00E51DF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Тема 9. Правове регулювання діяльності морського транспорту</w:t>
      </w:r>
    </w:p>
    <w:p w14:paraId="2AF59813" w14:textId="6E5225CE" w:rsidR="00E51DF7" w:rsidRDefault="00E51DF7" w:rsidP="00E51DF7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D6150">
        <w:rPr>
          <w:rFonts w:ascii="Arial" w:hAnsi="Arial" w:cs="Arial"/>
          <w:bCs/>
          <w:sz w:val="24"/>
          <w:szCs w:val="24"/>
        </w:rPr>
        <w:t>Суб'єкти,</w:t>
      </w:r>
      <w:r w:rsidRPr="006D615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D6150">
        <w:rPr>
          <w:rFonts w:ascii="Arial" w:hAnsi="Arial" w:cs="Arial"/>
          <w:bCs/>
          <w:sz w:val="24"/>
          <w:szCs w:val="24"/>
        </w:rPr>
        <w:t>органи контролю,</w:t>
      </w:r>
      <w:r w:rsidRPr="006D615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D6150">
        <w:rPr>
          <w:rFonts w:ascii="Arial" w:hAnsi="Arial" w:cs="Arial"/>
          <w:bCs/>
          <w:sz w:val="24"/>
          <w:szCs w:val="24"/>
        </w:rPr>
        <w:t>господарські договори у галузі.</w:t>
      </w:r>
    </w:p>
    <w:p w14:paraId="60814BC4" w14:textId="5B4488D3" w:rsidR="00DE16CC" w:rsidRDefault="00DE16CC" w:rsidP="00E51DF7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6F41F2B2" w14:textId="61EDCFAC" w:rsidR="00DE16CC" w:rsidRDefault="00DE16CC" w:rsidP="00E51DF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E16CC">
        <w:rPr>
          <w:rFonts w:ascii="Arial" w:hAnsi="Arial" w:cs="Arial"/>
          <w:b/>
          <w:sz w:val="24"/>
          <w:szCs w:val="24"/>
        </w:rPr>
        <w:t>Тема 10.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D6150">
        <w:rPr>
          <w:rFonts w:ascii="Arial" w:hAnsi="Arial" w:cs="Arial"/>
          <w:b/>
          <w:sz w:val="24"/>
          <w:szCs w:val="24"/>
        </w:rPr>
        <w:t xml:space="preserve">Правове регулювання діяльності </w:t>
      </w:r>
      <w:r>
        <w:rPr>
          <w:rFonts w:ascii="Arial" w:hAnsi="Arial" w:cs="Arial"/>
          <w:b/>
          <w:sz w:val="24"/>
          <w:szCs w:val="24"/>
        </w:rPr>
        <w:t>авіаційного</w:t>
      </w:r>
      <w:r w:rsidRPr="006D6150">
        <w:rPr>
          <w:rFonts w:ascii="Arial" w:hAnsi="Arial" w:cs="Arial"/>
          <w:b/>
          <w:sz w:val="24"/>
          <w:szCs w:val="24"/>
        </w:rPr>
        <w:t xml:space="preserve"> транспорту</w:t>
      </w:r>
    </w:p>
    <w:p w14:paraId="1D546755" w14:textId="77777777" w:rsidR="00DE16CC" w:rsidRDefault="00DE16CC" w:rsidP="00DE16C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D6150">
        <w:rPr>
          <w:rFonts w:ascii="Arial" w:hAnsi="Arial" w:cs="Arial"/>
          <w:bCs/>
          <w:sz w:val="24"/>
          <w:szCs w:val="24"/>
        </w:rPr>
        <w:t>Суб'єкти,</w:t>
      </w:r>
      <w:r w:rsidRPr="006D615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D6150">
        <w:rPr>
          <w:rFonts w:ascii="Arial" w:hAnsi="Arial" w:cs="Arial"/>
          <w:bCs/>
          <w:sz w:val="24"/>
          <w:szCs w:val="24"/>
        </w:rPr>
        <w:t>органи контролю,</w:t>
      </w:r>
      <w:r w:rsidRPr="006D615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D6150">
        <w:rPr>
          <w:rFonts w:ascii="Arial" w:hAnsi="Arial" w:cs="Arial"/>
          <w:bCs/>
          <w:sz w:val="24"/>
          <w:szCs w:val="24"/>
        </w:rPr>
        <w:t>господарські договори у галузі.</w:t>
      </w:r>
    </w:p>
    <w:p w14:paraId="2AD7E7F8" w14:textId="77777777" w:rsidR="00E51DF7" w:rsidRPr="00DE16CC" w:rsidRDefault="00E51DF7" w:rsidP="00DE16CC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14:paraId="37EAF17B" w14:textId="6B3F389B" w:rsidR="00E51DF7" w:rsidRPr="006D6150" w:rsidRDefault="00E51DF7" w:rsidP="00E51DF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Тема 1</w:t>
      </w:r>
      <w:r w:rsidR="00DE16CC">
        <w:rPr>
          <w:rFonts w:ascii="Arial" w:hAnsi="Arial" w:cs="Arial"/>
          <w:b/>
          <w:sz w:val="24"/>
          <w:szCs w:val="24"/>
        </w:rPr>
        <w:t>1</w:t>
      </w:r>
      <w:r w:rsidRPr="006D6150">
        <w:rPr>
          <w:rFonts w:ascii="Arial" w:hAnsi="Arial" w:cs="Arial"/>
          <w:b/>
          <w:sz w:val="24"/>
          <w:szCs w:val="24"/>
        </w:rPr>
        <w:t>. Правове регулювання діяльності автомобільного транспорту</w:t>
      </w:r>
    </w:p>
    <w:p w14:paraId="4B3ED419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D6150">
        <w:rPr>
          <w:rFonts w:ascii="Arial" w:hAnsi="Arial" w:cs="Arial"/>
          <w:bCs/>
          <w:sz w:val="24"/>
          <w:szCs w:val="24"/>
        </w:rPr>
        <w:t>Нормативно-правове регулювання діяльності автомобільного транспорту</w:t>
      </w:r>
      <w:r w:rsidRPr="006D6150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Pr="006D6150">
        <w:rPr>
          <w:rFonts w:ascii="Arial" w:hAnsi="Arial" w:cs="Arial"/>
          <w:bCs/>
          <w:sz w:val="24"/>
          <w:szCs w:val="24"/>
        </w:rPr>
        <w:t>Ліцензування, сертифікація, облік</w:t>
      </w:r>
      <w:r w:rsidRPr="006D6150">
        <w:rPr>
          <w:rFonts w:ascii="Arial" w:hAnsi="Arial" w:cs="Arial"/>
          <w:bCs/>
          <w:sz w:val="24"/>
          <w:szCs w:val="24"/>
          <w:lang w:val="ru-RU"/>
        </w:rPr>
        <w:t xml:space="preserve">. </w:t>
      </w:r>
      <w:r w:rsidRPr="006D6150">
        <w:rPr>
          <w:rFonts w:ascii="Arial" w:hAnsi="Arial" w:cs="Arial"/>
          <w:bCs/>
          <w:sz w:val="24"/>
          <w:szCs w:val="24"/>
        </w:rPr>
        <w:t xml:space="preserve">Договір перевезення вантажів автомобільним транспортом, у </w:t>
      </w:r>
      <w:proofErr w:type="spellStart"/>
      <w:r w:rsidRPr="006D6150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6D6150">
        <w:rPr>
          <w:rFonts w:ascii="Arial" w:hAnsi="Arial" w:cs="Arial"/>
          <w:bCs/>
          <w:sz w:val="24"/>
          <w:szCs w:val="24"/>
        </w:rPr>
        <w:t>. міжнародні</w:t>
      </w:r>
    </w:p>
    <w:p w14:paraId="445BA9CF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14:paraId="0B8E452A" w14:textId="7F708DE3" w:rsidR="00E51DF7" w:rsidRPr="006D6150" w:rsidRDefault="00E51DF7" w:rsidP="00E51DF7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Тема 1</w:t>
      </w:r>
      <w:r w:rsidR="00DE16CC">
        <w:rPr>
          <w:rFonts w:ascii="Arial" w:hAnsi="Arial" w:cs="Arial"/>
          <w:b/>
          <w:sz w:val="24"/>
          <w:szCs w:val="24"/>
        </w:rPr>
        <w:t>2</w:t>
      </w:r>
      <w:r w:rsidRPr="006D6150">
        <w:rPr>
          <w:rFonts w:ascii="Arial" w:hAnsi="Arial" w:cs="Arial"/>
          <w:b/>
          <w:sz w:val="24"/>
          <w:szCs w:val="24"/>
        </w:rPr>
        <w:t>. Правове регулювання транспортно-експедиторської діяльності</w:t>
      </w:r>
    </w:p>
    <w:p w14:paraId="6C00235D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D6150">
        <w:rPr>
          <w:rFonts w:ascii="Arial" w:hAnsi="Arial" w:cs="Arial"/>
          <w:bCs/>
          <w:sz w:val="24"/>
          <w:szCs w:val="24"/>
        </w:rPr>
        <w:t>Види ТЕП. Договір транспортного експедирування. ІНКОТЕРМС</w:t>
      </w:r>
    </w:p>
    <w:p w14:paraId="5C598F15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72D312D6" w14:textId="4FD7A00A" w:rsidR="00E51DF7" w:rsidRPr="006D6150" w:rsidRDefault="00E51DF7" w:rsidP="00E51DF7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Тема 1</w:t>
      </w:r>
      <w:r w:rsidR="00DE16CC">
        <w:rPr>
          <w:rFonts w:ascii="Arial" w:hAnsi="Arial" w:cs="Arial"/>
          <w:b/>
          <w:sz w:val="24"/>
          <w:szCs w:val="24"/>
        </w:rPr>
        <w:t>3</w:t>
      </w:r>
      <w:r w:rsidRPr="006D6150">
        <w:rPr>
          <w:rFonts w:ascii="Arial" w:hAnsi="Arial" w:cs="Arial"/>
          <w:b/>
          <w:sz w:val="24"/>
          <w:szCs w:val="24"/>
        </w:rPr>
        <w:t>. Правове регулювання діяльності в енергетиці в умовах реформування</w:t>
      </w:r>
    </w:p>
    <w:p w14:paraId="26867F66" w14:textId="65755E2C" w:rsidR="00E51DF7" w:rsidRDefault="00056C1F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6C1F">
        <w:rPr>
          <w:rFonts w:ascii="Arial" w:hAnsi="Arial" w:cs="Arial"/>
          <w:b/>
          <w:bCs/>
          <w:sz w:val="24"/>
          <w:szCs w:val="24"/>
        </w:rPr>
        <w:t>Підтема 13.1</w:t>
      </w:r>
      <w:r>
        <w:rPr>
          <w:rFonts w:ascii="Arial" w:hAnsi="Arial" w:cs="Arial"/>
          <w:sz w:val="24"/>
          <w:szCs w:val="24"/>
        </w:rPr>
        <w:t xml:space="preserve"> </w:t>
      </w:r>
      <w:r w:rsidR="00E51DF7" w:rsidRPr="006D6150">
        <w:rPr>
          <w:rFonts w:ascii="Arial" w:hAnsi="Arial" w:cs="Arial"/>
          <w:sz w:val="24"/>
          <w:szCs w:val="24"/>
        </w:rPr>
        <w:t>Енергетична стратегія України до 2035 року</w:t>
      </w:r>
      <w:r w:rsidR="00E51DF7" w:rsidRPr="006D6150">
        <w:rPr>
          <w:rFonts w:ascii="Arial" w:hAnsi="Arial" w:cs="Arial"/>
          <w:sz w:val="24"/>
          <w:szCs w:val="24"/>
          <w:lang w:val="ru-RU"/>
        </w:rPr>
        <w:t xml:space="preserve">. </w:t>
      </w:r>
      <w:r w:rsidR="00E51DF7" w:rsidRPr="006D6150">
        <w:rPr>
          <w:rFonts w:ascii="Arial" w:hAnsi="Arial" w:cs="Arial"/>
          <w:sz w:val="24"/>
          <w:szCs w:val="24"/>
        </w:rPr>
        <w:t>Реформування ринку електричної енергії</w:t>
      </w:r>
      <w:r w:rsidR="00E51DF7" w:rsidRPr="006D6150">
        <w:rPr>
          <w:rFonts w:ascii="Arial" w:hAnsi="Arial" w:cs="Arial"/>
          <w:sz w:val="24"/>
          <w:szCs w:val="24"/>
          <w:lang w:val="ru-RU"/>
        </w:rPr>
        <w:t xml:space="preserve">. </w:t>
      </w:r>
      <w:r w:rsidR="00E51DF7" w:rsidRPr="006D6150">
        <w:rPr>
          <w:rFonts w:ascii="Arial" w:hAnsi="Arial" w:cs="Arial"/>
          <w:sz w:val="24"/>
          <w:szCs w:val="24"/>
        </w:rPr>
        <w:t>Державні органи в енергетиці</w:t>
      </w:r>
    </w:p>
    <w:p w14:paraId="62AAB8B7" w14:textId="4A7D328D" w:rsidR="00056C1F" w:rsidRDefault="00056C1F" w:rsidP="00E51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0091E8B" w14:textId="481AE5E8" w:rsidR="00056C1F" w:rsidRPr="00056C1F" w:rsidRDefault="00056C1F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56C1F">
        <w:rPr>
          <w:rFonts w:ascii="Arial" w:hAnsi="Arial" w:cs="Arial"/>
          <w:b/>
          <w:bCs/>
          <w:sz w:val="24"/>
          <w:szCs w:val="24"/>
        </w:rPr>
        <w:t>Підтема 13.2.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Договори, які використовують суб’єкти господарювання при здійсненні господарської діяльності в енергетиці. </w:t>
      </w:r>
    </w:p>
    <w:p w14:paraId="2E6B7316" w14:textId="6B2ADD9E" w:rsidR="00D5445D" w:rsidRDefault="00D5445D" w:rsidP="00E51DF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10D23603" w14:textId="77777777" w:rsidR="00E51DF7" w:rsidRPr="006D6150" w:rsidRDefault="00E51DF7" w:rsidP="00E51DF7">
      <w:pPr>
        <w:rPr>
          <w:rFonts w:ascii="Arial" w:hAnsi="Arial" w:cs="Arial"/>
          <w:b/>
          <w:bCs/>
          <w:sz w:val="24"/>
          <w:szCs w:val="24"/>
        </w:rPr>
      </w:pPr>
    </w:p>
    <w:p w14:paraId="6B6ECF47" w14:textId="77777777" w:rsidR="00E51DF7" w:rsidRPr="006D6150" w:rsidRDefault="00E51DF7" w:rsidP="00E51DF7">
      <w:pPr>
        <w:pStyle w:val="1"/>
        <w:rPr>
          <w:rFonts w:ascii="Arial" w:hAnsi="Arial" w:cs="Arial"/>
        </w:rPr>
      </w:pPr>
      <w:r w:rsidRPr="006D6150">
        <w:rPr>
          <w:rFonts w:ascii="Arial" w:hAnsi="Arial" w:cs="Arial"/>
        </w:rPr>
        <w:t>Навчальні матеріали та ресурси</w:t>
      </w:r>
    </w:p>
    <w:p w14:paraId="1512CDDB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Базова література:</w:t>
      </w:r>
    </w:p>
    <w:p w14:paraId="0D70162A" w14:textId="77777777" w:rsidR="00E51DF7" w:rsidRPr="006D6150" w:rsidRDefault="00E51DF7" w:rsidP="00E51DF7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Господарське право : навчальний посібник / укладач А.А. Бутирський ; Міністерство освіти і науки України, Чернівці : Чернівецький національний університет імені Юрія Федьковича, 2020.143 с. (є в бібліотеці КПІ імені Ігоря Сікорського).</w:t>
      </w:r>
    </w:p>
    <w:p w14:paraId="200F074D" w14:textId="77777777" w:rsidR="00E51DF7" w:rsidRPr="006D6150" w:rsidRDefault="00E51DF7" w:rsidP="00E51DF7">
      <w:pPr>
        <w:pStyle w:val="a6"/>
        <w:numPr>
          <w:ilvl w:val="0"/>
          <w:numId w:val="2"/>
        </w:numPr>
        <w:tabs>
          <w:tab w:val="left" w:pos="567"/>
          <w:tab w:val="left" w:pos="851"/>
          <w:tab w:val="left" w:pos="1134"/>
        </w:tabs>
        <w:suppressAutoHyphens/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D6150">
        <w:rPr>
          <w:rFonts w:ascii="Arial" w:hAnsi="Arial" w:cs="Arial"/>
          <w:sz w:val="24"/>
          <w:szCs w:val="24"/>
        </w:rPr>
        <w:t>Деревянко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 Б. В. Господарське право: особлива частина (правове регулювання господарських відносин в окремих галузях економіки) : навчальний посібник / д-р </w:t>
      </w:r>
      <w:proofErr w:type="spellStart"/>
      <w:r w:rsidRPr="006D6150">
        <w:rPr>
          <w:rFonts w:ascii="Arial" w:hAnsi="Arial" w:cs="Arial"/>
          <w:sz w:val="24"/>
          <w:szCs w:val="24"/>
        </w:rPr>
        <w:t>юрид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. наук, проф. Б. В. </w:t>
      </w:r>
      <w:proofErr w:type="spellStart"/>
      <w:r w:rsidRPr="006D6150">
        <w:rPr>
          <w:rFonts w:ascii="Arial" w:hAnsi="Arial" w:cs="Arial"/>
          <w:sz w:val="24"/>
          <w:szCs w:val="24"/>
        </w:rPr>
        <w:t>Деревянко</w:t>
      </w:r>
      <w:proofErr w:type="spellEnd"/>
      <w:r w:rsidRPr="006D6150">
        <w:rPr>
          <w:rFonts w:ascii="Arial" w:hAnsi="Arial" w:cs="Arial"/>
          <w:sz w:val="24"/>
          <w:szCs w:val="24"/>
        </w:rPr>
        <w:t>; МВС України, Донецький державний університет внутрішніх справ. Одеса : Видавничий дім «</w:t>
      </w:r>
      <w:proofErr w:type="spellStart"/>
      <w:r w:rsidRPr="006D6150">
        <w:rPr>
          <w:rFonts w:ascii="Arial" w:hAnsi="Arial" w:cs="Arial"/>
          <w:sz w:val="24"/>
          <w:szCs w:val="24"/>
        </w:rPr>
        <w:t>Гельветика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», 2021. 314 с. URL: </w:t>
      </w:r>
      <w:hyperlink r:id="rId6" w:history="1">
        <w:r w:rsidRPr="006D6150">
          <w:rPr>
            <w:rFonts w:ascii="Arial" w:hAnsi="Arial" w:cs="Arial"/>
            <w:sz w:val="24"/>
            <w:szCs w:val="24"/>
          </w:rPr>
          <w:t>https://hozpravoreposit.kyiv.ua/bitstream/handle/765432198/136/Derevyanko_posibnik_2021.pdf?sequence=1&amp;isAllowed=y</w:t>
        </w:r>
      </w:hyperlink>
    </w:p>
    <w:p w14:paraId="7B97D7BB" w14:textId="77777777" w:rsidR="00E51DF7" w:rsidRPr="006D6150" w:rsidRDefault="00E51DF7" w:rsidP="00E51DF7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Правове регулювання господарських відносин в окремих сферах і галузях економіки : навчальний посібник / О.П. Віхров ; Чернігівський національний педагогічний університет імені Т. Г. Шевченка. Київ : Юрінком Інтер, 2017.447 с. (є в бібліотеці КПІ імені Ігоря Сікорського).</w:t>
      </w:r>
    </w:p>
    <w:p w14:paraId="0B3C1B12" w14:textId="77777777" w:rsidR="00E51DF7" w:rsidRPr="006D6150" w:rsidRDefault="00E51DF7" w:rsidP="00E51DF7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615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Правові основи здійснення господарської діяльності в інноваційному суспільстві: монографія / за ред. А. П. Гетьмана, С. В. Глібка, О. О. Дмитрик, Г. В. </w:t>
      </w:r>
      <w:proofErr w:type="spellStart"/>
      <w:r w:rsidRPr="006D6150">
        <w:rPr>
          <w:rFonts w:ascii="Arial" w:hAnsi="Arial" w:cs="Arial"/>
          <w:sz w:val="24"/>
          <w:szCs w:val="24"/>
          <w:shd w:val="clear" w:color="auto" w:fill="FFFFFF"/>
        </w:rPr>
        <w:t>Анісімової</w:t>
      </w:r>
      <w:proofErr w:type="spellEnd"/>
      <w:r w:rsidRPr="006D6150">
        <w:rPr>
          <w:rFonts w:ascii="Arial" w:hAnsi="Arial" w:cs="Arial"/>
          <w:sz w:val="24"/>
          <w:szCs w:val="24"/>
          <w:shd w:val="clear" w:color="auto" w:fill="FFFFFF"/>
        </w:rPr>
        <w:t>. Харків : Право, 2018. 364 с.</w:t>
      </w:r>
    </w:p>
    <w:p w14:paraId="1BE73804" w14:textId="77777777" w:rsidR="00E51DF7" w:rsidRPr="006D6150" w:rsidRDefault="003E2BC2" w:rsidP="00E51DF7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7" w:history="1">
        <w:r w:rsidR="00E51DF7" w:rsidRPr="006D6150">
          <w:rPr>
            <w:rFonts w:ascii="Arial" w:hAnsi="Arial" w:cs="Arial"/>
            <w:sz w:val="24"/>
            <w:szCs w:val="24"/>
            <w:shd w:val="clear" w:color="auto" w:fill="FFFFFF"/>
          </w:rPr>
          <w:t>Правове забезпечення ефективності інноваційного процесу в Україні</w:t>
        </w:r>
      </w:hyperlink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 xml:space="preserve"> : монографія/ [С. В. Глібко, О. В. </w:t>
      </w:r>
      <w:proofErr w:type="spellStart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>Розгон</w:t>
      </w:r>
      <w:proofErr w:type="spellEnd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 xml:space="preserve">, Ю. В. </w:t>
      </w:r>
      <w:proofErr w:type="spellStart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>Георгієвський</w:t>
      </w:r>
      <w:proofErr w:type="spellEnd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 xml:space="preserve"> та ін.]; за ред. С. В. Глібка, О. В. </w:t>
      </w:r>
      <w:proofErr w:type="spellStart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>Розгон</w:t>
      </w:r>
      <w:proofErr w:type="spellEnd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 xml:space="preserve">.  Харків: НДІ прав. </w:t>
      </w:r>
      <w:proofErr w:type="spellStart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>забезп</w:t>
      </w:r>
      <w:proofErr w:type="spellEnd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>інновац</w:t>
      </w:r>
      <w:proofErr w:type="spellEnd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 xml:space="preserve">. розвитку </w:t>
      </w:r>
      <w:proofErr w:type="spellStart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>НАПрН</w:t>
      </w:r>
      <w:proofErr w:type="spellEnd"/>
      <w:r w:rsidR="00E51DF7" w:rsidRPr="006D6150">
        <w:rPr>
          <w:rFonts w:ascii="Arial" w:hAnsi="Arial" w:cs="Arial"/>
          <w:sz w:val="24"/>
          <w:szCs w:val="24"/>
          <w:shd w:val="clear" w:color="auto" w:fill="FFFFFF"/>
        </w:rPr>
        <w:t xml:space="preserve"> України, 2021. – 365 с.</w:t>
      </w:r>
    </w:p>
    <w:p w14:paraId="105CA6F5" w14:textId="77777777" w:rsidR="00E51DF7" w:rsidRPr="006D6150" w:rsidRDefault="00E51DF7" w:rsidP="00E51DF7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14:paraId="4D7DACA4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Додаткова література:</w:t>
      </w:r>
    </w:p>
    <w:p w14:paraId="6954ECC9" w14:textId="77777777" w:rsidR="00E51DF7" w:rsidRPr="006D6150" w:rsidRDefault="00E51DF7" w:rsidP="00E51DF7">
      <w:pPr>
        <w:numPr>
          <w:ilvl w:val="0"/>
          <w:numId w:val="12"/>
        </w:numPr>
        <w:ind w:left="0" w:firstLine="567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D6150">
        <w:rPr>
          <w:rFonts w:ascii="Arial" w:hAnsi="Arial" w:cs="Arial"/>
          <w:sz w:val="24"/>
          <w:szCs w:val="24"/>
          <w:shd w:val="clear" w:color="auto" w:fill="FFFFFF"/>
        </w:rPr>
        <w:t>Апанасенко</w:t>
      </w:r>
      <w:proofErr w:type="spellEnd"/>
      <w:r w:rsidRPr="006D6150">
        <w:rPr>
          <w:rFonts w:ascii="Arial" w:hAnsi="Arial" w:cs="Arial"/>
          <w:sz w:val="24"/>
          <w:szCs w:val="24"/>
          <w:shd w:val="clear" w:color="auto" w:fill="FFFFFF"/>
        </w:rPr>
        <w:t xml:space="preserve"> К. І. Дозвільні правовідносини у сфері господарювання: проблеми теорії і практики. Київ: ДУ «Інститут економіко-правових досліджень імені В. К. Мамутова Національної академії наук України», 2020. 430 с.</w:t>
      </w:r>
    </w:p>
    <w:p w14:paraId="7A0CD9B8" w14:textId="77777777" w:rsidR="00E51DF7" w:rsidRPr="006D6150" w:rsidRDefault="00E51DF7" w:rsidP="00E51DF7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6D6150">
        <w:rPr>
          <w:rFonts w:ascii="Arial" w:hAnsi="Arial" w:cs="Arial"/>
          <w:sz w:val="24"/>
          <w:szCs w:val="24"/>
        </w:rPr>
        <w:t>Гудіма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Т.С. </w:t>
      </w:r>
      <w:r w:rsidRPr="006D6150">
        <w:rPr>
          <w:rFonts w:ascii="Arial" w:hAnsi="Arial" w:cs="Arial"/>
          <w:sz w:val="24"/>
          <w:szCs w:val="24"/>
          <w:shd w:val="clear" w:color="auto" w:fill="FFFFFF"/>
        </w:rPr>
        <w:t>Господарсько-правове забезпечення реалізації грошово-кредитної політики держави на засадах сталого розвитку: монографія. Київ: ДУ «Інститут економіко-правових досліджень імені В.К. Мамутова Національної академії наук України», 2020. 336 с.</w:t>
      </w:r>
    </w:p>
    <w:p w14:paraId="5A096DF7" w14:textId="77777777" w:rsidR="00E51DF7" w:rsidRPr="006D6150" w:rsidRDefault="00E51DF7" w:rsidP="00E51DF7">
      <w:pPr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Подоляк С.А. </w:t>
      </w:r>
      <w:r w:rsidRPr="006D6150">
        <w:rPr>
          <w:rFonts w:ascii="Arial" w:hAnsi="Arial" w:cs="Arial"/>
          <w:sz w:val="24"/>
          <w:szCs w:val="24"/>
          <w:lang w:val="ru-RU"/>
        </w:rPr>
        <w:t>К</w:t>
      </w:r>
      <w:proofErr w:type="spellStart"/>
      <w:r w:rsidRPr="006D6150">
        <w:rPr>
          <w:rFonts w:ascii="Arial" w:hAnsi="Arial" w:cs="Arial"/>
          <w:sz w:val="24"/>
          <w:szCs w:val="24"/>
        </w:rPr>
        <w:t>омплаєнс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-контроль у діяльності юридичних осіб в </w:t>
      </w:r>
      <w:r w:rsidRPr="006D6150">
        <w:rPr>
          <w:rFonts w:ascii="Arial" w:hAnsi="Arial" w:cs="Arial"/>
          <w:sz w:val="24"/>
          <w:szCs w:val="24"/>
          <w:lang w:val="ru-RU"/>
        </w:rPr>
        <w:t>У</w:t>
      </w:r>
      <w:r w:rsidRPr="006D6150">
        <w:rPr>
          <w:rFonts w:ascii="Arial" w:hAnsi="Arial" w:cs="Arial"/>
          <w:sz w:val="24"/>
          <w:szCs w:val="24"/>
        </w:rPr>
        <w:t>країні. Підприємництво, господарство і право. №12 2020. С. 70-74.</w:t>
      </w:r>
    </w:p>
    <w:p w14:paraId="36CC7BF7" w14:textId="77777777" w:rsidR="00E51DF7" w:rsidRPr="006D6150" w:rsidRDefault="00E51DF7" w:rsidP="00E51DF7">
      <w:pPr>
        <w:ind w:firstLine="567"/>
        <w:rPr>
          <w:rFonts w:ascii="Arial" w:hAnsi="Arial" w:cs="Arial"/>
          <w:b/>
          <w:bCs/>
          <w:sz w:val="24"/>
          <w:szCs w:val="24"/>
        </w:rPr>
      </w:pPr>
    </w:p>
    <w:p w14:paraId="5DBC8766" w14:textId="77777777" w:rsidR="00E51DF7" w:rsidRPr="006D6150" w:rsidRDefault="00E51DF7" w:rsidP="00E51DF7">
      <w:pPr>
        <w:pStyle w:val="a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Основна увага приділятиметься нормативно-правовим актам:</w:t>
      </w:r>
    </w:p>
    <w:p w14:paraId="24A337A3" w14:textId="77777777" w:rsidR="00E51DF7" w:rsidRPr="006D6150" w:rsidRDefault="00E51DF7" w:rsidP="00E51DF7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Конституція України від 28.06.1996   // Відомості Верховної Ради  України. -  1996. - N 30. - Ст. 141  (статті 41, 54).</w:t>
      </w:r>
    </w:p>
    <w:p w14:paraId="249A2B0E" w14:textId="77777777" w:rsidR="00E51DF7" w:rsidRPr="006D6150" w:rsidRDefault="00E51DF7" w:rsidP="00E51DF7">
      <w:pPr>
        <w:numPr>
          <w:ilvl w:val="0"/>
          <w:numId w:val="3"/>
        </w:numPr>
        <w:tabs>
          <w:tab w:val="left" w:pos="426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Цивільний кодекс України 16.01. 2003 . - № 435-IV  // Відомості Верховної Ради  України – 2003. - № 40-44. – Ст. 356.</w:t>
      </w:r>
    </w:p>
    <w:p w14:paraId="49726C76" w14:textId="77777777" w:rsidR="00E51DF7" w:rsidRPr="006D6150" w:rsidRDefault="00E51DF7" w:rsidP="00E51DF7">
      <w:pPr>
        <w:pStyle w:val="a9"/>
        <w:numPr>
          <w:ilvl w:val="0"/>
          <w:numId w:val="3"/>
        </w:numPr>
        <w:tabs>
          <w:tab w:val="left" w:pos="426"/>
        </w:tabs>
        <w:ind w:left="0" w:firstLine="567"/>
        <w:rPr>
          <w:szCs w:val="24"/>
        </w:rPr>
      </w:pPr>
      <w:r w:rsidRPr="006D6150">
        <w:rPr>
          <w:szCs w:val="24"/>
        </w:rPr>
        <w:t>Господарський кодекс України  від 16.01. 2003 . - № 436-IV.</w:t>
      </w:r>
      <w:r w:rsidRPr="006D6150">
        <w:rPr>
          <w:b/>
          <w:bCs w:val="0"/>
          <w:szCs w:val="24"/>
          <w:shd w:val="clear" w:color="auto" w:fill="FFFFFF"/>
        </w:rPr>
        <w:t xml:space="preserve"> </w:t>
      </w:r>
      <w:r w:rsidRPr="006D6150">
        <w:rPr>
          <w:szCs w:val="24"/>
        </w:rPr>
        <w:t xml:space="preserve">// </w:t>
      </w:r>
      <w:r w:rsidRPr="006D6150">
        <w:rPr>
          <w:bCs w:val="0"/>
          <w:szCs w:val="24"/>
          <w:shd w:val="clear" w:color="auto" w:fill="FFFFFF"/>
        </w:rPr>
        <w:t>Відомості Верховної Ради України. – 2003. - № 18, № 19-20, № 21-22, ст.144</w:t>
      </w:r>
    </w:p>
    <w:p w14:paraId="45B7C36F" w14:textId="77777777" w:rsidR="00E51DF7" w:rsidRPr="006D6150" w:rsidRDefault="00E51DF7" w:rsidP="00E51DF7">
      <w:pPr>
        <w:pStyle w:val="a9"/>
        <w:numPr>
          <w:ilvl w:val="0"/>
          <w:numId w:val="3"/>
        </w:numPr>
        <w:tabs>
          <w:tab w:val="left" w:pos="426"/>
        </w:tabs>
        <w:ind w:left="0" w:firstLine="567"/>
        <w:rPr>
          <w:bCs w:val="0"/>
          <w:iCs/>
          <w:szCs w:val="24"/>
        </w:rPr>
      </w:pPr>
      <w:r w:rsidRPr="006D6150">
        <w:rPr>
          <w:bCs w:val="0"/>
          <w:iCs/>
          <w:szCs w:val="24"/>
        </w:rPr>
        <w:t xml:space="preserve">Нормативно-правові акти та акти органів судової влади // База даних «Законодавство України»/ВР України. URL: </w:t>
      </w:r>
      <w:hyperlink r:id="rId8" w:anchor="Find" w:history="1">
        <w:r w:rsidRPr="006D6150">
          <w:rPr>
            <w:rStyle w:val="a8"/>
            <w:bCs w:val="0"/>
            <w:iCs/>
            <w:szCs w:val="24"/>
          </w:rPr>
          <w:t>http://zakon2.rada.gov.ua/laws/main/a#Find</w:t>
        </w:r>
      </w:hyperlink>
    </w:p>
    <w:p w14:paraId="35D147A0" w14:textId="77777777" w:rsidR="00E51DF7" w:rsidRPr="006D6150" w:rsidRDefault="00E51DF7" w:rsidP="00E51DF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6D6150">
        <w:rPr>
          <w:rFonts w:ascii="Arial" w:hAnsi="Arial" w:cs="Arial"/>
        </w:rPr>
        <w:t>Навчальний контент</w:t>
      </w:r>
    </w:p>
    <w:p w14:paraId="38B597D9" w14:textId="77777777" w:rsidR="00E51DF7" w:rsidRPr="006D6150" w:rsidRDefault="00E51DF7" w:rsidP="001D38F1">
      <w:pPr>
        <w:pStyle w:val="1"/>
        <w:numPr>
          <w:ilvl w:val="0"/>
          <w:numId w:val="13"/>
        </w:numPr>
        <w:tabs>
          <w:tab w:val="num" w:pos="360"/>
        </w:tabs>
        <w:spacing w:line="240" w:lineRule="auto"/>
        <w:ind w:left="-142" w:firstLine="709"/>
        <w:rPr>
          <w:rFonts w:ascii="Arial" w:hAnsi="Arial" w:cs="Arial"/>
        </w:rPr>
      </w:pPr>
      <w:r w:rsidRPr="006D6150">
        <w:rPr>
          <w:rFonts w:ascii="Arial" w:hAnsi="Arial" w:cs="Arial"/>
        </w:rPr>
        <w:t>Методика опанування навчальної дисципліни (освітнього компонента)</w:t>
      </w:r>
    </w:p>
    <w:p w14:paraId="298F27B1" w14:textId="77777777" w:rsidR="00E51DF7" w:rsidRPr="006D6150" w:rsidRDefault="00E51DF7" w:rsidP="00E51DF7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 На лекціях застосовуються нові технології навчання, зокрема, мультимедійні електронні засоби (презентації); студентам рекомендується вести конспект для засвоєння теоретичного матеріалу.</w:t>
      </w:r>
    </w:p>
    <w:p w14:paraId="73F26C31" w14:textId="77777777" w:rsidR="00E51DF7" w:rsidRPr="006D6150" w:rsidRDefault="00E51DF7" w:rsidP="00E51DF7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Практичні заняття передбачають обговорення окремих теоретичних положень навчальної дисципліни, розв’язування практичних задач. Метою практичних (семінарських) занять є поглиблення знань, які студенти отримують на лекціях, отримання навичок працювати з базами законодавства та іншими інформаційними ресурсами.</w:t>
      </w:r>
    </w:p>
    <w:p w14:paraId="362D8B2A" w14:textId="77777777" w:rsidR="00E51DF7" w:rsidRPr="006D6150" w:rsidRDefault="00E51DF7" w:rsidP="00E51DF7">
      <w:pPr>
        <w:ind w:firstLine="567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З метою опанування навчальної дисципліни застосовується метод інтерактивний метод, усна доповідь, демонстрація, кейс-метод.</w:t>
      </w:r>
    </w:p>
    <w:p w14:paraId="049522D0" w14:textId="77777777" w:rsidR="00E51DF7" w:rsidRPr="006D6150" w:rsidRDefault="00E51DF7" w:rsidP="00E51DF7">
      <w:pPr>
        <w:pStyle w:val="a9"/>
        <w:tabs>
          <w:tab w:val="left" w:pos="426"/>
        </w:tabs>
        <w:rPr>
          <w:rStyle w:val="a8"/>
          <w:bCs w:val="0"/>
          <w:iCs/>
          <w:szCs w:val="24"/>
        </w:rPr>
      </w:pPr>
    </w:p>
    <w:p w14:paraId="6865421A" w14:textId="77777777" w:rsidR="00E51DF7" w:rsidRPr="006D6150" w:rsidRDefault="00E51DF7" w:rsidP="00E51DF7">
      <w:pPr>
        <w:pStyle w:val="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</w:rPr>
      </w:pPr>
      <w:r w:rsidRPr="006D6150">
        <w:rPr>
          <w:rFonts w:ascii="Arial" w:hAnsi="Arial" w:cs="Arial"/>
        </w:rPr>
        <w:t>6.Самостійна робота студента</w:t>
      </w:r>
    </w:p>
    <w:p w14:paraId="0FA5D6A9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ru-RU"/>
        </w:rPr>
      </w:pPr>
      <w:bookmarkStart w:id="1" w:name="_Hlk138940256"/>
      <w:r w:rsidRPr="006D6150">
        <w:rPr>
          <w:rFonts w:ascii="Arial" w:hAnsi="Arial" w:cs="Arial"/>
          <w:iCs/>
          <w:color w:val="000000" w:themeColor="text1"/>
          <w:sz w:val="24"/>
          <w:szCs w:val="24"/>
        </w:rPr>
        <w:t>Видами самостійної роботи студента є: підготовка до аудиторних занять, вирішення кейсів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6828C47E" w14:textId="77777777" w:rsidR="00E51DF7" w:rsidRPr="006D6150" w:rsidRDefault="00E51DF7" w:rsidP="00E51DF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6D6150">
        <w:rPr>
          <w:rFonts w:ascii="Arial" w:hAnsi="Arial" w:cs="Arial"/>
          <w:spacing w:val="-2"/>
          <w:sz w:val="24"/>
          <w:szCs w:val="24"/>
        </w:rPr>
        <w:t xml:space="preserve">Самостійну роботу може складатися з роботи, яка пов’язана з аудиторними заняттями, а також виконуватись за ініціативою студента. </w:t>
      </w:r>
    </w:p>
    <w:p w14:paraId="7F071154" w14:textId="7BDE88DD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D6150">
        <w:rPr>
          <w:rFonts w:ascii="Arial" w:hAnsi="Arial" w:cs="Arial"/>
          <w:iCs/>
          <w:color w:val="000000" w:themeColor="text1"/>
          <w:sz w:val="24"/>
          <w:szCs w:val="24"/>
        </w:rPr>
        <w:t>На самостійне опрацювання студентами заочної форми навчання виносяться окремі питання змісту навчального матеріалу, неопрацьованого на лекціях і практичному занятті, виконання домашньої контрольної роботи (ДКР). Питання, що виносяться на самостійне опрацювання, наводяться в межах лекцій, на яких розглядаються відповідні теми навчальної дисципліни.</w:t>
      </w:r>
    </w:p>
    <w:p w14:paraId="4D30B183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6D6150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Опрацьовуючи навчальний матеріал дисципліни «Правове регулювання окремих сфер підприємництва», студенти заочної форми навчання виконують ДКР. Метою виконання ДКР є засвоєння понятійного апарату навчальної дисципліни, формування вмінь логічного та послідовного викладення теоретичного матеріалу з дисципліни; аргументування власної правової позиції; застосовування положень чинного законодавства при підготовці документів. Виконання ДКР розвиває навички самостійної роботи з навчальною та науковою літературою, сприяє формуванню вміння використовувати знання для вирішення відповідних практичних завдань.</w:t>
      </w:r>
    </w:p>
    <w:p w14:paraId="6016BAF1" w14:textId="77777777" w:rsidR="00E51DF7" w:rsidRPr="006D6150" w:rsidRDefault="00E51DF7" w:rsidP="00E51DF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Заняття проводяться у режимі навчання, визначеним відповідно до нормативно-правових актів Верховної Ради України, Кабінету Міністрів України, Міністерства освіти і науки України, Міністерства охорони здоров’я України, інших органів виконавчої влади, локальних нормативних актів Національного технічного університету України «Київський політехнічний інститут імені Ігоря Сікорського», якими у зв’язку із поширенням </w:t>
      </w:r>
      <w:proofErr w:type="spellStart"/>
      <w:r w:rsidRPr="006D6150">
        <w:rPr>
          <w:rFonts w:ascii="Arial" w:hAnsi="Arial" w:cs="Arial"/>
          <w:sz w:val="24"/>
          <w:szCs w:val="24"/>
        </w:rPr>
        <w:t>коронавірусної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хвороби (COVID-19), дією/припиненням дії воєнного стану. </w:t>
      </w:r>
    </w:p>
    <w:p w14:paraId="630E8CE9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Синхронне дистанційне навчання здійснюється з використанням платформ для відео-конференцій та освітньої платформи для дистанційного навчання в університеті.</w:t>
      </w:r>
    </w:p>
    <w:p w14:paraId="4040ACEC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Лекції та усні практичні заняття можуть проводитись за допомогою загальноприйнятих технічних засобів (у </w:t>
      </w:r>
      <w:proofErr w:type="spellStart"/>
      <w:r w:rsidRPr="006D6150">
        <w:rPr>
          <w:rFonts w:ascii="Arial" w:hAnsi="Arial" w:cs="Arial"/>
          <w:sz w:val="24"/>
          <w:szCs w:val="24"/>
        </w:rPr>
        <w:t>т.ч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. технологій </w:t>
      </w:r>
      <w:r w:rsidRPr="006D6150">
        <w:rPr>
          <w:rFonts w:ascii="Arial" w:hAnsi="Arial" w:cs="Arial"/>
          <w:sz w:val="24"/>
          <w:szCs w:val="24"/>
          <w:lang w:val="en-US"/>
        </w:rPr>
        <w:t>Zoom</w:t>
      </w:r>
      <w:r w:rsidRPr="006D6150">
        <w:rPr>
          <w:rFonts w:ascii="Arial" w:hAnsi="Arial" w:cs="Arial"/>
          <w:sz w:val="24"/>
          <w:szCs w:val="24"/>
        </w:rPr>
        <w:t xml:space="preserve"> або </w:t>
      </w:r>
      <w:r w:rsidRPr="006D6150">
        <w:rPr>
          <w:rFonts w:ascii="Arial" w:hAnsi="Arial" w:cs="Arial"/>
          <w:sz w:val="24"/>
          <w:szCs w:val="24"/>
          <w:lang w:val="en-US"/>
        </w:rPr>
        <w:t>Google</w:t>
      </w:r>
      <w:r w:rsidRPr="006D6150">
        <w:rPr>
          <w:rFonts w:ascii="Arial" w:hAnsi="Arial" w:cs="Arial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  <w:lang w:val="en-US"/>
        </w:rPr>
        <w:t>Meet</w:t>
      </w:r>
      <w:r w:rsidRPr="006D6150">
        <w:rPr>
          <w:rFonts w:ascii="Arial" w:hAnsi="Arial" w:cs="Arial"/>
          <w:sz w:val="24"/>
          <w:szCs w:val="24"/>
        </w:rPr>
        <w:t xml:space="preserve">). Відповідні посилання будуть надіслані на пошту групи та/або за допомогою </w:t>
      </w:r>
      <w:proofErr w:type="spellStart"/>
      <w:r w:rsidRPr="006D6150">
        <w:rPr>
          <w:rFonts w:ascii="Arial" w:hAnsi="Arial" w:cs="Arial"/>
          <w:sz w:val="24"/>
          <w:szCs w:val="24"/>
        </w:rPr>
        <w:t>мессенджеру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(</w:t>
      </w:r>
      <w:r w:rsidRPr="006D6150">
        <w:rPr>
          <w:rFonts w:ascii="Arial" w:hAnsi="Arial" w:cs="Arial"/>
          <w:sz w:val="24"/>
          <w:szCs w:val="24"/>
          <w:lang w:val="en-US"/>
        </w:rPr>
        <w:t>Telegram</w:t>
      </w:r>
      <w:r w:rsidRPr="006D6150">
        <w:rPr>
          <w:rFonts w:ascii="Arial" w:hAnsi="Arial" w:cs="Arial"/>
          <w:sz w:val="24"/>
          <w:szCs w:val="24"/>
        </w:rPr>
        <w:t xml:space="preserve">). </w:t>
      </w:r>
    </w:p>
    <w:p w14:paraId="0C36B141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Письмові завдання будуть виконуватись на платформі Сікорський </w:t>
      </w:r>
      <w:r w:rsidRPr="006D6150">
        <w:rPr>
          <w:rFonts w:ascii="Arial" w:hAnsi="Arial" w:cs="Arial"/>
          <w:sz w:val="24"/>
          <w:szCs w:val="24"/>
          <w:lang w:val="en-US"/>
        </w:rPr>
        <w:t>Google</w:t>
      </w:r>
      <w:r w:rsidRPr="006D6150">
        <w:rPr>
          <w:rFonts w:ascii="Arial" w:hAnsi="Arial" w:cs="Arial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  <w:lang w:val="en-US"/>
        </w:rPr>
        <w:t>workspace</w:t>
      </w:r>
      <w:r w:rsidRPr="006D6150">
        <w:rPr>
          <w:rFonts w:ascii="Arial" w:hAnsi="Arial" w:cs="Arial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  <w:lang w:val="en-US"/>
        </w:rPr>
        <w:t>for</w:t>
      </w:r>
      <w:r w:rsidRPr="006D6150">
        <w:rPr>
          <w:rFonts w:ascii="Arial" w:hAnsi="Arial" w:cs="Arial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  <w:lang w:val="en-US"/>
        </w:rPr>
        <w:t>education</w:t>
      </w:r>
      <w:r w:rsidRPr="006D6150">
        <w:rPr>
          <w:rFonts w:ascii="Arial" w:hAnsi="Arial" w:cs="Arial"/>
          <w:sz w:val="24"/>
          <w:szCs w:val="24"/>
        </w:rPr>
        <w:t>.</w:t>
      </w:r>
    </w:p>
    <w:bookmarkEnd w:id="1"/>
    <w:p w14:paraId="293AC416" w14:textId="77777777" w:rsidR="00E51DF7" w:rsidRPr="006D6150" w:rsidRDefault="00E51DF7" w:rsidP="00E51DF7">
      <w:pPr>
        <w:pStyle w:val="a9"/>
        <w:tabs>
          <w:tab w:val="left" w:pos="426"/>
        </w:tabs>
        <w:rPr>
          <w:rStyle w:val="a8"/>
          <w:bCs w:val="0"/>
          <w:iCs/>
          <w:szCs w:val="24"/>
        </w:rPr>
      </w:pPr>
    </w:p>
    <w:p w14:paraId="4E813FAE" w14:textId="77777777" w:rsidR="00E51DF7" w:rsidRPr="006D6150" w:rsidRDefault="00E51DF7" w:rsidP="00E51DF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Arial" w:hAnsi="Arial" w:cs="Arial"/>
        </w:rPr>
      </w:pPr>
      <w:r w:rsidRPr="006D6150">
        <w:rPr>
          <w:rFonts w:ascii="Arial" w:hAnsi="Arial" w:cs="Arial"/>
        </w:rPr>
        <w:t>Політика та контроль</w:t>
      </w:r>
    </w:p>
    <w:p w14:paraId="4F74DF2F" w14:textId="77777777" w:rsidR="00E51DF7" w:rsidRPr="006D6150" w:rsidRDefault="00E51DF7" w:rsidP="00E51DF7">
      <w:pPr>
        <w:pStyle w:val="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</w:rPr>
      </w:pPr>
      <w:r w:rsidRPr="006D6150">
        <w:rPr>
          <w:rFonts w:ascii="Arial" w:hAnsi="Arial" w:cs="Arial"/>
        </w:rPr>
        <w:t>7.Політика навчальної дисципліни (освітнього компонента)</w:t>
      </w:r>
    </w:p>
    <w:p w14:paraId="51A2FA45" w14:textId="77777777" w:rsidR="00E51DF7" w:rsidRPr="006D6150" w:rsidRDefault="00E51DF7" w:rsidP="00E51DF7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Відвідуваність і виконання завдань</w:t>
      </w:r>
    </w:p>
    <w:p w14:paraId="74680DFE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Відвідування лекцій та практичних занять не є обов’язковим, присутність на заняттях не оцінюється. </w:t>
      </w:r>
    </w:p>
    <w:p w14:paraId="56EDBCD0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Перездати пропущене практичне заняття рекомендується максимум через пару, так як освоєння подальшого матеріалу пов’язане з розумінням попередніх тем. </w:t>
      </w:r>
    </w:p>
    <w:p w14:paraId="797154FF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Перездати пропущений кейс рекомендується у встановлені строки. Без вирішення кейсу (ДКР для студентів заочної форми навчання) студент до складання заходів семестрового контролю не допускається.</w:t>
      </w:r>
    </w:p>
    <w:p w14:paraId="0BD6A7E3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На практичних заняттях можна користуватись технічними засобами, мобільними телефонами, ноутбуками при опрацюванні нормативно-правових актів. </w:t>
      </w:r>
    </w:p>
    <w:p w14:paraId="44F35CA6" w14:textId="77777777" w:rsidR="00E51DF7" w:rsidRPr="006D6150" w:rsidRDefault="00E51DF7" w:rsidP="00E51DF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47361416" w14:textId="77777777" w:rsidR="00E51DF7" w:rsidRPr="006D6150" w:rsidRDefault="00E51DF7" w:rsidP="00E51DF7">
      <w:pPr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 xml:space="preserve">Форми роботи </w:t>
      </w:r>
    </w:p>
    <w:p w14:paraId="00AD6A49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На лекціях</w:t>
      </w:r>
      <w:r w:rsidRPr="006D6150">
        <w:rPr>
          <w:rFonts w:ascii="Arial" w:hAnsi="Arial" w:cs="Arial"/>
          <w:sz w:val="24"/>
          <w:szCs w:val="24"/>
        </w:rPr>
        <w:t xml:space="preserve"> дається матеріал для опрацювання.</w:t>
      </w:r>
    </w:p>
    <w:p w14:paraId="17D32147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Практичні заняття</w:t>
      </w:r>
      <w:r w:rsidRPr="006D6150">
        <w:rPr>
          <w:rFonts w:ascii="Arial" w:hAnsi="Arial" w:cs="Arial"/>
          <w:sz w:val="24"/>
          <w:szCs w:val="24"/>
        </w:rPr>
        <w:t xml:space="preserve"> проводяться у формі опитування, доповідей та колективних дискусій, вирішення практичних задач. На практичних заняттях можливі самостійні роботи для повторення попереднього матеріалу.</w:t>
      </w:r>
    </w:p>
    <w:p w14:paraId="19B06176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Окрім роботи на практичних заняттях передбачене опрацювання деяких питань у формі </w:t>
      </w:r>
      <w:r w:rsidRPr="006D6150">
        <w:rPr>
          <w:rFonts w:ascii="Arial" w:hAnsi="Arial" w:cs="Arial"/>
          <w:b/>
          <w:sz w:val="24"/>
          <w:szCs w:val="24"/>
          <w:u w:val="single"/>
        </w:rPr>
        <w:t>«кейсів» (</w:t>
      </w:r>
      <w:proofErr w:type="spellStart"/>
      <w:r w:rsidRPr="006D6150">
        <w:rPr>
          <w:rFonts w:ascii="Arial" w:hAnsi="Arial" w:cs="Arial"/>
          <w:b/>
          <w:sz w:val="24"/>
          <w:szCs w:val="24"/>
          <w:u w:val="single"/>
        </w:rPr>
        <w:t>case</w:t>
      </w:r>
      <w:proofErr w:type="spellEnd"/>
      <w:r w:rsidRPr="006D615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D6150">
        <w:rPr>
          <w:rFonts w:ascii="Arial" w:hAnsi="Arial" w:cs="Arial"/>
          <w:b/>
          <w:sz w:val="24"/>
          <w:szCs w:val="24"/>
          <w:u w:val="single"/>
        </w:rPr>
        <w:t>study</w:t>
      </w:r>
      <w:proofErr w:type="spellEnd"/>
      <w:r w:rsidRPr="006D6150">
        <w:rPr>
          <w:rFonts w:ascii="Arial" w:hAnsi="Arial" w:cs="Arial"/>
          <w:b/>
          <w:sz w:val="24"/>
          <w:szCs w:val="24"/>
          <w:u w:val="single"/>
        </w:rPr>
        <w:t>).</w:t>
      </w:r>
      <w:r w:rsidRPr="006D6150">
        <w:rPr>
          <w:rFonts w:ascii="Arial" w:hAnsi="Arial" w:cs="Arial"/>
          <w:sz w:val="24"/>
          <w:szCs w:val="24"/>
        </w:rPr>
        <w:t xml:space="preserve"> Аналіз конкретних навчальних ситуацій (</w:t>
      </w:r>
      <w:proofErr w:type="spellStart"/>
      <w:r w:rsidRPr="006D6150">
        <w:rPr>
          <w:rFonts w:ascii="Arial" w:hAnsi="Arial" w:cs="Arial"/>
          <w:sz w:val="24"/>
          <w:szCs w:val="24"/>
        </w:rPr>
        <w:t>case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6150">
        <w:rPr>
          <w:rFonts w:ascii="Arial" w:hAnsi="Arial" w:cs="Arial"/>
          <w:sz w:val="24"/>
          <w:szCs w:val="24"/>
        </w:rPr>
        <w:t>study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) – метод навчання, </w:t>
      </w:r>
      <w:r w:rsidRPr="006D6150">
        <w:rPr>
          <w:rFonts w:ascii="Arial" w:hAnsi="Arial" w:cs="Arial"/>
          <w:b/>
          <w:i/>
          <w:sz w:val="24"/>
          <w:szCs w:val="24"/>
        </w:rPr>
        <w:t xml:space="preserve">призначений для вдосконалення навичок і отримання досвіду в наступних областях: </w:t>
      </w:r>
    </w:p>
    <w:p w14:paraId="1E97A17B" w14:textId="77777777" w:rsidR="00E51DF7" w:rsidRPr="006D6150" w:rsidRDefault="00E51DF7" w:rsidP="00E51DF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виявлення, відбір і вирішення проблем; </w:t>
      </w:r>
    </w:p>
    <w:p w14:paraId="3A1AB0F5" w14:textId="77777777" w:rsidR="00E51DF7" w:rsidRPr="006D6150" w:rsidRDefault="00E51DF7" w:rsidP="00E51DF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робота з інформацією - осмислення значення деталей, описаних в ситуації; </w:t>
      </w:r>
    </w:p>
    <w:p w14:paraId="2D036ADA" w14:textId="77777777" w:rsidR="00E51DF7" w:rsidRPr="006D6150" w:rsidRDefault="00E51DF7" w:rsidP="00E51DF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аналіз і синтез інформації і аргументів ; </w:t>
      </w:r>
    </w:p>
    <w:p w14:paraId="7727060F" w14:textId="77777777" w:rsidR="00E51DF7" w:rsidRPr="006D6150" w:rsidRDefault="00E51DF7" w:rsidP="00E51DF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робота з припущеннями і висновками; </w:t>
      </w:r>
    </w:p>
    <w:p w14:paraId="2F2057A0" w14:textId="77777777" w:rsidR="00E51DF7" w:rsidRPr="006D6150" w:rsidRDefault="00E51DF7" w:rsidP="00E51DF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оцінка альтернатив; </w:t>
      </w:r>
    </w:p>
    <w:p w14:paraId="06CE5771" w14:textId="77777777" w:rsidR="00E51DF7" w:rsidRPr="006D6150" w:rsidRDefault="00E51DF7" w:rsidP="00E51DF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ухвалення рішень;</w:t>
      </w:r>
    </w:p>
    <w:p w14:paraId="34FD3403" w14:textId="77777777" w:rsidR="00E51DF7" w:rsidRPr="006D6150" w:rsidRDefault="00E51DF7" w:rsidP="00E51DF7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слухання і розуміння інших людей - навики групової роботи. </w:t>
      </w:r>
    </w:p>
    <w:p w14:paraId="70C12623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6D6150">
        <w:rPr>
          <w:rFonts w:ascii="Arial" w:hAnsi="Arial" w:cs="Arial"/>
          <w:b/>
          <w:i/>
          <w:sz w:val="24"/>
          <w:szCs w:val="24"/>
        </w:rPr>
        <w:t>Кейс повинен:</w:t>
      </w:r>
    </w:p>
    <w:p w14:paraId="3CE0FEC2" w14:textId="77777777" w:rsidR="00E51DF7" w:rsidRPr="006D6150" w:rsidRDefault="00E51DF7" w:rsidP="00E51DF7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бути написаний простою і дохідливою мовою;</w:t>
      </w:r>
    </w:p>
    <w:p w14:paraId="1E9A1DA3" w14:textId="77777777" w:rsidR="00E51DF7" w:rsidRPr="006D6150" w:rsidRDefault="00E51DF7" w:rsidP="00E51DF7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lastRenderedPageBreak/>
        <w:t xml:space="preserve">повністю відображати сутність проблематики; </w:t>
      </w:r>
    </w:p>
    <w:p w14:paraId="196FC2CB" w14:textId="77777777" w:rsidR="00E51DF7" w:rsidRPr="006D6150" w:rsidRDefault="00E51DF7" w:rsidP="00E51DF7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містити власне бачення студента вирішення поставленої задачі;</w:t>
      </w:r>
    </w:p>
    <w:p w14:paraId="6F90B1A5" w14:textId="77777777" w:rsidR="00E51DF7" w:rsidRPr="006D6150" w:rsidRDefault="00E51DF7" w:rsidP="00E51DF7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бути обґрунтованим.</w:t>
      </w:r>
    </w:p>
    <w:p w14:paraId="1CFC0739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Обсяг «кейсу» становить 2-5 сторінок.</w:t>
      </w:r>
    </w:p>
    <w:p w14:paraId="0BADC7FD" w14:textId="77777777" w:rsidR="00E51DF7" w:rsidRPr="006D6150" w:rsidRDefault="00E51DF7" w:rsidP="00E51DF7">
      <w:pPr>
        <w:spacing w:line="240" w:lineRule="auto"/>
        <w:ind w:firstLine="567"/>
        <w:rPr>
          <w:rFonts w:ascii="Arial" w:hAnsi="Arial" w:cs="Arial"/>
          <w:b/>
          <w:i/>
          <w:sz w:val="24"/>
          <w:szCs w:val="24"/>
        </w:rPr>
      </w:pPr>
      <w:r w:rsidRPr="006D6150">
        <w:rPr>
          <w:rFonts w:ascii="Arial" w:hAnsi="Arial" w:cs="Arial"/>
          <w:b/>
          <w:i/>
          <w:sz w:val="24"/>
          <w:szCs w:val="24"/>
        </w:rPr>
        <w:t>Рішення кейсів рекомендується проводити в 5 етапів:</w:t>
      </w:r>
    </w:p>
    <w:p w14:paraId="24DDE3D1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Перший етап - знайомство з ситуацією, її особливостями. </w:t>
      </w:r>
    </w:p>
    <w:p w14:paraId="6F799786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Другий етап - виділення основної проблеми (основних проблем), виділення факторів і персоналій, які можуть реально впливати.</w:t>
      </w:r>
    </w:p>
    <w:p w14:paraId="26B6DE47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Третій етап - пропозиція концепцій або тим для «мозкового штурму». </w:t>
      </w:r>
    </w:p>
    <w:p w14:paraId="507A012A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Четвертий етап - аналіз наслідків прийняття того чи іншого рішення. </w:t>
      </w:r>
    </w:p>
    <w:p w14:paraId="738B8B03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П’ятий етап - рішення кейса - пропозиція одного або декількох варіантів (послідовності дій), вказівка на можливе виникнення проблем, механізми їх запобігання та вирішення. </w:t>
      </w:r>
    </w:p>
    <w:p w14:paraId="4B60DB5D" w14:textId="77777777" w:rsidR="00E51DF7" w:rsidRPr="006D6150" w:rsidRDefault="00E51DF7" w:rsidP="00E51DF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Кейс вирішується студентами самостійно із забезпеченням необхідних консультацій з окремих питань з боку викладача. </w:t>
      </w:r>
    </w:p>
    <w:p w14:paraId="5DCC6091" w14:textId="77777777" w:rsidR="00E51DF7" w:rsidRPr="006D6150" w:rsidRDefault="00E51DF7" w:rsidP="00E51DF7">
      <w:pPr>
        <w:spacing w:line="240" w:lineRule="auto"/>
        <w:ind w:firstLine="567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Орієнтовні кейсові завдання:</w:t>
      </w:r>
    </w:p>
    <w:p w14:paraId="04A17618" w14:textId="77777777" w:rsidR="00E51DF7" w:rsidRPr="006D6150" w:rsidRDefault="00E51DF7" w:rsidP="00E51DF7">
      <w:pPr>
        <w:pStyle w:val="a0"/>
        <w:numPr>
          <w:ilvl w:val="0"/>
          <w:numId w:val="6"/>
        </w:numPr>
        <w:spacing w:after="160" w:line="259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Суб’єкт господарювання планує займатися роздрібною торгівельною діяльністю (споживчі та неспоживчі товари). Надайте юридичну консультацію із посилання на відповідні чинні НПА:</w:t>
      </w:r>
    </w:p>
    <w:p w14:paraId="413C1AE9" w14:textId="77777777" w:rsidR="00E51DF7" w:rsidRPr="006D6150" w:rsidRDefault="00E51DF7" w:rsidP="00E51DF7">
      <w:pPr>
        <w:pStyle w:val="a0"/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чи є якісь обмеження щодо організаційно-правових форм, в яких може здійснюватися така діяльність; КВЕД;</w:t>
      </w:r>
    </w:p>
    <w:p w14:paraId="39E12C38" w14:textId="77777777" w:rsidR="00E51DF7" w:rsidRPr="006D6150" w:rsidRDefault="00E51DF7" w:rsidP="00E51DF7">
      <w:pPr>
        <w:pStyle w:val="a0"/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чи підлягає вона ліцензуванню;</w:t>
      </w:r>
    </w:p>
    <w:p w14:paraId="0E6A3671" w14:textId="77777777" w:rsidR="00E51DF7" w:rsidRPr="006D6150" w:rsidRDefault="00E51DF7" w:rsidP="00E51DF7">
      <w:pPr>
        <w:pStyle w:val="a0"/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вимоги до приміщення, устаткування, обладнання;</w:t>
      </w:r>
    </w:p>
    <w:p w14:paraId="1BB73537" w14:textId="77777777" w:rsidR="00E51DF7" w:rsidRPr="006D6150" w:rsidRDefault="00E51DF7" w:rsidP="00E51DF7">
      <w:pPr>
        <w:pStyle w:val="a0"/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вимоги до персоналу.</w:t>
      </w:r>
    </w:p>
    <w:p w14:paraId="5E81403E" w14:textId="77777777" w:rsidR="00E51DF7" w:rsidRPr="006D6150" w:rsidRDefault="00E51DF7" w:rsidP="00E51DF7">
      <w:pPr>
        <w:pStyle w:val="a0"/>
        <w:numPr>
          <w:ilvl w:val="0"/>
          <w:numId w:val="6"/>
        </w:numPr>
        <w:spacing w:after="160" w:line="259" w:lineRule="auto"/>
        <w:ind w:left="0" w:firstLine="567"/>
        <w:jc w:val="both"/>
        <w:rPr>
          <w:rStyle w:val="a8"/>
          <w:rFonts w:ascii="Arial" w:hAnsi="Arial" w:cs="Arial"/>
          <w:color w:val="auto"/>
          <w:sz w:val="24"/>
          <w:szCs w:val="24"/>
          <w:u w:val="none"/>
        </w:rPr>
      </w:pPr>
      <w:r w:rsidRPr="006D6150">
        <w:rPr>
          <w:rFonts w:ascii="Arial" w:hAnsi="Arial" w:cs="Arial"/>
          <w:sz w:val="24"/>
          <w:szCs w:val="24"/>
        </w:rPr>
        <w:t>Складіть заповнений проект транспортної накладної ЦМР (</w:t>
      </w:r>
      <w:r w:rsidRPr="006D6150">
        <w:rPr>
          <w:rFonts w:ascii="Arial" w:hAnsi="Arial" w:cs="Arial"/>
          <w:sz w:val="24"/>
          <w:szCs w:val="24"/>
          <w:lang w:val="en-US"/>
        </w:rPr>
        <w:t>CMR</w:t>
      </w:r>
      <w:r w:rsidRPr="006D6150">
        <w:rPr>
          <w:rFonts w:ascii="Arial" w:hAnsi="Arial" w:cs="Arial"/>
          <w:sz w:val="24"/>
          <w:szCs w:val="24"/>
        </w:rPr>
        <w:t>). Дані задайте самостійно.</w:t>
      </w:r>
    </w:p>
    <w:p w14:paraId="1F8A6C62" w14:textId="77777777" w:rsidR="00E51DF7" w:rsidRPr="006D6150" w:rsidRDefault="00E51DF7" w:rsidP="00E51DF7">
      <w:pPr>
        <w:spacing w:before="24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 xml:space="preserve">Домашня контрольна робота (для студентів заочної форми навчання) </w:t>
      </w:r>
    </w:p>
    <w:p w14:paraId="1C6CA79F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Завдання на ДКР студентам заочної форми навчання надсилаються на електронну пошту групи та/ або завантажуються до Сікорський </w:t>
      </w:r>
      <w:proofErr w:type="spellStart"/>
      <w:r w:rsidRPr="006D6150">
        <w:rPr>
          <w:rFonts w:ascii="Arial" w:hAnsi="Arial" w:cs="Arial"/>
          <w:sz w:val="24"/>
          <w:szCs w:val="24"/>
        </w:rPr>
        <w:t>Google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W</w:t>
      </w:r>
      <w:proofErr w:type="spellStart"/>
      <w:r w:rsidRPr="006D6150">
        <w:rPr>
          <w:rFonts w:ascii="Arial" w:hAnsi="Arial" w:cs="Arial"/>
          <w:sz w:val="24"/>
          <w:szCs w:val="24"/>
          <w:lang w:val="en-US"/>
        </w:rPr>
        <w:t>orkspace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  <w:lang w:val="en-US"/>
        </w:rPr>
        <w:t>for</w:t>
      </w:r>
      <w:r w:rsidRPr="006D6150">
        <w:rPr>
          <w:rFonts w:ascii="Arial" w:hAnsi="Arial" w:cs="Arial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  <w:lang w:val="en-US"/>
        </w:rPr>
        <w:t>education</w:t>
      </w:r>
      <w:r w:rsidRPr="006D6150">
        <w:rPr>
          <w:rFonts w:ascii="Arial" w:hAnsi="Arial" w:cs="Arial"/>
          <w:sz w:val="24"/>
          <w:szCs w:val="24"/>
        </w:rPr>
        <w:t xml:space="preserve"> (у разі його створення) протягом 2-х тижнів після завершення </w:t>
      </w:r>
      <w:proofErr w:type="spellStart"/>
      <w:r w:rsidRPr="006D6150">
        <w:rPr>
          <w:rFonts w:ascii="Arial" w:hAnsi="Arial" w:cs="Arial"/>
          <w:sz w:val="24"/>
          <w:szCs w:val="24"/>
        </w:rPr>
        <w:t>начитки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лекцій. </w:t>
      </w:r>
    </w:p>
    <w:p w14:paraId="0F674533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Студентам заочної форми навчання потрібно завантажити до Сікорський </w:t>
      </w:r>
      <w:proofErr w:type="spellStart"/>
      <w:r w:rsidRPr="006D6150">
        <w:rPr>
          <w:rFonts w:ascii="Arial" w:hAnsi="Arial" w:cs="Arial"/>
          <w:sz w:val="24"/>
          <w:szCs w:val="24"/>
        </w:rPr>
        <w:t>Google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W</w:t>
      </w:r>
      <w:proofErr w:type="spellStart"/>
      <w:r w:rsidRPr="006D6150">
        <w:rPr>
          <w:rFonts w:ascii="Arial" w:hAnsi="Arial" w:cs="Arial"/>
          <w:sz w:val="24"/>
          <w:szCs w:val="24"/>
          <w:lang w:val="en-US"/>
        </w:rPr>
        <w:t>orkspace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  <w:lang w:val="en-US"/>
        </w:rPr>
        <w:t>for</w:t>
      </w:r>
      <w:r w:rsidRPr="006D6150">
        <w:rPr>
          <w:rFonts w:ascii="Arial" w:hAnsi="Arial" w:cs="Arial"/>
          <w:sz w:val="24"/>
          <w:szCs w:val="24"/>
        </w:rPr>
        <w:t xml:space="preserve"> </w:t>
      </w:r>
      <w:r w:rsidRPr="006D6150">
        <w:rPr>
          <w:rFonts w:ascii="Arial" w:hAnsi="Arial" w:cs="Arial"/>
          <w:sz w:val="24"/>
          <w:szCs w:val="24"/>
          <w:lang w:val="en-US"/>
        </w:rPr>
        <w:t>education</w:t>
      </w:r>
      <w:r w:rsidRPr="006D6150">
        <w:rPr>
          <w:rFonts w:ascii="Arial" w:hAnsi="Arial" w:cs="Arial"/>
          <w:sz w:val="24"/>
          <w:szCs w:val="24"/>
        </w:rPr>
        <w:t xml:space="preserve"> (у разі його створення) або надіслати викладачу на електронну адресу виконані ДКР за 2 тижні до проведення заходу підсумкового контролю. </w:t>
      </w:r>
    </w:p>
    <w:p w14:paraId="07D65F1E" w14:textId="77777777" w:rsidR="00E51DF7" w:rsidRPr="006D6150" w:rsidRDefault="00E51DF7" w:rsidP="00E51DF7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460BAE1B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Процедура оскарження результатів контрольних заходів оцінювання</w:t>
      </w:r>
    </w:p>
    <w:p w14:paraId="49232217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Студенти мають можливість підняти будь-яке питання, яке стосується процедури контрольних заходів. Для цього потрібно звернутись до викладача в письмовій формі та очікувати відповідного роз’яснення.</w:t>
      </w:r>
    </w:p>
    <w:p w14:paraId="63DFB5DA" w14:textId="77777777" w:rsidR="00E51DF7" w:rsidRPr="006D6150" w:rsidRDefault="00E51DF7" w:rsidP="00E51DF7">
      <w:pPr>
        <w:spacing w:before="24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Календарний контроль</w:t>
      </w:r>
    </w:p>
    <w:p w14:paraId="185062CF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Календарний контроль передбачає проміжне підведення підсумків опанування дисципліни. Метою проведення контролю є підвищення якості навчання студентів та моніторинг виконання графіка освітнього процесу студентами. Умовою успішного проходження календарного контролю є набрання студентами 50% можливих на дату контролю балів.</w:t>
      </w:r>
    </w:p>
    <w:p w14:paraId="5EEB6747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7E604F5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Академічна доброчесність</w:t>
      </w:r>
    </w:p>
    <w:p w14:paraId="1E58EFA4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</w:t>
      </w:r>
    </w:p>
    <w:p w14:paraId="54EE28BD" w14:textId="77777777" w:rsidR="00E51DF7" w:rsidRPr="006D6150" w:rsidRDefault="00E51DF7" w:rsidP="00E51DF7">
      <w:pPr>
        <w:spacing w:before="24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D6150">
        <w:rPr>
          <w:rFonts w:ascii="Arial" w:hAnsi="Arial" w:cs="Arial"/>
          <w:b/>
          <w:sz w:val="24"/>
          <w:szCs w:val="24"/>
        </w:rPr>
        <w:t>Норми етичної поведінки</w:t>
      </w:r>
    </w:p>
    <w:p w14:paraId="4F9DC369" w14:textId="77777777" w:rsidR="00E51DF7" w:rsidRPr="006D6150" w:rsidRDefault="00E51DF7" w:rsidP="00E51DF7">
      <w:pPr>
        <w:pStyle w:val="a9"/>
        <w:tabs>
          <w:tab w:val="left" w:pos="426"/>
        </w:tabs>
        <w:rPr>
          <w:rStyle w:val="a8"/>
          <w:bCs w:val="0"/>
          <w:iCs/>
          <w:szCs w:val="24"/>
        </w:rPr>
      </w:pPr>
      <w:r w:rsidRPr="006D6150">
        <w:rPr>
          <w:szCs w:val="24"/>
        </w:rPr>
        <w:lastRenderedPageBreak/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9" w:history="1">
        <w:r w:rsidRPr="006D6150">
          <w:rPr>
            <w:szCs w:val="24"/>
          </w:rPr>
          <w:t>https://kpi.ua/code</w:t>
        </w:r>
      </w:hyperlink>
    </w:p>
    <w:p w14:paraId="725E6A6F" w14:textId="77777777" w:rsidR="00E51DF7" w:rsidRPr="006D6150" w:rsidRDefault="00E51DF7" w:rsidP="00E51DF7">
      <w:pPr>
        <w:rPr>
          <w:rFonts w:ascii="Arial" w:hAnsi="Arial" w:cs="Arial"/>
          <w:color w:val="7F7F7F" w:themeColor="text1" w:themeTint="80"/>
          <w:sz w:val="24"/>
          <w:szCs w:val="24"/>
          <w:lang w:val="ru-RU"/>
        </w:rPr>
      </w:pPr>
    </w:p>
    <w:p w14:paraId="2B26159E" w14:textId="77777777" w:rsidR="00E51DF7" w:rsidRPr="006D6150" w:rsidRDefault="00E51DF7" w:rsidP="00E51DF7">
      <w:pPr>
        <w:pStyle w:val="1"/>
        <w:numPr>
          <w:ilvl w:val="0"/>
          <w:numId w:val="16"/>
        </w:numPr>
        <w:tabs>
          <w:tab w:val="num" w:pos="360"/>
        </w:tabs>
        <w:spacing w:line="240" w:lineRule="auto"/>
        <w:ind w:left="720"/>
        <w:rPr>
          <w:rFonts w:ascii="Arial" w:hAnsi="Arial" w:cs="Arial"/>
        </w:rPr>
      </w:pPr>
      <w:r w:rsidRPr="006D6150">
        <w:rPr>
          <w:rFonts w:ascii="Arial" w:hAnsi="Arial" w:cs="Arial"/>
        </w:rPr>
        <w:t>Види контролю та рейтингова система оцінювання результатів навчання (РСО)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E51DF7" w:rsidRPr="006D6150" w14:paraId="3FE91886" w14:textId="77777777" w:rsidTr="00431553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81A73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95A2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81209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8C73A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FBB64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Кіл-</w:t>
            </w:r>
            <w:proofErr w:type="spellStart"/>
            <w:r w:rsidRPr="006D6150">
              <w:rPr>
                <w:rFonts w:ascii="Arial" w:hAnsi="Arial" w:cs="Arial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48B19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E51DF7" w:rsidRPr="006D6150" w14:paraId="3AD0CE92" w14:textId="77777777" w:rsidTr="00431553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A05F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5899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 xml:space="preserve">Робота на практичних заняттях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9144" w14:textId="2FF6B4BF" w:rsidR="00E51DF7" w:rsidRPr="006D6150" w:rsidRDefault="008102D7" w:rsidP="0043155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BB392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4C806" w14:textId="38970D09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1</w:t>
            </w:r>
            <w:r w:rsidR="008102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A5BCD" w14:textId="348BFEE9" w:rsidR="00E51DF7" w:rsidRPr="006D6150" w:rsidRDefault="008102D7" w:rsidP="0043155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</w:p>
        </w:tc>
      </w:tr>
      <w:tr w:rsidR="00E51DF7" w:rsidRPr="006D6150" w14:paraId="2827856B" w14:textId="77777777" w:rsidTr="00431553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17DB2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FA85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 xml:space="preserve">Виконання </w:t>
            </w:r>
            <w:proofErr w:type="spellStart"/>
            <w:r w:rsidRPr="006D6150">
              <w:rPr>
                <w:rFonts w:ascii="Arial" w:hAnsi="Arial" w:cs="Arial"/>
                <w:sz w:val="24"/>
                <w:szCs w:val="24"/>
              </w:rPr>
              <w:t>кейсових</w:t>
            </w:r>
            <w:proofErr w:type="spellEnd"/>
            <w:r w:rsidRPr="006D6150">
              <w:rPr>
                <w:rFonts w:ascii="Arial" w:hAnsi="Arial" w:cs="Arial"/>
                <w:sz w:val="24"/>
                <w:szCs w:val="24"/>
              </w:rPr>
              <w:t xml:space="preserve"> завдань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8A86AC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D63D5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B92B5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2FC809AA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</w:tr>
      <w:tr w:rsidR="00E51DF7" w:rsidRPr="006D6150" w14:paraId="1B1FBC63" w14:textId="77777777" w:rsidTr="00431553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6185D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6DFF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 xml:space="preserve">Контрольні (атестаційні) роботи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3F58AAE" w14:textId="688CBEA2" w:rsidR="00E51DF7" w:rsidRPr="006D6150" w:rsidRDefault="008102D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61425" w14:textId="5B47DC12" w:rsidR="00E51DF7" w:rsidRPr="006D6150" w:rsidRDefault="008102D7" w:rsidP="004315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FAE9A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26A17CB" w14:textId="3D456520" w:rsidR="00E51DF7" w:rsidRPr="006D6150" w:rsidRDefault="008102D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14:paraId="2B8ADC30" w14:textId="77777777" w:rsidR="00E51DF7" w:rsidRPr="006D6150" w:rsidRDefault="00E51DF7" w:rsidP="00E51DF7">
      <w:pPr>
        <w:jc w:val="both"/>
        <w:rPr>
          <w:rFonts w:ascii="Arial" w:hAnsi="Arial" w:cs="Arial"/>
          <w:sz w:val="24"/>
          <w:szCs w:val="24"/>
        </w:rPr>
      </w:pPr>
    </w:p>
    <w:p w14:paraId="092DD616" w14:textId="77777777" w:rsidR="00E51DF7" w:rsidRPr="006D6150" w:rsidRDefault="00E51DF7" w:rsidP="00E51DF7">
      <w:pPr>
        <w:pStyle w:val="ab"/>
      </w:pPr>
      <w:r w:rsidRPr="006D6150">
        <w:t xml:space="preserve">Критерії розподілу балів: </w:t>
      </w:r>
    </w:p>
    <w:p w14:paraId="3E7AC9C2" w14:textId="77777777" w:rsidR="00E51DF7" w:rsidRPr="006D6150" w:rsidRDefault="00E51DF7" w:rsidP="00E51DF7">
      <w:pPr>
        <w:spacing w:before="120" w:line="264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Робота на семінарських (практичних) заняттях:</w:t>
      </w:r>
    </w:p>
    <w:p w14:paraId="079AE10F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активна творча робота – 3 бали;</w:t>
      </w:r>
    </w:p>
    <w:p w14:paraId="5BB8BE29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плідна робота – 2 бали;</w:t>
      </w:r>
    </w:p>
    <w:p w14:paraId="59641032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пасивна робота –0 балів.</w:t>
      </w:r>
    </w:p>
    <w:p w14:paraId="6ECE3E2E" w14:textId="77777777" w:rsidR="00E51DF7" w:rsidRPr="006D6150" w:rsidRDefault="00E51DF7" w:rsidP="00E51DF7">
      <w:pPr>
        <w:spacing w:before="120" w:line="264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Виконання контрольної роботи:</w:t>
      </w:r>
    </w:p>
    <w:p w14:paraId="793459C0" w14:textId="147FDB91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бездоганна робота – </w:t>
      </w:r>
      <w:r w:rsidR="008102D7">
        <w:rPr>
          <w:rFonts w:ascii="Arial" w:hAnsi="Arial" w:cs="Arial"/>
          <w:sz w:val="24"/>
          <w:szCs w:val="24"/>
        </w:rPr>
        <w:t>9</w:t>
      </w:r>
      <w:r w:rsidRPr="006D6150">
        <w:rPr>
          <w:rFonts w:ascii="Arial" w:hAnsi="Arial" w:cs="Arial"/>
          <w:sz w:val="24"/>
          <w:szCs w:val="24"/>
        </w:rPr>
        <w:t xml:space="preserve"> балів;</w:t>
      </w:r>
    </w:p>
    <w:p w14:paraId="68642271" w14:textId="41AFFB0D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є певні недоліки у підготовці та/або виконанні роботи – </w:t>
      </w:r>
      <w:r w:rsidR="008102D7">
        <w:rPr>
          <w:rFonts w:ascii="Arial" w:hAnsi="Arial" w:cs="Arial"/>
          <w:sz w:val="24"/>
          <w:szCs w:val="24"/>
        </w:rPr>
        <w:t>7-6</w:t>
      </w:r>
      <w:r w:rsidRPr="006D6150">
        <w:rPr>
          <w:rFonts w:ascii="Arial" w:hAnsi="Arial" w:cs="Arial"/>
          <w:sz w:val="24"/>
          <w:szCs w:val="24"/>
        </w:rPr>
        <w:t xml:space="preserve"> балів;</w:t>
      </w:r>
    </w:p>
    <w:p w14:paraId="648A4774" w14:textId="7592EBFC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студент засвоїв основний матеріал, але допускає суттєві неточності, не може належно відповісти – </w:t>
      </w:r>
      <w:r w:rsidR="008102D7">
        <w:rPr>
          <w:rFonts w:ascii="Arial" w:hAnsi="Arial" w:cs="Arial"/>
          <w:sz w:val="24"/>
          <w:szCs w:val="24"/>
        </w:rPr>
        <w:t>5</w:t>
      </w:r>
      <w:r w:rsidRPr="006D6150">
        <w:rPr>
          <w:rFonts w:ascii="Arial" w:hAnsi="Arial" w:cs="Arial"/>
          <w:sz w:val="24"/>
          <w:szCs w:val="24"/>
        </w:rPr>
        <w:t xml:space="preserve"> балів;</w:t>
      </w:r>
    </w:p>
    <w:p w14:paraId="27E41764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студент дає відповідь не по суті; вкрай обмежена відповідь або робота не виконана –0 балів.</w:t>
      </w:r>
    </w:p>
    <w:p w14:paraId="74622088" w14:textId="77777777" w:rsidR="00E51DF7" w:rsidRPr="006D6150" w:rsidRDefault="00E51DF7" w:rsidP="00E51DF7">
      <w:pPr>
        <w:spacing w:before="120" w:line="264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Вирішення </w:t>
      </w:r>
      <w:proofErr w:type="spellStart"/>
      <w:r w:rsidRPr="006D6150">
        <w:rPr>
          <w:rFonts w:ascii="Arial" w:hAnsi="Arial" w:cs="Arial"/>
          <w:sz w:val="24"/>
          <w:szCs w:val="24"/>
        </w:rPr>
        <w:t>кейсових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завдань:</w:t>
      </w:r>
    </w:p>
    <w:p w14:paraId="7386ED00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творчо у відповідності до законодавства вирішений кейс – 20-19 балів;</w:t>
      </w:r>
    </w:p>
    <w:p w14:paraId="1A3F12E9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кейс вирішено з незначними недоліками – 18-16 балів;</w:t>
      </w:r>
    </w:p>
    <w:p w14:paraId="00C53C81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кейс вирішено з певними помилками – 15-12 балів;</w:t>
      </w:r>
    </w:p>
    <w:p w14:paraId="29AEDBC2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роботу не зараховано (завдання не виконане або є грубі помилки) – 0 балів.</w:t>
      </w:r>
    </w:p>
    <w:p w14:paraId="3431727A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  <w:lang w:val="uk-UA"/>
        </w:rPr>
      </w:pPr>
      <w:bookmarkStart w:id="2" w:name="_Hlk58555169"/>
      <w:r w:rsidRPr="006D6150">
        <w:rPr>
          <w:rFonts w:ascii="Arial" w:hAnsi="Arial" w:cs="Arial"/>
          <w:lang w:val="uk-UA"/>
        </w:rPr>
        <w:t>Попередня рейтингова оцінка має бути не менше 0,5R (тобто 50 балів), ), з урахуванням двох зданих кейсів,  інакше студент до заліку не допускається.</w:t>
      </w:r>
    </w:p>
    <w:p w14:paraId="68017EDC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  <w:lang w:val="uk-UA"/>
        </w:rPr>
      </w:pPr>
      <w:r w:rsidRPr="006D6150">
        <w:rPr>
          <w:rFonts w:ascii="Arial" w:hAnsi="Arial" w:cs="Arial"/>
          <w:lang w:val="uk-UA"/>
        </w:rPr>
        <w:t>Студенти, які набрали протягом семестру рейтинг менше 0,6R (60 балів), зобов’язані виконати залікову контрольну роботу.</w:t>
      </w:r>
    </w:p>
    <w:p w14:paraId="1C6C9986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  <w:lang w:val="uk-UA"/>
        </w:rPr>
      </w:pPr>
      <w:r w:rsidRPr="006D6150">
        <w:rPr>
          <w:rFonts w:ascii="Arial" w:hAnsi="Arial" w:cs="Arial"/>
          <w:lang w:val="uk-UA"/>
        </w:rPr>
        <w:t>Студенти, які набрали протягом семестру необхідну кількість балів (R</w:t>
      </w:r>
      <w:r w:rsidRPr="006D6150">
        <w:rPr>
          <w:rFonts w:ascii="Arial" w:hAnsi="Arial" w:cs="Arial"/>
          <w:vertAlign w:val="subscript"/>
          <w:lang w:val="uk-UA"/>
        </w:rPr>
        <w:t>D</w:t>
      </w:r>
      <w:r w:rsidRPr="006D6150">
        <w:rPr>
          <w:rFonts w:ascii="Arial" w:hAnsi="Arial" w:cs="Arial"/>
          <w:lang w:val="uk-UA"/>
        </w:rPr>
        <w:t xml:space="preserve">≥ 0,6R), мають можливості:  </w:t>
      </w:r>
    </w:p>
    <w:p w14:paraId="0D4A7283" w14:textId="77777777" w:rsidR="00E51DF7" w:rsidRPr="006D6150" w:rsidRDefault="00E51DF7" w:rsidP="00E51DF7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ascii="Arial" w:hAnsi="Arial" w:cs="Arial"/>
          <w:lang w:val="uk-UA"/>
        </w:rPr>
      </w:pPr>
      <w:r w:rsidRPr="006D6150">
        <w:rPr>
          <w:rFonts w:ascii="Arial" w:hAnsi="Arial" w:cs="Arial"/>
          <w:lang w:val="uk-UA"/>
        </w:rPr>
        <w:t>отримати залікову оцінку (залік) «автоматом» відповідно до набраного рейтингу.</w:t>
      </w:r>
    </w:p>
    <w:p w14:paraId="7C17D458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  <w:lang w:val="uk-UA"/>
        </w:rPr>
      </w:pPr>
      <w:r w:rsidRPr="006D6150">
        <w:rPr>
          <w:rFonts w:ascii="Arial" w:hAnsi="Arial" w:cs="Arial"/>
          <w:lang w:val="uk-UA"/>
        </w:rPr>
        <w:t xml:space="preserve">Для отримання студентом оцінок (традиційних та </w:t>
      </w:r>
      <w:r w:rsidRPr="006D6150">
        <w:rPr>
          <w:rFonts w:ascii="Arial" w:hAnsi="Arial" w:cs="Arial"/>
          <w:lang w:val="en-US"/>
        </w:rPr>
        <w:t>ECTS</w:t>
      </w:r>
      <w:r w:rsidRPr="006D6150">
        <w:rPr>
          <w:rFonts w:ascii="Arial" w:hAnsi="Arial" w:cs="Arial"/>
          <w:lang w:val="uk-UA"/>
        </w:rPr>
        <w:t>) його рейтингова оцінка переводиться згідно з таблицею: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3"/>
        <w:gridCol w:w="4666"/>
        <w:gridCol w:w="2257"/>
      </w:tblGrid>
      <w:tr w:rsidR="00E51DF7" w:rsidRPr="006D6150" w14:paraId="3732E327" w14:textId="77777777" w:rsidTr="00431553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1C1F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 xml:space="preserve">Значення рейтингу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59753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AF842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Традиційна оцінка</w:t>
            </w:r>
          </w:p>
        </w:tc>
      </w:tr>
      <w:tr w:rsidR="00E51DF7" w:rsidRPr="006D6150" w14:paraId="7B51B528" w14:textId="77777777" w:rsidTr="0043155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2D94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5B82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Підсумковий рейтинг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74C6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</w:p>
        </w:tc>
      </w:tr>
      <w:tr w:rsidR="00E51DF7" w:rsidRPr="006D6150" w14:paraId="1D80C5DD" w14:textId="77777777" w:rsidTr="004315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A8A9" w14:textId="77777777" w:rsidR="00E51DF7" w:rsidRPr="006D6150" w:rsidRDefault="00E51DF7" w:rsidP="00431553">
            <w:pPr>
              <w:pStyle w:val="11"/>
              <w:ind w:left="0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0,95 R≤R</w:t>
            </w:r>
            <w:r w:rsidRPr="006D6150">
              <w:rPr>
                <w:rFonts w:ascii="Arial" w:hAnsi="Arial" w:cs="Arial"/>
                <w:vertAlign w:val="subscript"/>
                <w:lang w:val="uk-UA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608E0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95-100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5D08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відмінно</w:t>
            </w:r>
          </w:p>
        </w:tc>
      </w:tr>
      <w:tr w:rsidR="00E51DF7" w:rsidRPr="006D6150" w14:paraId="0EB32E5A" w14:textId="77777777" w:rsidTr="004315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6D79" w14:textId="77777777" w:rsidR="00E51DF7" w:rsidRPr="006D6150" w:rsidRDefault="00E51DF7" w:rsidP="00431553">
            <w:pPr>
              <w:pStyle w:val="11"/>
              <w:ind w:left="0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0,85 R≤R</w:t>
            </w:r>
            <w:r w:rsidRPr="006D6150">
              <w:rPr>
                <w:rFonts w:ascii="Arial" w:hAnsi="Arial" w:cs="Arial"/>
                <w:vertAlign w:val="subscript"/>
                <w:lang w:val="uk-UA"/>
              </w:rPr>
              <w:t>D</w:t>
            </w:r>
            <w:r w:rsidRPr="006D6150">
              <w:rPr>
                <w:rFonts w:ascii="Arial" w:hAnsi="Arial" w:cs="Arial"/>
                <w:lang w:val="uk-UA"/>
              </w:rPr>
              <w:t>&lt;0,95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BB204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85-94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356B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дуже добре</w:t>
            </w:r>
          </w:p>
        </w:tc>
      </w:tr>
      <w:tr w:rsidR="00E51DF7" w:rsidRPr="006D6150" w14:paraId="463676F5" w14:textId="77777777" w:rsidTr="004315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5FC81" w14:textId="77777777" w:rsidR="00E51DF7" w:rsidRPr="006D6150" w:rsidRDefault="00E51DF7" w:rsidP="00431553">
            <w:pPr>
              <w:pStyle w:val="11"/>
              <w:ind w:left="0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0,75 R≤R</w:t>
            </w:r>
            <w:r w:rsidRPr="006D6150">
              <w:rPr>
                <w:rFonts w:ascii="Arial" w:hAnsi="Arial" w:cs="Arial"/>
                <w:vertAlign w:val="subscript"/>
                <w:lang w:val="uk-UA"/>
              </w:rPr>
              <w:t>D</w:t>
            </w:r>
            <w:r w:rsidRPr="006D6150">
              <w:rPr>
                <w:rFonts w:ascii="Arial" w:hAnsi="Arial" w:cs="Arial"/>
                <w:lang w:val="uk-UA"/>
              </w:rPr>
              <w:t>&lt;0,85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911D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75-84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04D6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добре</w:t>
            </w:r>
          </w:p>
        </w:tc>
      </w:tr>
      <w:tr w:rsidR="00E51DF7" w:rsidRPr="006D6150" w14:paraId="1C53C579" w14:textId="77777777" w:rsidTr="004315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8074" w14:textId="77777777" w:rsidR="00E51DF7" w:rsidRPr="006D6150" w:rsidRDefault="00E51DF7" w:rsidP="00431553">
            <w:pPr>
              <w:pStyle w:val="11"/>
              <w:ind w:left="0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0,65 R≤R</w:t>
            </w:r>
            <w:r w:rsidRPr="006D6150">
              <w:rPr>
                <w:rFonts w:ascii="Arial" w:hAnsi="Arial" w:cs="Arial"/>
                <w:vertAlign w:val="subscript"/>
                <w:lang w:val="uk-UA"/>
              </w:rPr>
              <w:t>D</w:t>
            </w:r>
            <w:r w:rsidRPr="006D6150">
              <w:rPr>
                <w:rFonts w:ascii="Arial" w:hAnsi="Arial" w:cs="Arial"/>
                <w:lang w:val="uk-UA"/>
              </w:rPr>
              <w:t>&lt;0,75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2A7C0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65-74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40C5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задовільно</w:t>
            </w:r>
          </w:p>
        </w:tc>
      </w:tr>
      <w:tr w:rsidR="00E51DF7" w:rsidRPr="006D6150" w14:paraId="7133FA41" w14:textId="77777777" w:rsidTr="004315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68D4" w14:textId="77777777" w:rsidR="00E51DF7" w:rsidRPr="006D6150" w:rsidRDefault="00E51DF7" w:rsidP="00431553">
            <w:pPr>
              <w:pStyle w:val="11"/>
              <w:ind w:left="0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0,6 R≤R</w:t>
            </w:r>
            <w:r w:rsidRPr="006D6150">
              <w:rPr>
                <w:rFonts w:ascii="Arial" w:hAnsi="Arial" w:cs="Arial"/>
                <w:vertAlign w:val="subscript"/>
                <w:lang w:val="uk-UA"/>
              </w:rPr>
              <w:t>D</w:t>
            </w:r>
            <w:r w:rsidRPr="006D6150">
              <w:rPr>
                <w:rFonts w:ascii="Arial" w:hAnsi="Arial" w:cs="Arial"/>
                <w:lang w:val="uk-UA"/>
              </w:rPr>
              <w:t>&lt;0,65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7DDC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2986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достатньо</w:t>
            </w:r>
          </w:p>
        </w:tc>
      </w:tr>
      <w:tr w:rsidR="00E51DF7" w:rsidRPr="006D6150" w14:paraId="61FABCCF" w14:textId="77777777" w:rsidTr="004315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8420" w14:textId="77777777" w:rsidR="00E51DF7" w:rsidRPr="006D6150" w:rsidRDefault="00E51DF7" w:rsidP="00431553">
            <w:pPr>
              <w:pStyle w:val="11"/>
              <w:ind w:left="0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R</w:t>
            </w:r>
            <w:r w:rsidRPr="006D6150">
              <w:rPr>
                <w:rFonts w:ascii="Arial" w:hAnsi="Arial" w:cs="Arial"/>
                <w:vertAlign w:val="subscript"/>
                <w:lang w:val="uk-UA"/>
              </w:rPr>
              <w:t>D</w:t>
            </w:r>
            <w:r w:rsidRPr="006D6150">
              <w:rPr>
                <w:rFonts w:ascii="Arial" w:hAnsi="Arial" w:cs="Arial"/>
                <w:lang w:val="uk-UA"/>
              </w:rPr>
              <w:t>&lt;0,6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AADA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&lt; 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1DF9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proofErr w:type="spellStart"/>
            <w:r w:rsidRPr="006D6150">
              <w:rPr>
                <w:rFonts w:ascii="Arial" w:hAnsi="Arial" w:cs="Arial"/>
                <w:lang w:val="uk-UA"/>
              </w:rPr>
              <w:t>незараховано</w:t>
            </w:r>
            <w:proofErr w:type="spellEnd"/>
          </w:p>
        </w:tc>
      </w:tr>
      <w:tr w:rsidR="00E51DF7" w:rsidRPr="006D6150" w14:paraId="4282F37B" w14:textId="77777777" w:rsidTr="0043155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4BDB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R</w:t>
            </w:r>
            <w:r w:rsidRPr="006D6150">
              <w:rPr>
                <w:rFonts w:ascii="Arial" w:hAnsi="Arial" w:cs="Arial"/>
                <w:vertAlign w:val="subscript"/>
                <w:lang w:val="uk-UA"/>
              </w:rPr>
              <w:t>D</w:t>
            </w:r>
            <w:r w:rsidRPr="006D6150">
              <w:rPr>
                <w:rFonts w:ascii="Arial" w:hAnsi="Arial" w:cs="Arial"/>
                <w:lang w:val="uk-UA"/>
              </w:rPr>
              <w:t>&lt;0,5 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CF7A9" w14:textId="77777777" w:rsidR="00E51DF7" w:rsidRPr="006D6150" w:rsidRDefault="00E51DF7" w:rsidP="00431553">
            <w:pPr>
              <w:pStyle w:val="11"/>
              <w:ind w:left="0" w:firstLine="709"/>
              <w:jc w:val="both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&lt; 50</w:t>
            </w:r>
          </w:p>
          <w:p w14:paraId="16A5E5D7" w14:textId="77777777" w:rsidR="00E51DF7" w:rsidRPr="006D6150" w:rsidRDefault="00E51DF7" w:rsidP="00431553">
            <w:pPr>
              <w:pStyle w:val="11"/>
              <w:jc w:val="both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</w:rPr>
              <w:t xml:space="preserve">не </w:t>
            </w:r>
            <w:proofErr w:type="spellStart"/>
            <w:r w:rsidRPr="006D6150">
              <w:rPr>
                <w:rFonts w:ascii="Arial" w:hAnsi="Arial" w:cs="Arial"/>
              </w:rPr>
              <w:t>зараховані</w:t>
            </w:r>
            <w:proofErr w:type="spellEnd"/>
            <w:r w:rsidRPr="006D6150">
              <w:rPr>
                <w:rFonts w:ascii="Arial" w:hAnsi="Arial" w:cs="Arial"/>
              </w:rPr>
              <w:t xml:space="preserve"> / не </w:t>
            </w:r>
            <w:proofErr w:type="spellStart"/>
            <w:r w:rsidRPr="006D6150">
              <w:rPr>
                <w:rFonts w:ascii="Arial" w:hAnsi="Arial" w:cs="Arial"/>
              </w:rPr>
              <w:t>вирішені</w:t>
            </w:r>
            <w:proofErr w:type="spellEnd"/>
            <w:r w:rsidRPr="006D6150">
              <w:rPr>
                <w:rFonts w:ascii="Arial" w:hAnsi="Arial" w:cs="Arial"/>
              </w:rPr>
              <w:t xml:space="preserve"> </w:t>
            </w:r>
            <w:proofErr w:type="spellStart"/>
            <w:r w:rsidRPr="006D6150">
              <w:rPr>
                <w:rFonts w:ascii="Arial" w:hAnsi="Arial" w:cs="Arial"/>
              </w:rPr>
              <w:t>кейси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F1B9B" w14:textId="77777777" w:rsidR="00E51DF7" w:rsidRPr="006D6150" w:rsidRDefault="00E51DF7" w:rsidP="00431553">
            <w:pPr>
              <w:pStyle w:val="11"/>
              <w:ind w:left="0"/>
              <w:jc w:val="center"/>
              <w:rPr>
                <w:rFonts w:ascii="Arial" w:hAnsi="Arial" w:cs="Arial"/>
                <w:lang w:val="uk-UA"/>
              </w:rPr>
            </w:pPr>
            <w:r w:rsidRPr="006D6150">
              <w:rPr>
                <w:rFonts w:ascii="Arial" w:hAnsi="Arial" w:cs="Arial"/>
                <w:lang w:val="uk-UA"/>
              </w:rPr>
              <w:t>недопущений</w:t>
            </w:r>
          </w:p>
        </w:tc>
      </w:tr>
    </w:tbl>
    <w:p w14:paraId="34C39E5C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  <w:lang w:val="uk-UA"/>
        </w:rPr>
      </w:pPr>
    </w:p>
    <w:p w14:paraId="4F9EFFBF" w14:textId="77777777" w:rsidR="00E51DF7" w:rsidRPr="006D6150" w:rsidRDefault="00E51DF7" w:rsidP="00E51DF7">
      <w:pPr>
        <w:pStyle w:val="11"/>
        <w:numPr>
          <w:ilvl w:val="0"/>
          <w:numId w:val="9"/>
        </w:numPr>
        <w:ind w:left="0" w:firstLine="709"/>
        <w:contextualSpacing w:val="0"/>
        <w:jc w:val="both"/>
        <w:rPr>
          <w:rFonts w:ascii="Arial" w:hAnsi="Arial" w:cs="Arial"/>
          <w:lang w:val="uk-UA"/>
        </w:rPr>
      </w:pPr>
      <w:r w:rsidRPr="006D6150">
        <w:rPr>
          <w:rFonts w:ascii="Arial" w:hAnsi="Arial" w:cs="Arial"/>
          <w:lang w:val="uk-UA"/>
        </w:rPr>
        <w:t>виконувати залікову контрольну роботу з метою підвищення оцінки.</w:t>
      </w:r>
    </w:p>
    <w:p w14:paraId="21C61170" w14:textId="77777777" w:rsidR="00E51DF7" w:rsidRPr="006D6150" w:rsidRDefault="00E51DF7" w:rsidP="00E51D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У разі отримання оцінки, що є вищою за оцінку «автоматом» з рейтингу, студент отримує оцінку за результатами залікової контрольної роботи.</w:t>
      </w:r>
    </w:p>
    <w:p w14:paraId="4697C15D" w14:textId="77777777" w:rsidR="00E51DF7" w:rsidRPr="006D6150" w:rsidRDefault="00E51DF7" w:rsidP="00E51D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У разі отримання оцінки, що є нижчою за оцінку «автоматом» з рейтингу, попередній рейтинг студента з дисципліни скасовується (анулюється) і він отримує оцінку тільки за результатами залікової контрольної роботи.</w:t>
      </w:r>
    </w:p>
    <w:p w14:paraId="46E1F828" w14:textId="77777777" w:rsidR="00E51DF7" w:rsidRPr="006D6150" w:rsidRDefault="00E51DF7" w:rsidP="00E51DF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5F9FB88" w14:textId="77777777" w:rsidR="00E51DF7" w:rsidRPr="006D6150" w:rsidRDefault="00E51DF7" w:rsidP="00E51DF7">
      <w:pPr>
        <w:pStyle w:val="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</w:rPr>
      </w:pPr>
      <w:r w:rsidRPr="006D6150">
        <w:rPr>
          <w:rFonts w:ascii="Arial" w:hAnsi="Arial" w:cs="Arial"/>
        </w:rPr>
        <w:t>Для студентів заочної форми навчання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795"/>
        <w:gridCol w:w="870"/>
        <w:gridCol w:w="1284"/>
        <w:gridCol w:w="851"/>
        <w:gridCol w:w="1275"/>
      </w:tblGrid>
      <w:tr w:rsidR="00E51DF7" w:rsidRPr="006D6150" w14:paraId="6F40BBAF" w14:textId="77777777" w:rsidTr="00431553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38AEA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№ з/п</w:t>
            </w:r>
          </w:p>
        </w:tc>
        <w:tc>
          <w:tcPr>
            <w:tcW w:w="4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50C2C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0D3AC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51F3C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C3203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Кіл-</w:t>
            </w:r>
            <w:proofErr w:type="spellStart"/>
            <w:r w:rsidRPr="006D6150">
              <w:rPr>
                <w:rFonts w:ascii="Arial" w:hAnsi="Arial" w:cs="Arial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7889C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Всього</w:t>
            </w:r>
          </w:p>
        </w:tc>
      </w:tr>
      <w:tr w:rsidR="00E51DF7" w:rsidRPr="006D6150" w14:paraId="77904885" w14:textId="77777777" w:rsidTr="00431553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D21E3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6D61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B7EF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Домашня контрольна робота (ДКР)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24E0C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6D61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916DF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6D61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F5429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160C7925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6D615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51DF7" w:rsidRPr="006D6150" w14:paraId="35742104" w14:textId="77777777" w:rsidTr="00431553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B0C7A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6150"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4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F64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Залікова робота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3BDEE6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2E2DD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612CD" w14:textId="77777777" w:rsidR="00E51DF7" w:rsidRPr="006D6150" w:rsidRDefault="00E51DF7" w:rsidP="00431553">
            <w:pPr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6FAC0621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14:paraId="43236833" w14:textId="77777777" w:rsidR="00E51DF7" w:rsidRPr="006D6150" w:rsidRDefault="00E51DF7" w:rsidP="00E51DF7">
      <w:pPr>
        <w:pStyle w:val="11"/>
        <w:rPr>
          <w:rFonts w:ascii="Arial" w:hAnsi="Arial" w:cs="Arial"/>
        </w:rPr>
      </w:pPr>
    </w:p>
    <w:p w14:paraId="40614CE3" w14:textId="77777777" w:rsidR="00E51DF7" w:rsidRPr="006D6150" w:rsidRDefault="00E51DF7" w:rsidP="00E51DF7">
      <w:pPr>
        <w:pStyle w:val="11"/>
        <w:ind w:left="0" w:firstLine="567"/>
        <w:rPr>
          <w:rFonts w:ascii="Arial" w:hAnsi="Arial" w:cs="Arial"/>
        </w:rPr>
      </w:pPr>
      <w:proofErr w:type="spellStart"/>
      <w:r w:rsidRPr="006D6150">
        <w:rPr>
          <w:rFonts w:ascii="Arial" w:hAnsi="Arial" w:cs="Arial"/>
        </w:rPr>
        <w:t>Критерії</w:t>
      </w:r>
      <w:proofErr w:type="spellEnd"/>
      <w:r w:rsidRPr="006D6150">
        <w:rPr>
          <w:rFonts w:ascii="Arial" w:hAnsi="Arial" w:cs="Arial"/>
        </w:rPr>
        <w:t xml:space="preserve"> </w:t>
      </w:r>
      <w:proofErr w:type="spellStart"/>
      <w:r w:rsidRPr="006D6150">
        <w:rPr>
          <w:rFonts w:ascii="Arial" w:hAnsi="Arial" w:cs="Arial"/>
        </w:rPr>
        <w:t>розподілу</w:t>
      </w:r>
      <w:proofErr w:type="spellEnd"/>
      <w:r w:rsidRPr="006D6150">
        <w:rPr>
          <w:rFonts w:ascii="Arial" w:hAnsi="Arial" w:cs="Arial"/>
        </w:rPr>
        <w:t xml:space="preserve"> </w:t>
      </w:r>
      <w:proofErr w:type="spellStart"/>
      <w:r w:rsidRPr="006D6150">
        <w:rPr>
          <w:rFonts w:ascii="Arial" w:hAnsi="Arial" w:cs="Arial"/>
        </w:rPr>
        <w:t>балів</w:t>
      </w:r>
      <w:proofErr w:type="spellEnd"/>
      <w:r w:rsidRPr="006D6150">
        <w:rPr>
          <w:rFonts w:ascii="Arial" w:hAnsi="Arial" w:cs="Arial"/>
        </w:rPr>
        <w:t xml:space="preserve">: </w:t>
      </w:r>
    </w:p>
    <w:p w14:paraId="6FCF6A91" w14:textId="77777777" w:rsidR="00E51DF7" w:rsidRPr="006D6150" w:rsidRDefault="00E51DF7" w:rsidP="00E51DF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Виконання домашньої контрольної роботи (ДКР):</w:t>
      </w:r>
    </w:p>
    <w:p w14:paraId="03382F2C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творчо у відповідності до законодавства вирішено завдання контрольної роботи – 45-50 балів;</w:t>
      </w:r>
    </w:p>
    <w:p w14:paraId="1D764D14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контрольна робота містить незначні недоліки – 44-37 балів;</w:t>
      </w:r>
    </w:p>
    <w:p w14:paraId="5E77C48B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контрольну роботу виконано з певними помилками – 30-36;</w:t>
      </w:r>
    </w:p>
    <w:p w14:paraId="33BBF5E4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роботу не зараховано (завдання не виконане або є грубі помилки) – 0 балів.</w:t>
      </w:r>
    </w:p>
    <w:p w14:paraId="4CD50D29" w14:textId="77777777" w:rsidR="00E51DF7" w:rsidRPr="006D6150" w:rsidRDefault="00E51DF7" w:rsidP="00E51DF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466B5DD" w14:textId="77777777" w:rsidR="00E51DF7" w:rsidRPr="006D6150" w:rsidRDefault="00E51DF7" w:rsidP="00E51DF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Залікова робота складається з 50 тестів, кожен з яких оцінюється в 1 бал.</w:t>
      </w:r>
    </w:p>
    <w:p w14:paraId="135B9C34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</w:rPr>
      </w:pPr>
      <w:r w:rsidRPr="006D6150">
        <w:rPr>
          <w:rFonts w:ascii="Arial" w:hAnsi="Arial" w:cs="Arial"/>
          <w:lang w:val="uk-UA"/>
        </w:rPr>
        <w:t>Студенти, які набрали протягом семестру рейтинг менше 0,6R (60 балів), зобов’язані виконати залікову контрольну роботу.</w:t>
      </w:r>
    </w:p>
    <w:p w14:paraId="3C844438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</w:rPr>
      </w:pPr>
      <w:r w:rsidRPr="006D6150">
        <w:rPr>
          <w:rFonts w:ascii="Arial" w:hAnsi="Arial" w:cs="Arial"/>
          <w:lang w:val="uk-UA"/>
        </w:rPr>
        <w:t>Студенти, які набрали протягом семестру необхідну кількість балів (R</w:t>
      </w:r>
      <w:r w:rsidRPr="006D6150">
        <w:rPr>
          <w:rFonts w:ascii="Arial" w:hAnsi="Arial" w:cs="Arial"/>
          <w:vertAlign w:val="subscript"/>
          <w:lang w:val="uk-UA"/>
        </w:rPr>
        <w:t>D</w:t>
      </w:r>
      <w:r w:rsidRPr="006D6150">
        <w:rPr>
          <w:rFonts w:ascii="Arial" w:hAnsi="Arial" w:cs="Arial"/>
          <w:lang w:val="uk-UA"/>
        </w:rPr>
        <w:t xml:space="preserve">≥ 0,6R), мають можливості:  </w:t>
      </w:r>
    </w:p>
    <w:p w14:paraId="3939DD34" w14:textId="77777777" w:rsidR="00E51DF7" w:rsidRPr="006D6150" w:rsidRDefault="00E51DF7" w:rsidP="00E51DF7">
      <w:pPr>
        <w:pStyle w:val="11"/>
        <w:numPr>
          <w:ilvl w:val="0"/>
          <w:numId w:val="14"/>
        </w:numPr>
        <w:suppressAutoHyphens/>
        <w:ind w:left="0" w:firstLine="709"/>
        <w:jc w:val="both"/>
        <w:rPr>
          <w:rFonts w:ascii="Arial" w:hAnsi="Arial" w:cs="Arial"/>
        </w:rPr>
      </w:pPr>
      <w:r w:rsidRPr="006D6150">
        <w:rPr>
          <w:rFonts w:ascii="Arial" w:hAnsi="Arial" w:cs="Arial"/>
          <w:lang w:val="uk-UA"/>
        </w:rPr>
        <w:t>отримати залікову оцінку (залік) «автоматом» відповідно до набраного рейтингу.</w:t>
      </w:r>
    </w:p>
    <w:p w14:paraId="7BE7EAF4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</w:rPr>
      </w:pPr>
      <w:r w:rsidRPr="006D6150">
        <w:rPr>
          <w:rFonts w:ascii="Arial" w:hAnsi="Arial" w:cs="Arial"/>
          <w:lang w:val="uk-UA"/>
        </w:rPr>
        <w:t xml:space="preserve">Для отримання студентом оцінок (традиційних та </w:t>
      </w:r>
      <w:r w:rsidRPr="006D6150">
        <w:rPr>
          <w:rFonts w:ascii="Arial" w:hAnsi="Arial" w:cs="Arial"/>
          <w:lang w:val="en-US"/>
        </w:rPr>
        <w:t>ECTS</w:t>
      </w:r>
      <w:r w:rsidRPr="006D6150">
        <w:rPr>
          <w:rFonts w:ascii="Arial" w:hAnsi="Arial" w:cs="Arial"/>
          <w:lang w:val="uk-UA"/>
        </w:rPr>
        <w:t>) його рейтингова оцінка переводиться згідно з таблицею:</w:t>
      </w:r>
    </w:p>
    <w:p w14:paraId="0B2D9565" w14:textId="77777777" w:rsidR="00E51DF7" w:rsidRPr="006D6150" w:rsidRDefault="00E51DF7" w:rsidP="00E51DF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14:paraId="6EC8F5D1" w14:textId="77777777" w:rsidR="00E51DF7" w:rsidRPr="006D6150" w:rsidRDefault="00E51DF7" w:rsidP="00E51DF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Для отримання студентом оцінок (традиційних та ECTS) його рейтингова оцінка переводиться згідно з таблицею:</w:t>
      </w:r>
    </w:p>
    <w:p w14:paraId="2E8B409F" w14:textId="77777777" w:rsidR="00E51DF7" w:rsidRPr="006D6150" w:rsidRDefault="00E51DF7" w:rsidP="00E51DF7">
      <w:pPr>
        <w:pStyle w:val="12"/>
        <w:ind w:left="709"/>
        <w:rPr>
          <w:rFonts w:ascii="Arial" w:hAnsi="Arial" w:cs="Arial"/>
          <w:sz w:val="24"/>
          <w:szCs w:val="24"/>
          <w:lang w:val="uk-UA"/>
        </w:rPr>
      </w:pPr>
    </w:p>
    <w:tbl>
      <w:tblPr>
        <w:tblW w:w="9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4"/>
        <w:gridCol w:w="4754"/>
      </w:tblGrid>
      <w:tr w:rsidR="00E51DF7" w:rsidRPr="006D6150" w14:paraId="55F5A780" w14:textId="77777777" w:rsidTr="00431553">
        <w:trPr>
          <w:trHeight w:val="182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3AEA9B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Рейтингові бали, RD</w:t>
            </w:r>
          </w:p>
        </w:tc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4703CB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Оцінка за</w:t>
            </w:r>
          </w:p>
          <w:p w14:paraId="79694128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університетською шкалою</w:t>
            </w:r>
          </w:p>
        </w:tc>
      </w:tr>
      <w:tr w:rsidR="00E51DF7" w:rsidRPr="006D6150" w14:paraId="441CBC6E" w14:textId="77777777" w:rsidTr="00431553">
        <w:trPr>
          <w:trHeight w:val="64"/>
        </w:trPr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14:paraId="4C27AFBE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95 ≤ RD ≤ 100</w:t>
            </w:r>
          </w:p>
        </w:tc>
        <w:tc>
          <w:tcPr>
            <w:tcW w:w="4754" w:type="dxa"/>
            <w:tcBorders>
              <w:top w:val="single" w:sz="12" w:space="0" w:color="auto"/>
            </w:tcBorders>
            <w:vAlign w:val="center"/>
          </w:tcPr>
          <w:p w14:paraId="298DE87D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Відмінно</w:t>
            </w:r>
          </w:p>
        </w:tc>
      </w:tr>
      <w:tr w:rsidR="00E51DF7" w:rsidRPr="006D6150" w14:paraId="6EC65509" w14:textId="77777777" w:rsidTr="00431553">
        <w:trPr>
          <w:trHeight w:val="64"/>
        </w:trPr>
        <w:tc>
          <w:tcPr>
            <w:tcW w:w="4754" w:type="dxa"/>
            <w:vAlign w:val="center"/>
          </w:tcPr>
          <w:p w14:paraId="1D75AA92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85 ≤ RD ≤ 94</w:t>
            </w:r>
          </w:p>
        </w:tc>
        <w:tc>
          <w:tcPr>
            <w:tcW w:w="4754" w:type="dxa"/>
            <w:vAlign w:val="center"/>
          </w:tcPr>
          <w:p w14:paraId="461D5803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Дуже добре</w:t>
            </w:r>
          </w:p>
        </w:tc>
      </w:tr>
      <w:tr w:rsidR="00E51DF7" w:rsidRPr="006D6150" w14:paraId="232ABFB7" w14:textId="77777777" w:rsidTr="00431553">
        <w:trPr>
          <w:trHeight w:val="64"/>
        </w:trPr>
        <w:tc>
          <w:tcPr>
            <w:tcW w:w="4754" w:type="dxa"/>
            <w:vAlign w:val="center"/>
          </w:tcPr>
          <w:p w14:paraId="49B93454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75 ≤ RD ≤ 84</w:t>
            </w:r>
          </w:p>
        </w:tc>
        <w:tc>
          <w:tcPr>
            <w:tcW w:w="4754" w:type="dxa"/>
            <w:vAlign w:val="center"/>
          </w:tcPr>
          <w:p w14:paraId="6119504F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Добре</w:t>
            </w:r>
          </w:p>
        </w:tc>
      </w:tr>
      <w:tr w:rsidR="00E51DF7" w:rsidRPr="006D6150" w14:paraId="71E55C10" w14:textId="77777777" w:rsidTr="00431553">
        <w:trPr>
          <w:trHeight w:val="64"/>
        </w:trPr>
        <w:tc>
          <w:tcPr>
            <w:tcW w:w="4754" w:type="dxa"/>
            <w:vAlign w:val="center"/>
          </w:tcPr>
          <w:p w14:paraId="3A09A13A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65 ≤ RD ≤ 74</w:t>
            </w:r>
          </w:p>
        </w:tc>
        <w:tc>
          <w:tcPr>
            <w:tcW w:w="4754" w:type="dxa"/>
            <w:vAlign w:val="center"/>
          </w:tcPr>
          <w:p w14:paraId="1E7B0E6E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Задовільно</w:t>
            </w:r>
          </w:p>
        </w:tc>
      </w:tr>
      <w:tr w:rsidR="00E51DF7" w:rsidRPr="006D6150" w14:paraId="0D3DB407" w14:textId="77777777" w:rsidTr="00431553">
        <w:trPr>
          <w:trHeight w:val="64"/>
        </w:trPr>
        <w:tc>
          <w:tcPr>
            <w:tcW w:w="4754" w:type="dxa"/>
            <w:vAlign w:val="center"/>
          </w:tcPr>
          <w:p w14:paraId="0709C44F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60 ≤ RD ≤ 64</w:t>
            </w:r>
          </w:p>
        </w:tc>
        <w:tc>
          <w:tcPr>
            <w:tcW w:w="4754" w:type="dxa"/>
            <w:vAlign w:val="center"/>
          </w:tcPr>
          <w:p w14:paraId="1CBCACCB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Достатньо</w:t>
            </w:r>
          </w:p>
        </w:tc>
      </w:tr>
      <w:tr w:rsidR="00E51DF7" w:rsidRPr="006D6150" w14:paraId="194C7ED5" w14:textId="77777777" w:rsidTr="00431553">
        <w:trPr>
          <w:trHeight w:val="64"/>
        </w:trPr>
        <w:tc>
          <w:tcPr>
            <w:tcW w:w="4754" w:type="dxa"/>
            <w:vAlign w:val="center"/>
          </w:tcPr>
          <w:p w14:paraId="13302093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RD &lt; 60</w:t>
            </w:r>
          </w:p>
        </w:tc>
        <w:tc>
          <w:tcPr>
            <w:tcW w:w="4754" w:type="dxa"/>
            <w:vAlign w:val="center"/>
          </w:tcPr>
          <w:p w14:paraId="385E6B70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Незадовільно</w:t>
            </w:r>
          </w:p>
        </w:tc>
      </w:tr>
      <w:tr w:rsidR="00E51DF7" w:rsidRPr="006D6150" w14:paraId="3966F3F0" w14:textId="77777777" w:rsidTr="00431553">
        <w:trPr>
          <w:trHeight w:val="168"/>
        </w:trPr>
        <w:tc>
          <w:tcPr>
            <w:tcW w:w="4754" w:type="dxa"/>
            <w:vAlign w:val="center"/>
          </w:tcPr>
          <w:p w14:paraId="26AA6E5F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Невиконання умов допуску (є незараховані чи невиконані кейси)</w:t>
            </w:r>
          </w:p>
        </w:tc>
        <w:tc>
          <w:tcPr>
            <w:tcW w:w="4754" w:type="dxa"/>
            <w:vAlign w:val="center"/>
          </w:tcPr>
          <w:p w14:paraId="735906CE" w14:textId="77777777" w:rsidR="00E51DF7" w:rsidRPr="006D6150" w:rsidRDefault="00E51DF7" w:rsidP="00431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150">
              <w:rPr>
                <w:rFonts w:ascii="Arial" w:hAnsi="Arial" w:cs="Arial"/>
                <w:sz w:val="24"/>
                <w:szCs w:val="24"/>
              </w:rPr>
              <w:t>Не допущено</w:t>
            </w:r>
          </w:p>
        </w:tc>
      </w:tr>
    </w:tbl>
    <w:p w14:paraId="3DA915A1" w14:textId="77777777" w:rsidR="00E51DF7" w:rsidRPr="006D6150" w:rsidRDefault="00E51DF7" w:rsidP="00E51DF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AAF9A5B" w14:textId="77777777" w:rsidR="00E51DF7" w:rsidRPr="006D6150" w:rsidRDefault="00E51DF7" w:rsidP="00E51DF7">
      <w:pPr>
        <w:pStyle w:val="11"/>
        <w:ind w:left="0" w:firstLine="709"/>
        <w:jc w:val="both"/>
        <w:rPr>
          <w:rFonts w:ascii="Arial" w:hAnsi="Arial" w:cs="Arial"/>
          <w:lang w:val="uk-UA"/>
        </w:rPr>
      </w:pPr>
    </w:p>
    <w:p w14:paraId="5DC158DE" w14:textId="77777777" w:rsidR="00E51DF7" w:rsidRPr="006D6150" w:rsidRDefault="00E51DF7" w:rsidP="00E51DF7">
      <w:pPr>
        <w:pStyle w:val="11"/>
        <w:numPr>
          <w:ilvl w:val="0"/>
          <w:numId w:val="14"/>
        </w:numPr>
        <w:suppressAutoHyphens/>
        <w:ind w:left="0" w:firstLine="709"/>
        <w:jc w:val="both"/>
        <w:rPr>
          <w:rFonts w:ascii="Arial" w:hAnsi="Arial" w:cs="Arial"/>
          <w:lang w:val="uk-UA"/>
        </w:rPr>
      </w:pPr>
      <w:r w:rsidRPr="006D6150">
        <w:rPr>
          <w:rFonts w:ascii="Arial" w:hAnsi="Arial" w:cs="Arial"/>
          <w:lang w:val="uk-UA"/>
        </w:rPr>
        <w:lastRenderedPageBreak/>
        <w:t>виконувати письмову залікову контрольну роботу з метою підвищення оцінки, яка складається із тестів та двох завдань.</w:t>
      </w:r>
    </w:p>
    <w:p w14:paraId="5D7B253F" w14:textId="77777777" w:rsidR="00E51DF7" w:rsidRPr="006D6150" w:rsidRDefault="00E51DF7" w:rsidP="00E51DF7">
      <w:pPr>
        <w:spacing w:before="120"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Орієнтовний перелік запитань наведений у </w:t>
      </w:r>
      <w:proofErr w:type="spellStart"/>
      <w:r w:rsidRPr="006D6150">
        <w:rPr>
          <w:rFonts w:ascii="Arial" w:hAnsi="Arial" w:cs="Arial"/>
          <w:sz w:val="24"/>
          <w:szCs w:val="24"/>
        </w:rPr>
        <w:t>силабусі</w:t>
      </w:r>
      <w:proofErr w:type="spellEnd"/>
      <w:r w:rsidRPr="006D6150">
        <w:rPr>
          <w:rFonts w:ascii="Arial" w:hAnsi="Arial" w:cs="Arial"/>
          <w:sz w:val="24"/>
          <w:szCs w:val="24"/>
        </w:rPr>
        <w:t>. Кожне завдання оцінюється у 20 балів за такими критеріями:</w:t>
      </w:r>
    </w:p>
    <w:p w14:paraId="5850D19B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«відмінно», повна відповідь, не менше 90% потрібної інформації, що виконана згідно з вимогами до рівня «умінь» - 20-18 балів;</w:t>
      </w:r>
    </w:p>
    <w:p w14:paraId="2F85FA7B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«добре», достатньо повна відповідь, не менше 75% потрібної інформації, що виконана згідно з вимогами до рівня «умінь або є незначні неточності  – 17-15 балів;</w:t>
      </w:r>
    </w:p>
    <w:p w14:paraId="41E70BFD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«задовільно», неповна відповідь, не менше 60% потрібної інформації, що виконана згідно з вимогами до «стереотипного» рівня та деякі помилки  – 14-12 балів;</w:t>
      </w:r>
    </w:p>
    <w:p w14:paraId="57C3B171" w14:textId="77777777" w:rsidR="00E51DF7" w:rsidRPr="006D6150" w:rsidRDefault="00E51DF7" w:rsidP="00E51DF7">
      <w:pPr>
        <w:numPr>
          <w:ilvl w:val="0"/>
          <w:numId w:val="8"/>
        </w:numPr>
        <w:tabs>
          <w:tab w:val="left" w:pos="567"/>
        </w:tabs>
        <w:spacing w:line="264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«незадовільно», відповідь не відповідає умовам до «задовільно» – 0 балів;</w:t>
      </w:r>
    </w:p>
    <w:p w14:paraId="097B0F4D" w14:textId="77777777" w:rsidR="00E51DF7" w:rsidRPr="006D6150" w:rsidRDefault="00E51DF7" w:rsidP="00E51DF7">
      <w:pPr>
        <w:tabs>
          <w:tab w:val="left" w:pos="567"/>
        </w:tabs>
        <w:spacing w:line="26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Кожен вірно вирішений тест оцінюється в 2 бали; невірно – 0 балів.</w:t>
      </w:r>
    </w:p>
    <w:p w14:paraId="5106A8E1" w14:textId="77777777" w:rsidR="00E51DF7" w:rsidRPr="006D6150" w:rsidRDefault="00E51DF7" w:rsidP="00E51D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У разі отримання оцінки, що є вищою за оцінку «автоматом» з рейтингу, студент отримує оцінку за результатами залікової контрольної роботи.</w:t>
      </w:r>
    </w:p>
    <w:p w14:paraId="0789AA84" w14:textId="77777777" w:rsidR="00E51DF7" w:rsidRPr="006D6150" w:rsidRDefault="00E51DF7" w:rsidP="00E51DF7">
      <w:pPr>
        <w:tabs>
          <w:tab w:val="left" w:pos="567"/>
        </w:tabs>
        <w:spacing w:line="264" w:lineRule="auto"/>
        <w:ind w:left="567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5F3736" w14:textId="77777777" w:rsidR="00E51DF7" w:rsidRPr="006D6150" w:rsidRDefault="00E51DF7" w:rsidP="00E51DF7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i/>
          <w:iCs/>
          <w:color w:val="000000"/>
          <w:sz w:val="24"/>
          <w:szCs w:val="24"/>
        </w:rPr>
        <w:t>Якщо студент бажає, то він має можливість отримати заохочувальні (додаткові) бали</w:t>
      </w:r>
      <w:r w:rsidRPr="006D61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6D6150">
        <w:rPr>
          <w:rFonts w:ascii="Arial" w:hAnsi="Arial" w:cs="Arial"/>
          <w:color w:val="000000"/>
          <w:sz w:val="24"/>
          <w:szCs w:val="24"/>
        </w:rPr>
        <w:t>за виконання творчих робіт за тематикою дисципліни: </w:t>
      </w:r>
    </w:p>
    <w:p w14:paraId="2AD5E15E" w14:textId="77777777" w:rsidR="00E51DF7" w:rsidRPr="006D6150" w:rsidRDefault="00E51DF7" w:rsidP="00E51DF7">
      <w:pPr>
        <w:pStyle w:val="a0"/>
        <w:numPr>
          <w:ilvl w:val="0"/>
          <w:numId w:val="15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D6150">
        <w:rPr>
          <w:rFonts w:ascii="Arial" w:hAnsi="Arial" w:cs="Arial"/>
          <w:color w:val="000000"/>
          <w:sz w:val="24"/>
          <w:szCs w:val="24"/>
        </w:rPr>
        <w:t>підготовка тез до науково-практичної  конференції – 3 бали;</w:t>
      </w:r>
    </w:p>
    <w:p w14:paraId="6A33A950" w14:textId="77777777" w:rsidR="00E51DF7" w:rsidRPr="006D6150" w:rsidRDefault="00E51DF7" w:rsidP="00E51DF7">
      <w:pPr>
        <w:pStyle w:val="a0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color w:val="000000"/>
          <w:sz w:val="24"/>
          <w:szCs w:val="24"/>
        </w:rPr>
        <w:t>підготовка та опублікування наукової статті у фаховому виданні – 5 балів;</w:t>
      </w:r>
    </w:p>
    <w:p w14:paraId="5AF35DEB" w14:textId="77777777" w:rsidR="00E51DF7" w:rsidRPr="006D6150" w:rsidRDefault="00E51DF7" w:rsidP="00E51DF7">
      <w:pPr>
        <w:pStyle w:val="a0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проходження актуальних онлайн-курсів із наданням підтверджувальних сертифікатів за тематикою дисципліни – 3 бали.</w:t>
      </w:r>
    </w:p>
    <w:p w14:paraId="4566E3E0" w14:textId="77777777" w:rsidR="00E51DF7" w:rsidRPr="006D6150" w:rsidRDefault="00E51DF7" w:rsidP="00E51DF7">
      <w:pPr>
        <w:ind w:left="709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color w:val="000000"/>
          <w:sz w:val="24"/>
          <w:szCs w:val="24"/>
        </w:rPr>
        <w:t>Виконання таких робіт має бути обов’язково бути попередньо погоджено з викладачем.</w:t>
      </w:r>
    </w:p>
    <w:p w14:paraId="1740EA9C" w14:textId="77777777" w:rsidR="00E51DF7" w:rsidRPr="006D6150" w:rsidRDefault="00E51DF7" w:rsidP="00E51DF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D6150">
        <w:rPr>
          <w:rFonts w:ascii="Arial" w:hAnsi="Arial" w:cs="Arial"/>
          <w:color w:val="000000"/>
          <w:sz w:val="24"/>
          <w:szCs w:val="24"/>
        </w:rPr>
        <w:t>За результатами проходження онлайн-курсу с</w:t>
      </w:r>
      <w:r w:rsidRPr="006D6150">
        <w:rPr>
          <w:rFonts w:ascii="Arial" w:hAnsi="Arial" w:cs="Arial"/>
          <w:sz w:val="24"/>
          <w:szCs w:val="24"/>
        </w:rPr>
        <w:t xml:space="preserve">тудент надає сертифікати на підтвердження проходження. </w:t>
      </w:r>
      <w:r w:rsidRPr="006D6150">
        <w:rPr>
          <w:rFonts w:ascii="Arial" w:hAnsi="Arial" w:cs="Arial"/>
          <w:color w:val="000000"/>
          <w:sz w:val="24"/>
          <w:szCs w:val="24"/>
        </w:rPr>
        <w:t>У сертифікаті повинні бути зазначені ПІБ студента, а також дата отримання сертифіката, яка повинна припадати на семестр, в якому вивчається дисципліна. Викладач, який здійснює поточний контроль з дисципліни або лектор, проводять співбесіду зі студентом аби пересвідчитися, що студент особисто проходив курс.</w:t>
      </w:r>
    </w:p>
    <w:p w14:paraId="30751B2B" w14:textId="77777777" w:rsidR="00E51DF7" w:rsidRPr="006D6150" w:rsidRDefault="00E51DF7" w:rsidP="00E51DF7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iCs/>
          <w:lang w:val="uk-UA"/>
        </w:rPr>
      </w:pPr>
      <w:proofErr w:type="spellStart"/>
      <w:r w:rsidRPr="006D6150">
        <w:rPr>
          <w:rFonts w:ascii="Arial" w:hAnsi="Arial" w:cs="Arial"/>
          <w:iCs/>
        </w:rPr>
        <w:t>Відповідно</w:t>
      </w:r>
      <w:proofErr w:type="spellEnd"/>
      <w:r w:rsidRPr="006D6150">
        <w:rPr>
          <w:rFonts w:ascii="Arial" w:hAnsi="Arial" w:cs="Arial"/>
          <w:iCs/>
        </w:rPr>
        <w:t xml:space="preserve"> до </w:t>
      </w:r>
      <w:proofErr w:type="spellStart"/>
      <w:r w:rsidRPr="006D6150">
        <w:rPr>
          <w:rFonts w:ascii="Arial" w:hAnsi="Arial" w:cs="Arial"/>
          <w:iCs/>
        </w:rPr>
        <w:t>Положення</w:t>
      </w:r>
      <w:proofErr w:type="spellEnd"/>
      <w:r w:rsidRPr="006D6150">
        <w:rPr>
          <w:rFonts w:ascii="Arial" w:hAnsi="Arial" w:cs="Arial"/>
          <w:iCs/>
        </w:rPr>
        <w:t xml:space="preserve"> про систему </w:t>
      </w:r>
      <w:proofErr w:type="spellStart"/>
      <w:r w:rsidRPr="006D6150">
        <w:rPr>
          <w:rFonts w:ascii="Arial" w:hAnsi="Arial" w:cs="Arial"/>
          <w:iCs/>
        </w:rPr>
        <w:t>оцінювання</w:t>
      </w:r>
      <w:proofErr w:type="spellEnd"/>
      <w:r w:rsidRPr="006D6150">
        <w:rPr>
          <w:rFonts w:ascii="Arial" w:hAnsi="Arial" w:cs="Arial"/>
          <w:iCs/>
        </w:rPr>
        <w:t xml:space="preserve"> </w:t>
      </w:r>
      <w:proofErr w:type="spellStart"/>
      <w:r w:rsidRPr="006D6150">
        <w:rPr>
          <w:rFonts w:ascii="Arial" w:hAnsi="Arial" w:cs="Arial"/>
          <w:iCs/>
        </w:rPr>
        <w:t>результатів</w:t>
      </w:r>
      <w:proofErr w:type="spellEnd"/>
      <w:r w:rsidRPr="006D6150">
        <w:rPr>
          <w:rFonts w:ascii="Arial" w:hAnsi="Arial" w:cs="Arial"/>
          <w:iCs/>
        </w:rPr>
        <w:t xml:space="preserve"> </w:t>
      </w:r>
      <w:proofErr w:type="spellStart"/>
      <w:r w:rsidRPr="006D6150">
        <w:rPr>
          <w:rFonts w:ascii="Arial" w:hAnsi="Arial" w:cs="Arial"/>
          <w:iCs/>
        </w:rPr>
        <w:t>навчання</w:t>
      </w:r>
      <w:proofErr w:type="spellEnd"/>
      <w:r w:rsidRPr="006D6150">
        <w:rPr>
          <w:rFonts w:ascii="Arial" w:hAnsi="Arial" w:cs="Arial"/>
          <w:iCs/>
        </w:rPr>
        <w:t xml:space="preserve"> сума </w:t>
      </w:r>
      <w:proofErr w:type="spellStart"/>
      <w:r w:rsidRPr="006D6150">
        <w:rPr>
          <w:rFonts w:ascii="Arial" w:hAnsi="Arial" w:cs="Arial"/>
          <w:iCs/>
        </w:rPr>
        <w:t>всіх</w:t>
      </w:r>
      <w:proofErr w:type="spellEnd"/>
      <w:r w:rsidRPr="006D6150">
        <w:rPr>
          <w:rFonts w:ascii="Arial" w:hAnsi="Arial" w:cs="Arial"/>
          <w:iCs/>
        </w:rPr>
        <w:t xml:space="preserve"> </w:t>
      </w:r>
      <w:proofErr w:type="spellStart"/>
      <w:r w:rsidRPr="006D6150">
        <w:rPr>
          <w:rFonts w:ascii="Arial" w:hAnsi="Arial" w:cs="Arial"/>
          <w:iCs/>
        </w:rPr>
        <w:t>заохочувальних</w:t>
      </w:r>
      <w:proofErr w:type="spellEnd"/>
      <w:r w:rsidRPr="006D6150">
        <w:rPr>
          <w:rFonts w:ascii="Arial" w:hAnsi="Arial" w:cs="Arial"/>
          <w:iCs/>
        </w:rPr>
        <w:t xml:space="preserve"> </w:t>
      </w:r>
      <w:proofErr w:type="spellStart"/>
      <w:r w:rsidRPr="006D6150">
        <w:rPr>
          <w:rFonts w:ascii="Arial" w:hAnsi="Arial" w:cs="Arial"/>
          <w:iCs/>
        </w:rPr>
        <w:t>балів</w:t>
      </w:r>
      <w:proofErr w:type="spellEnd"/>
      <w:r w:rsidRPr="006D6150">
        <w:rPr>
          <w:rFonts w:ascii="Arial" w:hAnsi="Arial" w:cs="Arial"/>
          <w:iCs/>
        </w:rPr>
        <w:t xml:space="preserve"> не </w:t>
      </w:r>
      <w:proofErr w:type="spellStart"/>
      <w:r w:rsidRPr="006D6150">
        <w:rPr>
          <w:rFonts w:ascii="Arial" w:hAnsi="Arial" w:cs="Arial"/>
          <w:iCs/>
        </w:rPr>
        <w:t>може</w:t>
      </w:r>
      <w:proofErr w:type="spellEnd"/>
      <w:r w:rsidRPr="006D6150">
        <w:rPr>
          <w:rFonts w:ascii="Arial" w:hAnsi="Arial" w:cs="Arial"/>
          <w:iCs/>
        </w:rPr>
        <w:t xml:space="preserve"> </w:t>
      </w:r>
      <w:proofErr w:type="spellStart"/>
      <w:r w:rsidRPr="006D6150">
        <w:rPr>
          <w:rFonts w:ascii="Arial" w:hAnsi="Arial" w:cs="Arial"/>
          <w:iCs/>
        </w:rPr>
        <w:t>перевищувати</w:t>
      </w:r>
      <w:proofErr w:type="spellEnd"/>
      <w:r w:rsidRPr="006D6150">
        <w:rPr>
          <w:rFonts w:ascii="Arial" w:hAnsi="Arial" w:cs="Arial"/>
          <w:iCs/>
        </w:rPr>
        <w:t xml:space="preserve"> 10% </w:t>
      </w:r>
      <w:r w:rsidRPr="006D6150">
        <w:rPr>
          <w:rFonts w:ascii="Arial" w:hAnsi="Arial" w:cs="Arial"/>
          <w:iCs/>
          <w:lang w:val="uk-UA"/>
        </w:rPr>
        <w:t xml:space="preserve">стартової складової </w:t>
      </w:r>
      <w:proofErr w:type="spellStart"/>
      <w:r w:rsidRPr="006D6150">
        <w:rPr>
          <w:rFonts w:ascii="Arial" w:hAnsi="Arial" w:cs="Arial"/>
          <w:iCs/>
        </w:rPr>
        <w:t>рейтингової</w:t>
      </w:r>
      <w:proofErr w:type="spellEnd"/>
      <w:r w:rsidRPr="006D6150">
        <w:rPr>
          <w:rFonts w:ascii="Arial" w:hAnsi="Arial" w:cs="Arial"/>
          <w:iCs/>
        </w:rPr>
        <w:t xml:space="preserve"> </w:t>
      </w:r>
      <w:proofErr w:type="spellStart"/>
      <w:r w:rsidRPr="006D6150">
        <w:rPr>
          <w:rFonts w:ascii="Arial" w:hAnsi="Arial" w:cs="Arial"/>
          <w:iCs/>
        </w:rPr>
        <w:t>шкали</w:t>
      </w:r>
      <w:proofErr w:type="spellEnd"/>
      <w:r w:rsidRPr="006D6150">
        <w:rPr>
          <w:rFonts w:ascii="Arial" w:hAnsi="Arial" w:cs="Arial"/>
          <w:iCs/>
        </w:rPr>
        <w:t xml:space="preserve"> </w:t>
      </w:r>
      <w:proofErr w:type="spellStart"/>
      <w:r w:rsidRPr="006D6150">
        <w:rPr>
          <w:rFonts w:ascii="Arial" w:hAnsi="Arial" w:cs="Arial"/>
          <w:iCs/>
        </w:rPr>
        <w:t>оцінювання</w:t>
      </w:r>
      <w:proofErr w:type="spellEnd"/>
      <w:r w:rsidRPr="006D6150">
        <w:rPr>
          <w:rFonts w:ascii="Arial" w:hAnsi="Arial" w:cs="Arial"/>
          <w:iCs/>
          <w:lang w:val="uk-UA"/>
        </w:rPr>
        <w:t xml:space="preserve"> – балів, отриманих протягом поточного контролю</w:t>
      </w:r>
    </w:p>
    <w:p w14:paraId="17A018D1" w14:textId="77777777" w:rsidR="00E51DF7" w:rsidRPr="006D6150" w:rsidRDefault="00E51DF7" w:rsidP="00E51DF7">
      <w:pPr>
        <w:pStyle w:val="ae"/>
        <w:spacing w:before="0" w:beforeAutospacing="0" w:after="0" w:afterAutospacing="0"/>
        <w:ind w:right="11" w:firstLine="709"/>
        <w:jc w:val="both"/>
        <w:rPr>
          <w:rFonts w:ascii="Arial" w:hAnsi="Arial" w:cs="Arial"/>
          <w:color w:val="000000"/>
        </w:rPr>
      </w:pPr>
      <w:r w:rsidRPr="006D6150">
        <w:rPr>
          <w:rFonts w:ascii="Arial" w:hAnsi="Arial" w:cs="Arial"/>
          <w:color w:val="000000"/>
        </w:rPr>
        <w:t xml:space="preserve">У </w:t>
      </w:r>
      <w:proofErr w:type="spellStart"/>
      <w:r w:rsidRPr="006D6150">
        <w:rPr>
          <w:rFonts w:ascii="Arial" w:hAnsi="Arial" w:cs="Arial"/>
          <w:color w:val="000000"/>
        </w:rPr>
        <w:t>випадку</w:t>
      </w:r>
      <w:proofErr w:type="spellEnd"/>
      <w:r w:rsidRPr="006D6150">
        <w:rPr>
          <w:rFonts w:ascii="Arial" w:hAnsi="Arial" w:cs="Arial"/>
          <w:color w:val="000000"/>
        </w:rPr>
        <w:t xml:space="preserve">, </w:t>
      </w:r>
      <w:proofErr w:type="spellStart"/>
      <w:r w:rsidRPr="006D6150">
        <w:rPr>
          <w:rFonts w:ascii="Arial" w:hAnsi="Arial" w:cs="Arial"/>
          <w:color w:val="000000"/>
        </w:rPr>
        <w:t>якщо</w:t>
      </w:r>
      <w:proofErr w:type="spellEnd"/>
      <w:r w:rsidRPr="006D6150">
        <w:rPr>
          <w:rFonts w:ascii="Arial" w:hAnsi="Arial" w:cs="Arial"/>
          <w:color w:val="000000"/>
        </w:rPr>
        <w:t xml:space="preserve"> студент </w:t>
      </w:r>
      <w:proofErr w:type="spellStart"/>
      <w:r w:rsidRPr="006D6150">
        <w:rPr>
          <w:rFonts w:ascii="Arial" w:hAnsi="Arial" w:cs="Arial"/>
          <w:color w:val="000000"/>
        </w:rPr>
        <w:t>бажає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визнати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результати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навчання</w:t>
      </w:r>
      <w:proofErr w:type="spellEnd"/>
      <w:r w:rsidRPr="006D6150">
        <w:rPr>
          <w:rFonts w:ascii="Arial" w:hAnsi="Arial" w:cs="Arial"/>
          <w:color w:val="000000"/>
        </w:rPr>
        <w:t xml:space="preserve">, </w:t>
      </w:r>
      <w:proofErr w:type="spellStart"/>
      <w:r w:rsidRPr="006D6150">
        <w:rPr>
          <w:rFonts w:ascii="Arial" w:hAnsi="Arial" w:cs="Arial"/>
          <w:color w:val="000000"/>
        </w:rPr>
        <w:t>набуті</w:t>
      </w:r>
      <w:proofErr w:type="spellEnd"/>
      <w:r w:rsidRPr="006D6150">
        <w:rPr>
          <w:rFonts w:ascii="Arial" w:hAnsi="Arial" w:cs="Arial"/>
          <w:color w:val="000000"/>
        </w:rPr>
        <w:t xml:space="preserve"> у </w:t>
      </w:r>
      <w:proofErr w:type="spellStart"/>
      <w:r w:rsidRPr="006D6150">
        <w:rPr>
          <w:rFonts w:ascii="Arial" w:hAnsi="Arial" w:cs="Arial"/>
          <w:color w:val="000000"/>
        </w:rPr>
        <w:t>неформальній</w:t>
      </w:r>
      <w:proofErr w:type="spellEnd"/>
      <w:r w:rsidRPr="006D6150">
        <w:rPr>
          <w:rFonts w:ascii="Arial" w:hAnsi="Arial" w:cs="Arial"/>
          <w:color w:val="000000"/>
        </w:rPr>
        <w:t xml:space="preserve"> / </w:t>
      </w:r>
      <w:proofErr w:type="spellStart"/>
      <w:r w:rsidRPr="006D6150">
        <w:rPr>
          <w:rFonts w:ascii="Arial" w:hAnsi="Arial" w:cs="Arial"/>
          <w:color w:val="000000"/>
        </w:rPr>
        <w:t>інформальній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формі</w:t>
      </w:r>
      <w:proofErr w:type="spellEnd"/>
      <w:r w:rsidRPr="006D6150">
        <w:rPr>
          <w:rFonts w:ascii="Arial" w:hAnsi="Arial" w:cs="Arial"/>
          <w:color w:val="000000"/>
        </w:rPr>
        <w:t xml:space="preserve"> та </w:t>
      </w:r>
      <w:proofErr w:type="spellStart"/>
      <w:r w:rsidRPr="006D6150">
        <w:rPr>
          <w:rFonts w:ascii="Arial" w:hAnsi="Arial" w:cs="Arial"/>
          <w:color w:val="000000"/>
        </w:rPr>
        <w:t>які</w:t>
      </w:r>
      <w:proofErr w:type="spellEnd"/>
      <w:r w:rsidRPr="006D6150">
        <w:rPr>
          <w:rFonts w:ascii="Arial" w:hAnsi="Arial" w:cs="Arial"/>
          <w:color w:val="000000"/>
        </w:rPr>
        <w:t xml:space="preserve"> не </w:t>
      </w:r>
      <w:proofErr w:type="spellStart"/>
      <w:r w:rsidRPr="006D6150">
        <w:rPr>
          <w:rFonts w:ascii="Arial" w:hAnsi="Arial" w:cs="Arial"/>
          <w:color w:val="000000"/>
        </w:rPr>
        <w:t>були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зазначені</w:t>
      </w:r>
      <w:proofErr w:type="spellEnd"/>
      <w:r w:rsidRPr="006D6150">
        <w:rPr>
          <w:rFonts w:ascii="Arial" w:hAnsi="Arial" w:cs="Arial"/>
          <w:color w:val="000000"/>
        </w:rPr>
        <w:t xml:space="preserve"> у </w:t>
      </w:r>
      <w:proofErr w:type="spellStart"/>
      <w:r w:rsidRPr="006D6150">
        <w:rPr>
          <w:rFonts w:ascii="Arial" w:hAnsi="Arial" w:cs="Arial"/>
          <w:color w:val="000000"/>
        </w:rPr>
        <w:t>Силабусі</w:t>
      </w:r>
      <w:proofErr w:type="spellEnd"/>
      <w:r w:rsidRPr="006D6150">
        <w:rPr>
          <w:rFonts w:ascii="Arial" w:hAnsi="Arial" w:cs="Arial"/>
          <w:color w:val="000000"/>
        </w:rPr>
        <w:t xml:space="preserve">, то </w:t>
      </w:r>
      <w:proofErr w:type="spellStart"/>
      <w:r w:rsidRPr="006D6150">
        <w:rPr>
          <w:rFonts w:ascii="Arial" w:hAnsi="Arial" w:cs="Arial"/>
          <w:color w:val="000000"/>
        </w:rPr>
        <w:t>валідація</w:t>
      </w:r>
      <w:proofErr w:type="spellEnd"/>
      <w:r w:rsidRPr="006D6150">
        <w:rPr>
          <w:rFonts w:ascii="Arial" w:hAnsi="Arial" w:cs="Arial"/>
          <w:color w:val="000000"/>
        </w:rPr>
        <w:t xml:space="preserve"> таких </w:t>
      </w:r>
      <w:proofErr w:type="spellStart"/>
      <w:r w:rsidRPr="006D6150">
        <w:rPr>
          <w:rFonts w:ascii="Arial" w:hAnsi="Arial" w:cs="Arial"/>
          <w:color w:val="000000"/>
        </w:rPr>
        <w:t>результатів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здійснюється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згідно</w:t>
      </w:r>
      <w:proofErr w:type="spellEnd"/>
      <w:r w:rsidRPr="006D6150">
        <w:rPr>
          <w:rFonts w:ascii="Arial" w:hAnsi="Arial" w:cs="Arial"/>
          <w:color w:val="000000"/>
        </w:rPr>
        <w:t xml:space="preserve"> з «</w:t>
      </w:r>
      <w:proofErr w:type="spellStart"/>
      <w:r w:rsidRPr="006D6150">
        <w:rPr>
          <w:rFonts w:ascii="Arial" w:hAnsi="Arial" w:cs="Arial"/>
          <w:color w:val="000000"/>
        </w:rPr>
        <w:t>Положенням</w:t>
      </w:r>
      <w:proofErr w:type="spellEnd"/>
      <w:r w:rsidRPr="006D6150">
        <w:rPr>
          <w:rFonts w:ascii="Arial" w:hAnsi="Arial" w:cs="Arial"/>
          <w:color w:val="000000"/>
        </w:rPr>
        <w:t xml:space="preserve"> про </w:t>
      </w:r>
      <w:proofErr w:type="spellStart"/>
      <w:r w:rsidRPr="006D6150">
        <w:rPr>
          <w:rFonts w:ascii="Arial" w:hAnsi="Arial" w:cs="Arial"/>
          <w:color w:val="000000"/>
        </w:rPr>
        <w:t>визнання</w:t>
      </w:r>
      <w:proofErr w:type="spellEnd"/>
      <w:r w:rsidRPr="006D6150">
        <w:rPr>
          <w:rFonts w:ascii="Arial" w:hAnsi="Arial" w:cs="Arial"/>
          <w:color w:val="000000"/>
        </w:rPr>
        <w:t xml:space="preserve"> в КПІ </w:t>
      </w:r>
      <w:proofErr w:type="spellStart"/>
      <w:r w:rsidRPr="006D6150">
        <w:rPr>
          <w:rFonts w:ascii="Arial" w:hAnsi="Arial" w:cs="Arial"/>
          <w:color w:val="000000"/>
        </w:rPr>
        <w:t>ім</w:t>
      </w:r>
      <w:proofErr w:type="spellEnd"/>
      <w:r w:rsidRPr="006D6150">
        <w:rPr>
          <w:rFonts w:ascii="Arial" w:hAnsi="Arial" w:cs="Arial"/>
          <w:color w:val="000000"/>
        </w:rPr>
        <w:t xml:space="preserve">. </w:t>
      </w:r>
      <w:proofErr w:type="spellStart"/>
      <w:r w:rsidRPr="006D6150">
        <w:rPr>
          <w:rFonts w:ascii="Arial" w:hAnsi="Arial" w:cs="Arial"/>
          <w:color w:val="000000"/>
        </w:rPr>
        <w:t>Ігоря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Сікорського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результатів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навчання</w:t>
      </w:r>
      <w:proofErr w:type="spellEnd"/>
      <w:r w:rsidRPr="006D6150">
        <w:rPr>
          <w:rFonts w:ascii="Arial" w:hAnsi="Arial" w:cs="Arial"/>
          <w:color w:val="000000"/>
        </w:rPr>
        <w:t xml:space="preserve">, </w:t>
      </w:r>
      <w:proofErr w:type="spellStart"/>
      <w:r w:rsidRPr="006D6150">
        <w:rPr>
          <w:rFonts w:ascii="Arial" w:hAnsi="Arial" w:cs="Arial"/>
          <w:color w:val="000000"/>
        </w:rPr>
        <w:t>набутих</w:t>
      </w:r>
      <w:proofErr w:type="spellEnd"/>
      <w:r w:rsidRPr="006D6150">
        <w:rPr>
          <w:rFonts w:ascii="Arial" w:hAnsi="Arial" w:cs="Arial"/>
          <w:color w:val="000000"/>
        </w:rPr>
        <w:t xml:space="preserve"> у </w:t>
      </w:r>
      <w:proofErr w:type="spellStart"/>
      <w:r w:rsidRPr="006D6150">
        <w:rPr>
          <w:rFonts w:ascii="Arial" w:hAnsi="Arial" w:cs="Arial"/>
          <w:color w:val="000000"/>
        </w:rPr>
        <w:t>неформальній</w:t>
      </w:r>
      <w:proofErr w:type="spellEnd"/>
      <w:r w:rsidRPr="006D6150">
        <w:rPr>
          <w:rFonts w:ascii="Arial" w:hAnsi="Arial" w:cs="Arial"/>
          <w:color w:val="000000"/>
        </w:rPr>
        <w:t xml:space="preserve"> / </w:t>
      </w:r>
      <w:proofErr w:type="spellStart"/>
      <w:r w:rsidRPr="006D6150">
        <w:rPr>
          <w:rFonts w:ascii="Arial" w:hAnsi="Arial" w:cs="Arial"/>
          <w:color w:val="000000"/>
        </w:rPr>
        <w:t>інформальній</w:t>
      </w:r>
      <w:proofErr w:type="spellEnd"/>
      <w:r w:rsidRPr="006D6150">
        <w:rPr>
          <w:rFonts w:ascii="Arial" w:hAnsi="Arial" w:cs="Arial"/>
          <w:color w:val="000000"/>
        </w:rPr>
        <w:t xml:space="preserve"> </w:t>
      </w:r>
      <w:proofErr w:type="spellStart"/>
      <w:r w:rsidRPr="006D6150">
        <w:rPr>
          <w:rFonts w:ascii="Arial" w:hAnsi="Arial" w:cs="Arial"/>
          <w:color w:val="000000"/>
        </w:rPr>
        <w:t>освіті</w:t>
      </w:r>
      <w:proofErr w:type="spellEnd"/>
      <w:r w:rsidRPr="006D6150">
        <w:rPr>
          <w:rFonts w:ascii="Arial" w:hAnsi="Arial" w:cs="Arial"/>
          <w:color w:val="000000"/>
        </w:rPr>
        <w:t>».</w:t>
      </w:r>
    </w:p>
    <w:p w14:paraId="73E4B562" w14:textId="77777777" w:rsidR="00E51DF7" w:rsidRPr="006D6150" w:rsidRDefault="00E51DF7" w:rsidP="00E51DF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У разі, якщо сума балів, отриманих протягом семестру та заохочувальних балів перевищує 100, студент отримує максимальну оцінку в 100 балів, а бали набрані понад максимально можливу кількість у 100 балів відкидаються.</w:t>
      </w:r>
    </w:p>
    <w:p w14:paraId="280F57EE" w14:textId="77777777" w:rsidR="00E51DF7" w:rsidRPr="006D6150" w:rsidRDefault="00E51DF7" w:rsidP="00E51DF7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End w:id="2"/>
    <w:p w14:paraId="6FAD0B84" w14:textId="77777777" w:rsidR="00E51DF7" w:rsidRPr="006D6150" w:rsidRDefault="00E51DF7" w:rsidP="00E51DF7">
      <w:pPr>
        <w:pStyle w:val="1"/>
        <w:numPr>
          <w:ilvl w:val="0"/>
          <w:numId w:val="16"/>
        </w:numPr>
        <w:tabs>
          <w:tab w:val="num" w:pos="360"/>
        </w:tabs>
        <w:ind w:left="720"/>
        <w:rPr>
          <w:rFonts w:ascii="Arial" w:hAnsi="Arial" w:cs="Arial"/>
        </w:rPr>
      </w:pPr>
      <w:r w:rsidRPr="006D6150">
        <w:rPr>
          <w:rFonts w:ascii="Arial" w:hAnsi="Arial" w:cs="Arial"/>
        </w:rPr>
        <w:t xml:space="preserve">Додаткова інформація з дисципліни (освітнього компонента) </w:t>
      </w:r>
    </w:p>
    <w:p w14:paraId="5C9FC0C9" w14:textId="77777777" w:rsidR="00E51DF7" w:rsidRPr="006D6150" w:rsidRDefault="00E51DF7" w:rsidP="00E51DF7">
      <w:pPr>
        <w:pStyle w:val="a9"/>
        <w:jc w:val="center"/>
        <w:rPr>
          <w:b/>
          <w:szCs w:val="24"/>
        </w:rPr>
      </w:pPr>
      <w:r w:rsidRPr="006D6150">
        <w:rPr>
          <w:b/>
          <w:szCs w:val="24"/>
        </w:rPr>
        <w:t xml:space="preserve">ПИТАННЯ </w:t>
      </w:r>
      <w:r>
        <w:rPr>
          <w:b/>
          <w:szCs w:val="24"/>
        </w:rPr>
        <w:t>ДЛЯ ПІДГОТОВКИ ДО</w:t>
      </w:r>
      <w:r w:rsidRPr="006D6150">
        <w:rPr>
          <w:b/>
          <w:szCs w:val="24"/>
        </w:rPr>
        <w:t xml:space="preserve"> ЗАЛІК</w:t>
      </w:r>
      <w:r>
        <w:rPr>
          <w:b/>
          <w:szCs w:val="24"/>
        </w:rPr>
        <w:t>У</w:t>
      </w:r>
      <w:r w:rsidRPr="006D6150">
        <w:rPr>
          <w:b/>
          <w:szCs w:val="24"/>
        </w:rPr>
        <w:t>:</w:t>
      </w:r>
    </w:p>
    <w:p w14:paraId="77B3C658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3" w:name="_Hlk37361294"/>
      <w:r w:rsidRPr="006D6150">
        <w:rPr>
          <w:rFonts w:ascii="Arial" w:hAnsi="Arial" w:cs="Arial"/>
          <w:sz w:val="24"/>
          <w:szCs w:val="24"/>
        </w:rPr>
        <w:t>Правове становище Єдиної транспортної системи України.</w:t>
      </w:r>
    </w:p>
    <w:p w14:paraId="46CD0A51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 Ліцензування господарської діяльності з надання послуг з перевезення. </w:t>
      </w:r>
    </w:p>
    <w:p w14:paraId="43119214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Правове становище транспортних організацій.</w:t>
      </w:r>
      <w:r w:rsidRPr="006D6150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41DDC24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Транспортний господарський договір залізничного перевезення вантажу,</w:t>
      </w:r>
    </w:p>
    <w:p w14:paraId="58930082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Транспортний господарський договір перевезення вантажу автомобільним транспортом,</w:t>
      </w:r>
    </w:p>
    <w:p w14:paraId="1A87543E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Транспортний господарський договір морського перевезення (рейсовий чартер, коносамент),</w:t>
      </w:r>
    </w:p>
    <w:p w14:paraId="54B7A045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Транспортний господарський договір фрахтування судна, </w:t>
      </w:r>
    </w:p>
    <w:p w14:paraId="238C576D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lastRenderedPageBreak/>
        <w:t xml:space="preserve">Транспортні господарські договори: договір лізингу судна, договір морського буксирування, договір портового буксирування, договір чартеру (фрахтування повітряного судна), </w:t>
      </w:r>
    </w:p>
    <w:p w14:paraId="5A02BAB3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Транспортний господарський договір транспортного експедирування. </w:t>
      </w:r>
    </w:p>
    <w:p w14:paraId="35C15785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Поняття, характеристика торговельної діяльності. </w:t>
      </w:r>
    </w:p>
    <w:p w14:paraId="554751C5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Порядок провадження торговельної діяльності та правила торговельного обслуговування на ринку споживчих товарів: порядок провадження торговельної діяльності, правила торговельного обслуговування споживачів (покупців). </w:t>
      </w:r>
    </w:p>
    <w:p w14:paraId="2C18E535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Види об’єктів торговельної діяльності. Вимоги до суб’єктів господарювання (усіх форм власності).</w:t>
      </w:r>
    </w:p>
    <w:p w14:paraId="521DF8A5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 Вимоги до підприємств ресторанного господарства.</w:t>
      </w:r>
    </w:p>
    <w:p w14:paraId="62D8BC56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 Контроль за дотриманням порядку заняття торговельною діяльністю</w:t>
      </w:r>
    </w:p>
    <w:p w14:paraId="2FBE2CC0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Особливості правового регулювання господарських відносин у галузі побутових послуг. </w:t>
      </w:r>
    </w:p>
    <w:p w14:paraId="2DC77EBE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Вимоги до суб’єктів надання побутових послуг. Правила побутового обслуговування населення..</w:t>
      </w:r>
    </w:p>
    <w:p w14:paraId="59561351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 Господарсько-правові заходи захисту прав споживачів. Принципи державного регулювання прав споживачів. Державна інспекція України з питань захисту прав споживачів.</w:t>
      </w:r>
    </w:p>
    <w:p w14:paraId="562FF187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 Відповідальність за порушення законодавства про захист прав споживачів. </w:t>
      </w:r>
    </w:p>
    <w:p w14:paraId="08519F7D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Правові засади застосування реєстраторів розрахункових операцій у сфері торгівлі, ресторанного господарства та послуг. Державний реєстр реєстраторів розрахункових операцій. </w:t>
      </w:r>
    </w:p>
    <w:p w14:paraId="3E6030EA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Відповідальність за порушення вимог закону суб’єктами підприємницької діяльності: фінансові санкції; фінансові санкції за порушення порядку виконання операцій з купівлі-продажу іноземної валюти. </w:t>
      </w:r>
    </w:p>
    <w:p w14:paraId="0B4144D2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Правові засади господарської діяльності в енергетиці</w:t>
      </w:r>
    </w:p>
    <w:p w14:paraId="61F9EE86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Принципи державної політики в електроенергетиці. </w:t>
      </w:r>
    </w:p>
    <w:p w14:paraId="4C407A66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Органи державного регулювання в галузі електроенергетики. </w:t>
      </w:r>
    </w:p>
    <w:p w14:paraId="60A46E39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Державний контроль та нагляд у галузі електроенергетики. </w:t>
      </w:r>
    </w:p>
    <w:p w14:paraId="1F257260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Санкції за порушення законодавства про електроенергетику. Правове регулювання оптового ринку електроенергетики. </w:t>
      </w:r>
    </w:p>
    <w:p w14:paraId="7AA19567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Правила оптового ринку електричної енергії України. </w:t>
      </w:r>
    </w:p>
    <w:p w14:paraId="23ED8A07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Відповідальність енергопостачальників перед споживачами. Обов’язки споживачів електричної енергії. Реєстр підприємств паливно-енергетичного комплексу. </w:t>
      </w:r>
    </w:p>
    <w:p w14:paraId="6AD500E3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Договори в сфері електроенергетики. </w:t>
      </w:r>
    </w:p>
    <w:p w14:paraId="088FF636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Правові засади забезпечення безпечності та якості харчових продуктів. </w:t>
      </w:r>
    </w:p>
    <w:p w14:paraId="15E51EE8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Загальні та спеціальні види харчових продуктів. </w:t>
      </w:r>
    </w:p>
    <w:p w14:paraId="11DF60FB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Обов’язковий порядок </w:t>
      </w:r>
      <w:proofErr w:type="spellStart"/>
      <w:r w:rsidRPr="006D6150">
        <w:rPr>
          <w:rFonts w:ascii="Arial" w:hAnsi="Arial" w:cs="Arial"/>
          <w:sz w:val="24"/>
          <w:szCs w:val="24"/>
        </w:rPr>
        <w:t>етикування</w:t>
      </w:r>
      <w:proofErr w:type="spellEnd"/>
      <w:r w:rsidRPr="006D6150">
        <w:rPr>
          <w:rFonts w:ascii="Arial" w:hAnsi="Arial" w:cs="Arial"/>
          <w:sz w:val="24"/>
          <w:szCs w:val="24"/>
        </w:rPr>
        <w:t xml:space="preserve"> харчових продуктів. </w:t>
      </w:r>
    </w:p>
    <w:p w14:paraId="41984796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Спеціальний державний реєстр харчових продуктів для спеціального дієтичного споживання, функціональних харчових продуктів та дієтичних добавок. </w:t>
      </w:r>
    </w:p>
    <w:p w14:paraId="09FF2D7F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Харчові добавки, ароматизатори, допоміжні матеріали. </w:t>
      </w:r>
    </w:p>
    <w:p w14:paraId="1D81191C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Обмеження імпорту харчових тваринного продуктів у зв’язку з хворобами списку Міжнародного епізоотичного бюро. </w:t>
      </w:r>
    </w:p>
    <w:p w14:paraId="7CAD14F2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Правове забезпечення біологічної безпеки харчових продуктів, вироблених з використанням генетично-модифікованих організмів (ГМО). Державний реєстр генетично-модифікованих організмів, джерел харчових продуктів, а також харчових продуктів, косметичних та лікарських засобів, які містять генетично-модифіковані організми або отримані з їх використанням.</w:t>
      </w:r>
    </w:p>
    <w:p w14:paraId="17097696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Державний нагляд і контроль безпечності та якості харчових продуктів. </w:t>
      </w:r>
    </w:p>
    <w:p w14:paraId="611716E8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Поняття безпечності харчового продукту. Форми державного забезпечення належної якості та безпеки харчових продуктів. </w:t>
      </w:r>
    </w:p>
    <w:p w14:paraId="4DD6A7E2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 xml:space="preserve">Державне регулювання виробництва та обігу алкогольних напоїв та тютюнових виробів. </w:t>
      </w:r>
    </w:p>
    <w:p w14:paraId="3EF36EA1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lastRenderedPageBreak/>
        <w:t xml:space="preserve">Єдиний реєстр місць зберігання спирту. Ліцензування виробництва тютюнових виробів. </w:t>
      </w:r>
    </w:p>
    <w:p w14:paraId="1BE7F50D" w14:textId="77777777" w:rsidR="00E51DF7" w:rsidRPr="006D6150" w:rsidRDefault="00E51DF7" w:rsidP="00E51DF7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Відповідальність за порушення норм Закону України «Про державне регулювання виробництва, обігу спирту етилового, коньячного і плодового, алкогольних напоїв та тютюнових виробів».</w:t>
      </w:r>
      <w:bookmarkEnd w:id="3"/>
    </w:p>
    <w:p w14:paraId="2CB0B00B" w14:textId="77777777" w:rsidR="00E51DF7" w:rsidRPr="006D6150" w:rsidRDefault="00E51DF7" w:rsidP="00E51DF7">
      <w:pPr>
        <w:jc w:val="both"/>
        <w:rPr>
          <w:rFonts w:ascii="Arial" w:hAnsi="Arial" w:cs="Arial"/>
          <w:sz w:val="24"/>
          <w:szCs w:val="24"/>
        </w:rPr>
      </w:pPr>
    </w:p>
    <w:p w14:paraId="115E51F1" w14:textId="77777777" w:rsidR="00E51DF7" w:rsidRPr="006D6150" w:rsidRDefault="00E51DF7" w:rsidP="00E51DF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7A4A03" w14:textId="77777777" w:rsidR="00E51DF7" w:rsidRPr="006D6150" w:rsidRDefault="00E51DF7" w:rsidP="00E51DF7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Робочу програму навчальної дисципліни (</w:t>
      </w:r>
      <w:proofErr w:type="spellStart"/>
      <w:r w:rsidRPr="006D6150">
        <w:rPr>
          <w:rFonts w:ascii="Arial" w:hAnsi="Arial" w:cs="Arial"/>
          <w:b/>
          <w:bCs/>
          <w:sz w:val="24"/>
          <w:szCs w:val="24"/>
        </w:rPr>
        <w:t>силабус</w:t>
      </w:r>
      <w:proofErr w:type="spellEnd"/>
      <w:r w:rsidRPr="006D6150">
        <w:rPr>
          <w:rFonts w:ascii="Arial" w:hAnsi="Arial" w:cs="Arial"/>
          <w:b/>
          <w:bCs/>
          <w:sz w:val="24"/>
          <w:szCs w:val="24"/>
        </w:rPr>
        <w:t>):</w:t>
      </w:r>
    </w:p>
    <w:p w14:paraId="70764F85" w14:textId="77777777" w:rsidR="00E51DF7" w:rsidRPr="006D6150" w:rsidRDefault="00E51DF7" w:rsidP="00E51D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b/>
          <w:bCs/>
          <w:sz w:val="24"/>
          <w:szCs w:val="24"/>
        </w:rPr>
        <w:t>Складено</w:t>
      </w:r>
      <w:r w:rsidRPr="006D6150">
        <w:rPr>
          <w:rFonts w:ascii="Arial" w:hAnsi="Arial" w:cs="Arial"/>
          <w:sz w:val="24"/>
          <w:szCs w:val="24"/>
        </w:rPr>
        <w:t>:</w:t>
      </w:r>
    </w:p>
    <w:p w14:paraId="05D599E1" w14:textId="77777777" w:rsidR="00E51DF7" w:rsidRPr="006D6150" w:rsidRDefault="00E51DF7" w:rsidP="00E51DF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D6150">
        <w:rPr>
          <w:rFonts w:ascii="Arial" w:hAnsi="Arial" w:cs="Arial"/>
          <w:sz w:val="24"/>
          <w:szCs w:val="24"/>
        </w:rPr>
        <w:t>кандидат юридичних наук, доцент, доцент кафедри інформаційного, господарського та адміністративного права Подоляк С. А.</w:t>
      </w:r>
    </w:p>
    <w:p w14:paraId="3312C5D6" w14:textId="77777777" w:rsidR="003E2BC2" w:rsidRPr="00790FBD" w:rsidRDefault="003E2BC2" w:rsidP="003E2BC2">
      <w:pPr>
        <w:ind w:right="181"/>
        <w:rPr>
          <w:rFonts w:ascii="Arial" w:hAnsi="Arial" w:cs="Arial"/>
          <w:sz w:val="24"/>
          <w:szCs w:val="24"/>
        </w:rPr>
      </w:pPr>
      <w:bookmarkStart w:id="4" w:name="_Hlk125986811"/>
      <w:r w:rsidRPr="00790FBD">
        <w:rPr>
          <w:rFonts w:ascii="Arial" w:hAnsi="Arial" w:cs="Arial"/>
          <w:b/>
          <w:bCs/>
          <w:sz w:val="24"/>
          <w:szCs w:val="24"/>
        </w:rPr>
        <w:t>Ухвалено</w:t>
      </w:r>
      <w:r w:rsidRPr="00790FBD">
        <w:rPr>
          <w:rFonts w:ascii="Arial" w:hAnsi="Arial" w:cs="Arial"/>
          <w:sz w:val="24"/>
          <w:szCs w:val="24"/>
        </w:rPr>
        <w:t xml:space="preserve"> кафедрою інформаційного, господарського та адміністративного права (протокол № 17 від «21» червня 2023 р.)</w:t>
      </w:r>
    </w:p>
    <w:p w14:paraId="723C643A" w14:textId="77777777" w:rsidR="003E2BC2" w:rsidRPr="0046414A" w:rsidRDefault="003E2BC2" w:rsidP="003E2BC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6414A">
        <w:rPr>
          <w:rFonts w:ascii="Arial" w:hAnsi="Arial" w:cs="Arial"/>
          <w:b/>
          <w:bCs/>
          <w:sz w:val="24"/>
          <w:szCs w:val="24"/>
        </w:rPr>
        <w:t xml:space="preserve">Погоджено </w:t>
      </w:r>
      <w:r w:rsidRPr="0046414A">
        <w:rPr>
          <w:rFonts w:ascii="Arial" w:hAnsi="Arial" w:cs="Arial"/>
          <w:sz w:val="24"/>
          <w:szCs w:val="24"/>
        </w:rPr>
        <w:t xml:space="preserve">Методичною комісією факультету соціології і права </w:t>
      </w:r>
      <w:r w:rsidRPr="00790FBD">
        <w:rPr>
          <w:rFonts w:ascii="Arial" w:hAnsi="Arial" w:cs="Arial"/>
          <w:sz w:val="24"/>
          <w:szCs w:val="24"/>
        </w:rPr>
        <w:t>(протокол № 1</w:t>
      </w:r>
      <w:r>
        <w:rPr>
          <w:rFonts w:ascii="Arial" w:hAnsi="Arial" w:cs="Arial"/>
          <w:sz w:val="24"/>
          <w:szCs w:val="24"/>
        </w:rPr>
        <w:t>1</w:t>
      </w:r>
      <w:r w:rsidRPr="00790FBD">
        <w:rPr>
          <w:rFonts w:ascii="Arial" w:hAnsi="Arial" w:cs="Arial"/>
          <w:sz w:val="24"/>
          <w:szCs w:val="24"/>
        </w:rPr>
        <w:t xml:space="preserve"> від «2</w:t>
      </w:r>
      <w:r>
        <w:rPr>
          <w:rFonts w:ascii="Arial" w:hAnsi="Arial" w:cs="Arial"/>
          <w:sz w:val="24"/>
          <w:szCs w:val="24"/>
        </w:rPr>
        <w:t>7</w:t>
      </w:r>
      <w:r w:rsidRPr="00790FBD">
        <w:rPr>
          <w:rFonts w:ascii="Arial" w:hAnsi="Arial" w:cs="Arial"/>
          <w:sz w:val="24"/>
          <w:szCs w:val="24"/>
        </w:rPr>
        <w:t>» червня 2023 р.)</w:t>
      </w:r>
    </w:p>
    <w:bookmarkEnd w:id="4"/>
    <w:p w14:paraId="5406C068" w14:textId="25C22D27" w:rsidR="00E51DF7" w:rsidRPr="006D6150" w:rsidRDefault="00E51DF7" w:rsidP="00E51DF7">
      <w:pPr>
        <w:rPr>
          <w:rFonts w:ascii="Arial" w:hAnsi="Arial" w:cs="Arial"/>
          <w:sz w:val="24"/>
          <w:szCs w:val="24"/>
        </w:rPr>
      </w:pPr>
    </w:p>
    <w:p w14:paraId="22102FD9" w14:textId="77777777" w:rsidR="00E51DF7" w:rsidRPr="006D6150" w:rsidRDefault="00E51DF7" w:rsidP="00E51DF7">
      <w:pPr>
        <w:rPr>
          <w:rFonts w:ascii="Arial" w:hAnsi="Arial" w:cs="Arial"/>
          <w:sz w:val="24"/>
          <w:szCs w:val="24"/>
        </w:rPr>
      </w:pPr>
    </w:p>
    <w:bookmarkEnd w:id="0"/>
    <w:p w14:paraId="6208580B" w14:textId="77777777" w:rsidR="00E51DF7" w:rsidRPr="006D6150" w:rsidRDefault="00E51DF7" w:rsidP="00E51DF7">
      <w:pPr>
        <w:rPr>
          <w:rFonts w:ascii="Arial" w:hAnsi="Arial" w:cs="Arial"/>
          <w:sz w:val="24"/>
          <w:szCs w:val="24"/>
        </w:rPr>
      </w:pPr>
    </w:p>
    <w:p w14:paraId="75269162" w14:textId="77777777" w:rsidR="00E51DF7" w:rsidRPr="006D6150" w:rsidRDefault="00E51DF7" w:rsidP="00E51DF7">
      <w:pPr>
        <w:rPr>
          <w:rFonts w:ascii="Arial" w:hAnsi="Arial" w:cs="Arial"/>
          <w:sz w:val="24"/>
          <w:szCs w:val="24"/>
        </w:rPr>
      </w:pPr>
    </w:p>
    <w:p w14:paraId="78CF11F2" w14:textId="77777777" w:rsidR="002E48D8" w:rsidRDefault="002E48D8"/>
    <w:sectPr w:rsidR="002E48D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4C85"/>
    <w:multiLevelType w:val="hybridMultilevel"/>
    <w:tmpl w:val="F0243F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5048"/>
    <w:multiLevelType w:val="hybridMultilevel"/>
    <w:tmpl w:val="535A17F2"/>
    <w:lvl w:ilvl="0" w:tplc="CC00CF6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B004FA"/>
    <w:multiLevelType w:val="hybridMultilevel"/>
    <w:tmpl w:val="F9D4D1E4"/>
    <w:lvl w:ilvl="0" w:tplc="B3CC36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FA50B9"/>
    <w:multiLevelType w:val="hybridMultilevel"/>
    <w:tmpl w:val="39A2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972"/>
    <w:multiLevelType w:val="hybridMultilevel"/>
    <w:tmpl w:val="5B6CCBFE"/>
    <w:lvl w:ilvl="0" w:tplc="F3362964">
      <w:start w:val="90"/>
      <w:numFmt w:val="bullet"/>
      <w:lvlText w:val="-"/>
      <w:lvlJc w:val="left"/>
      <w:pPr>
        <w:ind w:left="927" w:hanging="360"/>
      </w:pPr>
      <w:rPr>
        <w:rFonts w:ascii="Arial Narrow" w:eastAsiaTheme="minorHAnsi" w:hAnsi="Arial Narrow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1D2B4B"/>
    <w:multiLevelType w:val="hybridMultilevel"/>
    <w:tmpl w:val="0E1C9AB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9BC009B"/>
    <w:multiLevelType w:val="multilevel"/>
    <w:tmpl w:val="C2CA486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50EF2CCB"/>
    <w:multiLevelType w:val="hybridMultilevel"/>
    <w:tmpl w:val="6568E0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6DB1"/>
    <w:multiLevelType w:val="hybridMultilevel"/>
    <w:tmpl w:val="B642ADDE"/>
    <w:lvl w:ilvl="0" w:tplc="04AEE752">
      <w:start w:val="1"/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5CBA0709"/>
    <w:multiLevelType w:val="hybridMultilevel"/>
    <w:tmpl w:val="3754E9B0"/>
    <w:lvl w:ilvl="0" w:tplc="50F8C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27C743C"/>
    <w:multiLevelType w:val="hybridMultilevel"/>
    <w:tmpl w:val="5C34C55E"/>
    <w:lvl w:ilvl="0" w:tplc="229635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858CB"/>
    <w:multiLevelType w:val="hybridMultilevel"/>
    <w:tmpl w:val="6ADE6296"/>
    <w:lvl w:ilvl="0" w:tplc="7DEC6E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5779D"/>
    <w:multiLevelType w:val="hybridMultilevel"/>
    <w:tmpl w:val="29B440E2"/>
    <w:lvl w:ilvl="0" w:tplc="97669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14"/>
  </w:num>
  <w:num w:numId="7">
    <w:abstractNumId w:val="10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7"/>
    <w:rsid w:val="00056C1F"/>
    <w:rsid w:val="001D38F1"/>
    <w:rsid w:val="002E48D8"/>
    <w:rsid w:val="003E2BC2"/>
    <w:rsid w:val="004F3124"/>
    <w:rsid w:val="006B5DDF"/>
    <w:rsid w:val="007822A3"/>
    <w:rsid w:val="008102D7"/>
    <w:rsid w:val="008B7D6B"/>
    <w:rsid w:val="00A44A47"/>
    <w:rsid w:val="00D5445D"/>
    <w:rsid w:val="00D62C7C"/>
    <w:rsid w:val="00DE16CC"/>
    <w:rsid w:val="00E145E8"/>
    <w:rsid w:val="00E1779E"/>
    <w:rsid w:val="00E51DF7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EBBF"/>
  <w15:chartTrackingRefBased/>
  <w15:docId w15:val="{D2881387-28E7-4181-BE64-ECCBB0B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DF7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E51DF7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51DF7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rsid w:val="00E51DF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link w:val="a5"/>
    <w:uiPriority w:val="34"/>
    <w:qFormat/>
    <w:rsid w:val="00E51DF7"/>
    <w:pPr>
      <w:ind w:left="720"/>
      <w:contextualSpacing/>
    </w:pPr>
  </w:style>
  <w:style w:type="table" w:customStyle="1" w:styleId="-211">
    <w:name w:val="Таблица-сетка 2 — акцент 11"/>
    <w:basedOn w:val="a2"/>
    <w:uiPriority w:val="47"/>
    <w:rsid w:val="00E5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6">
    <w:name w:val="footnote text"/>
    <w:aliases w:val="Footnote Text Char,voetnoot,voetnoot1,voetno,voetnoot2,voetnoot3,voetnoot4,voetnoot5,voetnoot6,voetnoot7,voetnoot11,voetno1,voetnoot21,voetnoot31,voetnoot41,voetnoot51,voetnoot61,voetnoot8,voetnoot12,voetno2,voetnoot22,voetnoot32"/>
    <w:basedOn w:val="a"/>
    <w:link w:val="a7"/>
    <w:unhideWhenUsed/>
    <w:rsid w:val="00E51DF7"/>
    <w:pPr>
      <w:spacing w:line="240" w:lineRule="auto"/>
    </w:pPr>
    <w:rPr>
      <w:sz w:val="20"/>
      <w:szCs w:val="20"/>
    </w:rPr>
  </w:style>
  <w:style w:type="character" w:customStyle="1" w:styleId="a7">
    <w:name w:val="Текст виноски Знак"/>
    <w:aliases w:val="Footnote Text Char Знак,voetnoot Знак,voetnoot1 Знак,voetno Знак,voetnoot2 Знак,voetnoot3 Знак,voetnoot4 Знак,voetnoot5 Знак,voetnoot6 Знак,voetnoot7 Знак,voetnoot11 Знак,voetno1 Знак,voetnoot21 Знак,voetnoot31 Знак,voetnoot41 Знак"/>
    <w:basedOn w:val="a1"/>
    <w:link w:val="a6"/>
    <w:rsid w:val="00E51DF7"/>
    <w:rPr>
      <w:rFonts w:ascii="Times New Roman" w:hAnsi="Times New Roman" w:cs="Times New Roman"/>
      <w:sz w:val="20"/>
      <w:szCs w:val="20"/>
      <w:lang w:val="uk-UA"/>
    </w:rPr>
  </w:style>
  <w:style w:type="character" w:styleId="a8">
    <w:name w:val="Hyperlink"/>
    <w:basedOn w:val="a1"/>
    <w:unhideWhenUsed/>
    <w:rsid w:val="00E51DF7"/>
    <w:rPr>
      <w:color w:val="0000FF"/>
      <w:u w:val="single"/>
    </w:rPr>
  </w:style>
  <w:style w:type="paragraph" w:styleId="a9">
    <w:name w:val="Body Text"/>
    <w:basedOn w:val="a"/>
    <w:link w:val="aa"/>
    <w:rsid w:val="00E51DF7"/>
    <w:pPr>
      <w:spacing w:line="240" w:lineRule="auto"/>
      <w:jc w:val="both"/>
    </w:pPr>
    <w:rPr>
      <w:rFonts w:ascii="Arial" w:eastAsia="Times New Roman" w:hAnsi="Arial" w:cs="Arial"/>
      <w:bCs/>
      <w:sz w:val="24"/>
      <w:szCs w:val="20"/>
      <w:lang w:eastAsia="ru-RU"/>
    </w:rPr>
  </w:style>
  <w:style w:type="character" w:customStyle="1" w:styleId="aa">
    <w:name w:val="Основний текст Знак"/>
    <w:basedOn w:val="a1"/>
    <w:link w:val="a9"/>
    <w:rsid w:val="00E51DF7"/>
    <w:rPr>
      <w:rFonts w:ascii="Arial" w:eastAsia="Times New Roman" w:hAnsi="Arial" w:cs="Arial"/>
      <w:bCs/>
      <w:sz w:val="24"/>
      <w:szCs w:val="20"/>
      <w:lang w:val="uk-UA" w:eastAsia="ru-RU"/>
    </w:rPr>
  </w:style>
  <w:style w:type="paragraph" w:customStyle="1" w:styleId="11">
    <w:name w:val="Абзац списка1"/>
    <w:basedOn w:val="a"/>
    <w:qFormat/>
    <w:rsid w:val="00E51DF7"/>
    <w:pPr>
      <w:spacing w:line="240" w:lineRule="auto"/>
      <w:ind w:left="720"/>
      <w:contextualSpacing/>
    </w:pPr>
    <w:rPr>
      <w:rFonts w:eastAsia="Calibri"/>
      <w:sz w:val="24"/>
      <w:szCs w:val="24"/>
      <w:lang w:val="ru-RU" w:eastAsia="ru-RU"/>
    </w:rPr>
  </w:style>
  <w:style w:type="paragraph" w:customStyle="1" w:styleId="ab">
    <w:name w:val="пункт положення"/>
    <w:link w:val="ac"/>
    <w:autoRedefine/>
    <w:uiPriority w:val="99"/>
    <w:rsid w:val="00E51DF7"/>
    <w:pPr>
      <w:spacing w:after="0" w:line="240" w:lineRule="auto"/>
      <w:ind w:left="426"/>
      <w:jc w:val="both"/>
    </w:pPr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c">
    <w:name w:val="пункт положення Знак"/>
    <w:basedOn w:val="a1"/>
    <w:link w:val="ab"/>
    <w:uiPriority w:val="99"/>
    <w:locked/>
    <w:rsid w:val="00E51DF7"/>
    <w:rPr>
      <w:rFonts w:ascii="Arial" w:eastAsia="Calibri" w:hAnsi="Arial" w:cs="Arial"/>
      <w:b/>
      <w:bCs/>
      <w:i/>
      <w:sz w:val="24"/>
      <w:szCs w:val="24"/>
      <w:lang w:val="uk-UA" w:eastAsia="ru-RU"/>
    </w:rPr>
  </w:style>
  <w:style w:type="character" w:customStyle="1" w:styleId="a5">
    <w:name w:val="Абзац списку Знак"/>
    <w:link w:val="a0"/>
    <w:uiPriority w:val="34"/>
    <w:locked/>
    <w:rsid w:val="00E51DF7"/>
    <w:rPr>
      <w:rFonts w:ascii="Times New Roman" w:hAnsi="Times New Roman" w:cs="Times New Roman"/>
      <w:sz w:val="28"/>
      <w:szCs w:val="28"/>
      <w:lang w:val="uk-UA"/>
    </w:rPr>
  </w:style>
  <w:style w:type="character" w:customStyle="1" w:styleId="ad">
    <w:name w:val="Основний текст_"/>
    <w:basedOn w:val="a1"/>
    <w:link w:val="12"/>
    <w:uiPriority w:val="99"/>
    <w:rsid w:val="00E51DF7"/>
    <w:rPr>
      <w:rFonts w:ascii="Calibri" w:hAnsi="Calibri" w:cs="Calibri"/>
      <w:spacing w:val="3"/>
      <w:sz w:val="19"/>
      <w:szCs w:val="19"/>
      <w:shd w:val="clear" w:color="auto" w:fill="FFFFFF"/>
    </w:rPr>
  </w:style>
  <w:style w:type="paragraph" w:customStyle="1" w:styleId="12">
    <w:name w:val="Основний текст1"/>
    <w:basedOn w:val="a"/>
    <w:link w:val="ad"/>
    <w:uiPriority w:val="99"/>
    <w:rsid w:val="00E51DF7"/>
    <w:pPr>
      <w:widowControl w:val="0"/>
      <w:shd w:val="clear" w:color="auto" w:fill="FFFFFF"/>
      <w:spacing w:after="60" w:line="240" w:lineRule="atLeast"/>
      <w:jc w:val="both"/>
    </w:pPr>
    <w:rPr>
      <w:rFonts w:ascii="Calibri" w:hAnsi="Calibri" w:cs="Calibri"/>
      <w:spacing w:val="3"/>
      <w:sz w:val="19"/>
      <w:szCs w:val="19"/>
      <w:lang w:val="ru-RU"/>
    </w:rPr>
  </w:style>
  <w:style w:type="paragraph" w:styleId="ae">
    <w:name w:val="Normal (Web)"/>
    <w:aliases w:val="Обычный (Web)"/>
    <w:basedOn w:val="a"/>
    <w:uiPriority w:val="99"/>
    <w:unhideWhenUsed/>
    <w:qFormat/>
    <w:rsid w:val="00E51D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f">
    <w:name w:val="annotation reference"/>
    <w:basedOn w:val="a1"/>
    <w:uiPriority w:val="99"/>
    <w:semiHidden/>
    <w:unhideWhenUsed/>
    <w:rsid w:val="001D38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D38F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1"/>
    <w:link w:val="af0"/>
    <w:uiPriority w:val="99"/>
    <w:semiHidden/>
    <w:rsid w:val="001D38F1"/>
    <w:rPr>
      <w:rFonts w:ascii="Times New Roman" w:hAnsi="Times New Roman" w:cs="Times New Roman"/>
      <w:sz w:val="20"/>
      <w:szCs w:val="20"/>
      <w:lang w:val="uk-U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D38F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1D38F1"/>
    <w:rPr>
      <w:rFonts w:ascii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main/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dipzir.org.ua/archives/7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zpravoreposit.kyiv.ua/bitstream/handle/765432198/136/Derevyanko_posibnik_2021.pdf?sequence=1&amp;isAllowed=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pi.ua/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4086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Подоляк</dc:creator>
  <cp:keywords/>
  <dc:description/>
  <cp:lastModifiedBy>Home</cp:lastModifiedBy>
  <cp:revision>8</cp:revision>
  <dcterms:created xsi:type="dcterms:W3CDTF">2023-06-20T18:03:00Z</dcterms:created>
  <dcterms:modified xsi:type="dcterms:W3CDTF">2023-08-28T12:14:00Z</dcterms:modified>
</cp:coreProperties>
</file>