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590F2" w14:textId="77777777" w:rsidR="00844DDB" w:rsidRDefault="0003509A" w:rsidP="006C2B2D">
      <w:pPr>
        <w:pStyle w:val="20"/>
        <w:shd w:val="clear" w:color="auto" w:fill="auto"/>
        <w:spacing w:after="511"/>
        <w:ind w:left="-2268"/>
      </w:pPr>
      <w:r>
        <w:t>НАЦІОНАЛЬНИЙ ТЕХНІЧНИЙ УНІВЕРСИТЕТ УКРАЇНИ</w:t>
      </w:r>
      <w:r>
        <w:br/>
        <w:t>«Київський політехнічний інститут імені Ігоря Сікорського»</w:t>
      </w:r>
    </w:p>
    <w:p w14:paraId="3116679C" w14:textId="77777777" w:rsidR="00844DDB" w:rsidRDefault="0003509A" w:rsidP="006C2B2D">
      <w:pPr>
        <w:pStyle w:val="20"/>
        <w:shd w:val="clear" w:color="auto" w:fill="auto"/>
        <w:spacing w:after="801" w:line="240" w:lineRule="exact"/>
        <w:ind w:left="-2268"/>
      </w:pPr>
      <w:r>
        <w:t>Факультет соціології і права</w:t>
      </w:r>
    </w:p>
    <w:p w14:paraId="369898EC" w14:textId="77777777" w:rsidR="00D5616B" w:rsidRDefault="00D5616B" w:rsidP="00D5616B">
      <w:pPr>
        <w:pStyle w:val="20"/>
        <w:shd w:val="clear" w:color="auto" w:fill="auto"/>
        <w:spacing w:after="0" w:line="240" w:lineRule="auto"/>
        <w:ind w:left="-2268"/>
        <w:jc w:val="right"/>
      </w:pPr>
    </w:p>
    <w:p w14:paraId="4391A164" w14:textId="17085B05" w:rsidR="00844DDB" w:rsidRDefault="0003509A" w:rsidP="00D5616B">
      <w:pPr>
        <w:pStyle w:val="20"/>
        <w:shd w:val="clear" w:color="auto" w:fill="auto"/>
        <w:spacing w:after="0" w:line="240" w:lineRule="auto"/>
        <w:ind w:left="-2268"/>
        <w:jc w:val="right"/>
      </w:pPr>
      <w:r>
        <w:t>ЗАТВЕРДЖЕНО</w:t>
      </w:r>
    </w:p>
    <w:p w14:paraId="1F02FCDB" w14:textId="77777777" w:rsidR="006C2B2D" w:rsidRDefault="0003509A" w:rsidP="00D5616B">
      <w:pPr>
        <w:pStyle w:val="20"/>
        <w:shd w:val="clear" w:color="auto" w:fill="auto"/>
        <w:spacing w:after="0" w:line="240" w:lineRule="auto"/>
        <w:ind w:left="-2268"/>
        <w:jc w:val="right"/>
      </w:pPr>
      <w:r>
        <w:t>Вченою радою факультету соціології і права</w:t>
      </w:r>
    </w:p>
    <w:p w14:paraId="44E94B60" w14:textId="62815A54" w:rsidR="00844DDB" w:rsidRDefault="0003509A" w:rsidP="00D5616B">
      <w:pPr>
        <w:pStyle w:val="20"/>
        <w:shd w:val="clear" w:color="auto" w:fill="auto"/>
        <w:spacing w:after="0" w:line="240" w:lineRule="auto"/>
        <w:ind w:left="-2268"/>
        <w:jc w:val="right"/>
      </w:pPr>
      <w:r w:rsidRPr="000E06F2">
        <w:t>(протокол №</w:t>
      </w:r>
      <w:r w:rsidRPr="000E06F2">
        <w:rPr>
          <w:u w:val="single"/>
        </w:rPr>
        <w:t xml:space="preserve"> </w:t>
      </w:r>
      <w:r w:rsidR="000E06F2" w:rsidRPr="000E06F2">
        <w:rPr>
          <w:u w:val="single"/>
          <w:lang w:val="ru-RU"/>
        </w:rPr>
        <w:t>2</w:t>
      </w:r>
      <w:r w:rsidRPr="000E06F2">
        <w:t xml:space="preserve"> від «</w:t>
      </w:r>
      <w:r w:rsidR="000E06F2" w:rsidRPr="000E06F2">
        <w:rPr>
          <w:u w:val="single"/>
          <w:lang w:val="ru-RU"/>
        </w:rPr>
        <w:t>26</w:t>
      </w:r>
      <w:r w:rsidRPr="000E06F2">
        <w:t>»</w:t>
      </w:r>
      <w:r w:rsidR="000E06F2">
        <w:rPr>
          <w:lang w:val="ru-RU"/>
        </w:rPr>
        <w:t xml:space="preserve"> </w:t>
      </w:r>
      <w:proofErr w:type="spellStart"/>
      <w:r w:rsidR="000E06F2" w:rsidRPr="000E06F2">
        <w:rPr>
          <w:u w:val="single"/>
          <w:lang w:val="ru-RU"/>
        </w:rPr>
        <w:t>вересня</w:t>
      </w:r>
      <w:proofErr w:type="spellEnd"/>
      <w:r w:rsidR="000E06F2" w:rsidRPr="000E06F2">
        <w:rPr>
          <w:u w:val="single"/>
        </w:rPr>
        <w:t xml:space="preserve"> </w:t>
      </w:r>
      <w:r w:rsidRPr="000E06F2">
        <w:t>2023 р.)</w:t>
      </w:r>
    </w:p>
    <w:p w14:paraId="03E91CF7" w14:textId="77777777" w:rsidR="00D5616B" w:rsidRDefault="00D5616B" w:rsidP="006C2B2D">
      <w:pPr>
        <w:pStyle w:val="10"/>
        <w:keepNext/>
        <w:keepLines/>
        <w:shd w:val="clear" w:color="auto" w:fill="auto"/>
        <w:spacing w:before="0"/>
        <w:ind w:left="-2268" w:firstLine="0"/>
      </w:pPr>
      <w:bookmarkStart w:id="0" w:name="bookmark0"/>
    </w:p>
    <w:p w14:paraId="6CE1B257" w14:textId="77777777" w:rsidR="00D5616B" w:rsidRDefault="00D5616B" w:rsidP="006C2B2D">
      <w:pPr>
        <w:pStyle w:val="10"/>
        <w:keepNext/>
        <w:keepLines/>
        <w:shd w:val="clear" w:color="auto" w:fill="auto"/>
        <w:spacing w:before="0"/>
        <w:ind w:left="-2268" w:firstLine="0"/>
      </w:pPr>
    </w:p>
    <w:p w14:paraId="39EB2CA0" w14:textId="77777777" w:rsidR="00D5616B" w:rsidRDefault="00D5616B" w:rsidP="006C2B2D">
      <w:pPr>
        <w:pStyle w:val="10"/>
        <w:keepNext/>
        <w:keepLines/>
        <w:shd w:val="clear" w:color="auto" w:fill="auto"/>
        <w:spacing w:before="0"/>
        <w:ind w:left="-2268" w:firstLine="0"/>
      </w:pPr>
    </w:p>
    <w:p w14:paraId="0FCA23BE" w14:textId="77777777" w:rsidR="00D5616B" w:rsidRDefault="00D5616B" w:rsidP="006C2B2D">
      <w:pPr>
        <w:pStyle w:val="10"/>
        <w:keepNext/>
        <w:keepLines/>
        <w:shd w:val="clear" w:color="auto" w:fill="auto"/>
        <w:spacing w:before="0"/>
        <w:ind w:left="-2268" w:firstLine="0"/>
      </w:pPr>
    </w:p>
    <w:p w14:paraId="57E0EC5D" w14:textId="77777777" w:rsidR="00D5616B" w:rsidRDefault="00D5616B" w:rsidP="006C2B2D">
      <w:pPr>
        <w:pStyle w:val="10"/>
        <w:keepNext/>
        <w:keepLines/>
        <w:shd w:val="clear" w:color="auto" w:fill="auto"/>
        <w:spacing w:before="0"/>
        <w:ind w:left="-2268" w:firstLine="0"/>
      </w:pPr>
    </w:p>
    <w:p w14:paraId="12066038" w14:textId="77777777" w:rsidR="00D5616B" w:rsidRDefault="00D5616B" w:rsidP="006C2B2D">
      <w:pPr>
        <w:pStyle w:val="10"/>
        <w:keepNext/>
        <w:keepLines/>
        <w:shd w:val="clear" w:color="auto" w:fill="auto"/>
        <w:spacing w:before="0"/>
        <w:ind w:left="-2268" w:firstLine="0"/>
      </w:pPr>
    </w:p>
    <w:p w14:paraId="1090F469" w14:textId="77777777" w:rsidR="00D5616B" w:rsidRDefault="00D5616B" w:rsidP="006C2B2D">
      <w:pPr>
        <w:pStyle w:val="10"/>
        <w:keepNext/>
        <w:keepLines/>
        <w:shd w:val="clear" w:color="auto" w:fill="auto"/>
        <w:spacing w:before="0"/>
        <w:ind w:left="-2268" w:firstLine="0"/>
      </w:pPr>
    </w:p>
    <w:p w14:paraId="40453CA8" w14:textId="77777777" w:rsidR="00D5616B" w:rsidRDefault="00D5616B" w:rsidP="006C2B2D">
      <w:pPr>
        <w:pStyle w:val="10"/>
        <w:keepNext/>
        <w:keepLines/>
        <w:shd w:val="clear" w:color="auto" w:fill="auto"/>
        <w:spacing w:before="0"/>
        <w:ind w:left="-2268" w:firstLine="0"/>
      </w:pPr>
    </w:p>
    <w:p w14:paraId="44FD77BE" w14:textId="23FD1CC3" w:rsidR="00844DDB" w:rsidRDefault="0003509A" w:rsidP="006C2B2D">
      <w:pPr>
        <w:pStyle w:val="10"/>
        <w:keepNext/>
        <w:keepLines/>
        <w:shd w:val="clear" w:color="auto" w:fill="auto"/>
        <w:spacing w:before="0"/>
        <w:ind w:left="-2268" w:firstLine="0"/>
      </w:pPr>
      <w:r>
        <w:t>ПРОГРАМА</w:t>
      </w:r>
      <w:bookmarkEnd w:id="0"/>
    </w:p>
    <w:p w14:paraId="4AE79402" w14:textId="06B5483A" w:rsidR="00844DDB" w:rsidRDefault="0003509A" w:rsidP="006C2B2D">
      <w:pPr>
        <w:pStyle w:val="10"/>
        <w:keepNext/>
        <w:keepLines/>
        <w:shd w:val="clear" w:color="auto" w:fill="auto"/>
        <w:spacing w:before="0"/>
        <w:ind w:left="-2268" w:firstLine="0"/>
      </w:pPr>
      <w:bookmarkStart w:id="1" w:name="bookmark1"/>
      <w:r>
        <w:t>КОМПЛЕКСНОГО АТЕСТА</w:t>
      </w:r>
      <w:r w:rsidR="00F91240" w:rsidRPr="00F91240">
        <w:t>ЦІЙ</w:t>
      </w:r>
      <w:r w:rsidRPr="00F91240">
        <w:t>Н</w:t>
      </w:r>
      <w:r>
        <w:t>ОГО ЕКЗАМЕНУ</w:t>
      </w:r>
      <w:bookmarkEnd w:id="1"/>
    </w:p>
    <w:p w14:paraId="3125DE5A" w14:textId="3CD6A3EB" w:rsidR="00844DDB" w:rsidRDefault="0003509A" w:rsidP="006C2B2D">
      <w:pPr>
        <w:pStyle w:val="20"/>
        <w:shd w:val="clear" w:color="auto" w:fill="auto"/>
        <w:spacing w:after="1316" w:line="274" w:lineRule="exact"/>
        <w:ind w:left="-2268"/>
      </w:pPr>
      <w:r>
        <w:t>здобувачів вищої освіти</w:t>
      </w:r>
      <w:r>
        <w:br/>
        <w:t xml:space="preserve">освітнього ступеня </w:t>
      </w:r>
      <w:r>
        <w:rPr>
          <w:rStyle w:val="21"/>
        </w:rPr>
        <w:t>«</w:t>
      </w:r>
      <w:r w:rsidR="006C2B2D">
        <w:rPr>
          <w:rStyle w:val="21"/>
          <w:lang w:val="ru-RU"/>
        </w:rPr>
        <w:t>маг</w:t>
      </w:r>
      <w:proofErr w:type="spellStart"/>
      <w:r w:rsidR="006C2B2D">
        <w:rPr>
          <w:rStyle w:val="21"/>
        </w:rPr>
        <w:t>істр</w:t>
      </w:r>
      <w:proofErr w:type="spellEnd"/>
      <w:r>
        <w:rPr>
          <w:rStyle w:val="21"/>
        </w:rPr>
        <w:t>»</w:t>
      </w:r>
      <w:r>
        <w:rPr>
          <w:rStyle w:val="21"/>
        </w:rPr>
        <w:br/>
      </w:r>
      <w:r>
        <w:t>за освітньо-професійною програмою «</w:t>
      </w:r>
      <w:r w:rsidR="006C2B2D">
        <w:t>Господарське та адміністративне п</w:t>
      </w:r>
      <w:r>
        <w:t>раво</w:t>
      </w:r>
      <w:r w:rsidR="006C2B2D">
        <w:t xml:space="preserve"> і процес</w:t>
      </w:r>
      <w:r>
        <w:t>»</w:t>
      </w:r>
      <w:r>
        <w:br/>
        <w:t>спеціальності 081 «Право»</w:t>
      </w:r>
    </w:p>
    <w:p w14:paraId="73DE0E71" w14:textId="77777777" w:rsidR="00D5616B" w:rsidRDefault="00D5616B" w:rsidP="00D5616B">
      <w:pPr>
        <w:pStyle w:val="20"/>
        <w:shd w:val="clear" w:color="auto" w:fill="auto"/>
        <w:spacing w:after="0" w:line="240" w:lineRule="auto"/>
        <w:ind w:left="-2268"/>
        <w:jc w:val="right"/>
      </w:pPr>
    </w:p>
    <w:p w14:paraId="3EDDC5DD" w14:textId="77777777" w:rsidR="00D5616B" w:rsidRDefault="00D5616B" w:rsidP="00D5616B">
      <w:pPr>
        <w:pStyle w:val="20"/>
        <w:shd w:val="clear" w:color="auto" w:fill="auto"/>
        <w:spacing w:after="0" w:line="240" w:lineRule="auto"/>
        <w:ind w:left="-2268"/>
        <w:jc w:val="right"/>
      </w:pPr>
      <w:bookmarkStart w:id="2" w:name="_GoBack"/>
      <w:bookmarkEnd w:id="2"/>
    </w:p>
    <w:p w14:paraId="60FFACF5" w14:textId="77777777" w:rsidR="00D5616B" w:rsidRDefault="00D5616B" w:rsidP="00D5616B">
      <w:pPr>
        <w:pStyle w:val="20"/>
        <w:shd w:val="clear" w:color="auto" w:fill="auto"/>
        <w:spacing w:after="0" w:line="240" w:lineRule="auto"/>
        <w:ind w:left="-2268"/>
        <w:jc w:val="right"/>
      </w:pPr>
    </w:p>
    <w:p w14:paraId="17CC9AAF" w14:textId="77777777" w:rsidR="00D5616B" w:rsidRDefault="00D5616B" w:rsidP="00D5616B">
      <w:pPr>
        <w:pStyle w:val="20"/>
        <w:shd w:val="clear" w:color="auto" w:fill="auto"/>
        <w:spacing w:after="0" w:line="240" w:lineRule="auto"/>
        <w:ind w:left="-2268"/>
        <w:jc w:val="right"/>
      </w:pPr>
    </w:p>
    <w:p w14:paraId="65838731" w14:textId="77777777" w:rsidR="00D5616B" w:rsidRDefault="00D5616B" w:rsidP="00D5616B">
      <w:pPr>
        <w:pStyle w:val="20"/>
        <w:shd w:val="clear" w:color="auto" w:fill="auto"/>
        <w:spacing w:after="0" w:line="240" w:lineRule="auto"/>
        <w:ind w:left="-2268"/>
        <w:jc w:val="right"/>
      </w:pPr>
    </w:p>
    <w:p w14:paraId="7A12C157" w14:textId="77777777" w:rsidR="00D5616B" w:rsidRDefault="00D5616B" w:rsidP="00D5616B">
      <w:pPr>
        <w:pStyle w:val="20"/>
        <w:shd w:val="clear" w:color="auto" w:fill="auto"/>
        <w:spacing w:after="0" w:line="240" w:lineRule="auto"/>
        <w:ind w:left="-2268"/>
        <w:jc w:val="right"/>
      </w:pPr>
    </w:p>
    <w:p w14:paraId="5F54C8F1" w14:textId="01E645DC" w:rsidR="006C2B2D" w:rsidRDefault="0003509A" w:rsidP="00D5616B">
      <w:pPr>
        <w:pStyle w:val="20"/>
        <w:shd w:val="clear" w:color="auto" w:fill="auto"/>
        <w:spacing w:after="0" w:line="240" w:lineRule="auto"/>
        <w:ind w:left="-2268"/>
        <w:jc w:val="right"/>
      </w:pPr>
      <w:r>
        <w:t xml:space="preserve">Розроблено та рекомендовано: </w:t>
      </w:r>
    </w:p>
    <w:p w14:paraId="264CA464" w14:textId="77777777" w:rsidR="006C2B2D" w:rsidRDefault="0003509A" w:rsidP="00D5616B">
      <w:pPr>
        <w:pStyle w:val="20"/>
        <w:shd w:val="clear" w:color="auto" w:fill="auto"/>
        <w:spacing w:after="0" w:line="240" w:lineRule="auto"/>
        <w:ind w:left="-2268"/>
        <w:jc w:val="right"/>
      </w:pPr>
      <w:r>
        <w:t xml:space="preserve">Кафедрою інформаційного, господарського </w:t>
      </w:r>
    </w:p>
    <w:p w14:paraId="1F67033D" w14:textId="4DF40ABC" w:rsidR="006C2B2D" w:rsidRDefault="0003509A" w:rsidP="00D5616B">
      <w:pPr>
        <w:pStyle w:val="20"/>
        <w:shd w:val="clear" w:color="auto" w:fill="auto"/>
        <w:spacing w:after="0" w:line="240" w:lineRule="auto"/>
        <w:ind w:left="-2268"/>
        <w:jc w:val="right"/>
      </w:pPr>
      <w:r>
        <w:t xml:space="preserve">та адміністративного права </w:t>
      </w:r>
    </w:p>
    <w:p w14:paraId="7BE004ED" w14:textId="52B740D1" w:rsidR="00844DDB" w:rsidRDefault="0003509A" w:rsidP="00D5616B">
      <w:pPr>
        <w:pStyle w:val="20"/>
        <w:shd w:val="clear" w:color="auto" w:fill="auto"/>
        <w:spacing w:after="0" w:line="240" w:lineRule="auto"/>
        <w:ind w:left="-2268"/>
        <w:jc w:val="right"/>
      </w:pPr>
      <w:r w:rsidRPr="000E06F2">
        <w:t xml:space="preserve">Протокол № </w:t>
      </w:r>
      <w:r w:rsidR="000E06F2" w:rsidRPr="000E06F2">
        <w:rPr>
          <w:u w:val="single"/>
        </w:rPr>
        <w:t>1</w:t>
      </w:r>
      <w:r w:rsidR="000E06F2" w:rsidRPr="000E06F2">
        <w:t xml:space="preserve"> від «</w:t>
      </w:r>
      <w:r w:rsidR="000E06F2" w:rsidRPr="000E06F2">
        <w:rPr>
          <w:u w:val="single"/>
        </w:rPr>
        <w:t>20</w:t>
      </w:r>
      <w:r w:rsidR="000E06F2" w:rsidRPr="000E06F2">
        <w:t xml:space="preserve">» </w:t>
      </w:r>
      <w:r w:rsidR="000E06F2" w:rsidRPr="000E06F2">
        <w:rPr>
          <w:u w:val="single"/>
        </w:rPr>
        <w:t xml:space="preserve">вересня </w:t>
      </w:r>
      <w:r w:rsidRPr="000E06F2">
        <w:t>2023 р.</w:t>
      </w:r>
    </w:p>
    <w:p w14:paraId="4F3A413A" w14:textId="77777777" w:rsidR="00D5616B" w:rsidRDefault="00D5616B" w:rsidP="00D5616B">
      <w:pPr>
        <w:pStyle w:val="20"/>
        <w:shd w:val="clear" w:color="auto" w:fill="auto"/>
        <w:spacing w:after="0" w:line="240" w:lineRule="auto"/>
        <w:ind w:left="-2268"/>
        <w:jc w:val="right"/>
      </w:pPr>
    </w:p>
    <w:p w14:paraId="5A1948BD" w14:textId="77777777" w:rsidR="00D5616B" w:rsidRDefault="0003509A" w:rsidP="00D5616B">
      <w:pPr>
        <w:pStyle w:val="20"/>
        <w:shd w:val="clear" w:color="auto" w:fill="auto"/>
        <w:spacing w:after="0" w:line="240" w:lineRule="auto"/>
        <w:ind w:left="-2268"/>
        <w:jc w:val="right"/>
      </w:pPr>
      <w:r>
        <w:t>Завідувач</w:t>
      </w:r>
      <w:r w:rsidR="006C2B2D">
        <w:t xml:space="preserve"> </w:t>
      </w:r>
      <w:r>
        <w:t xml:space="preserve">кафедри </w:t>
      </w:r>
    </w:p>
    <w:p w14:paraId="5C29FF7E" w14:textId="08E52717" w:rsidR="00844DDB" w:rsidRDefault="0003509A" w:rsidP="00D5616B">
      <w:pPr>
        <w:pStyle w:val="20"/>
        <w:shd w:val="clear" w:color="auto" w:fill="auto"/>
        <w:spacing w:after="0" w:line="240" w:lineRule="auto"/>
        <w:ind w:left="-2268"/>
        <w:jc w:val="right"/>
      </w:pPr>
      <w:r>
        <w:t>Світлана БЕВЗ</w:t>
      </w:r>
    </w:p>
    <w:p w14:paraId="7FE32AD1" w14:textId="77777777" w:rsidR="00D5616B" w:rsidRDefault="00D5616B" w:rsidP="006C2B2D">
      <w:pPr>
        <w:pStyle w:val="20"/>
        <w:shd w:val="clear" w:color="auto" w:fill="auto"/>
        <w:spacing w:after="0" w:line="240" w:lineRule="exact"/>
        <w:ind w:left="-2268"/>
      </w:pPr>
    </w:p>
    <w:p w14:paraId="055C14CE" w14:textId="77777777" w:rsidR="00D5616B" w:rsidRDefault="00D5616B" w:rsidP="006C2B2D">
      <w:pPr>
        <w:pStyle w:val="20"/>
        <w:shd w:val="clear" w:color="auto" w:fill="auto"/>
        <w:spacing w:after="0" w:line="240" w:lineRule="exact"/>
        <w:ind w:left="-2268"/>
      </w:pPr>
    </w:p>
    <w:p w14:paraId="0B21C9D6" w14:textId="77777777" w:rsidR="00D5616B" w:rsidRDefault="00D5616B" w:rsidP="006C2B2D">
      <w:pPr>
        <w:pStyle w:val="20"/>
        <w:shd w:val="clear" w:color="auto" w:fill="auto"/>
        <w:spacing w:after="0" w:line="240" w:lineRule="exact"/>
        <w:ind w:left="-2268"/>
      </w:pPr>
    </w:p>
    <w:p w14:paraId="466B6D8A" w14:textId="77777777" w:rsidR="00D5616B" w:rsidRDefault="00D5616B" w:rsidP="006C2B2D">
      <w:pPr>
        <w:pStyle w:val="20"/>
        <w:shd w:val="clear" w:color="auto" w:fill="auto"/>
        <w:spacing w:after="0" w:line="240" w:lineRule="exact"/>
        <w:ind w:left="-2268"/>
      </w:pPr>
    </w:p>
    <w:p w14:paraId="5EE24F1E" w14:textId="77777777" w:rsidR="00D5616B" w:rsidRDefault="00D5616B" w:rsidP="006C2B2D">
      <w:pPr>
        <w:pStyle w:val="20"/>
        <w:shd w:val="clear" w:color="auto" w:fill="auto"/>
        <w:spacing w:after="0" w:line="240" w:lineRule="exact"/>
        <w:ind w:left="-2268"/>
      </w:pPr>
    </w:p>
    <w:p w14:paraId="09AB7646" w14:textId="77777777" w:rsidR="00D5616B" w:rsidRDefault="00D5616B" w:rsidP="006C2B2D">
      <w:pPr>
        <w:pStyle w:val="20"/>
        <w:shd w:val="clear" w:color="auto" w:fill="auto"/>
        <w:spacing w:after="0" w:line="240" w:lineRule="exact"/>
        <w:ind w:left="-2268"/>
      </w:pPr>
    </w:p>
    <w:p w14:paraId="1C45C2C6" w14:textId="77777777" w:rsidR="00D5616B" w:rsidRDefault="00D5616B" w:rsidP="006C2B2D">
      <w:pPr>
        <w:pStyle w:val="20"/>
        <w:shd w:val="clear" w:color="auto" w:fill="auto"/>
        <w:spacing w:after="0" w:line="240" w:lineRule="exact"/>
        <w:ind w:left="-2268"/>
      </w:pPr>
    </w:p>
    <w:p w14:paraId="36AE0487" w14:textId="77777777" w:rsidR="00D5616B" w:rsidRDefault="00D5616B" w:rsidP="006C2B2D">
      <w:pPr>
        <w:pStyle w:val="20"/>
        <w:shd w:val="clear" w:color="auto" w:fill="auto"/>
        <w:spacing w:after="0" w:line="240" w:lineRule="exact"/>
        <w:ind w:left="-2268"/>
      </w:pPr>
    </w:p>
    <w:p w14:paraId="4369B025" w14:textId="77777777" w:rsidR="00D5616B" w:rsidRDefault="00D5616B" w:rsidP="006C2B2D">
      <w:pPr>
        <w:pStyle w:val="20"/>
        <w:shd w:val="clear" w:color="auto" w:fill="auto"/>
        <w:spacing w:after="0" w:line="240" w:lineRule="exact"/>
        <w:ind w:left="-2268"/>
      </w:pPr>
    </w:p>
    <w:p w14:paraId="6EACF3FA" w14:textId="77777777" w:rsidR="00D5616B" w:rsidRDefault="00D5616B" w:rsidP="006C2B2D">
      <w:pPr>
        <w:pStyle w:val="20"/>
        <w:shd w:val="clear" w:color="auto" w:fill="auto"/>
        <w:spacing w:after="0" w:line="240" w:lineRule="exact"/>
        <w:ind w:left="-2268"/>
      </w:pPr>
    </w:p>
    <w:p w14:paraId="523B674E" w14:textId="7C189FF9" w:rsidR="00844DDB" w:rsidRDefault="0003509A" w:rsidP="006C2B2D">
      <w:pPr>
        <w:pStyle w:val="20"/>
        <w:shd w:val="clear" w:color="auto" w:fill="auto"/>
        <w:spacing w:after="0" w:line="240" w:lineRule="exact"/>
        <w:ind w:left="-2268"/>
        <w:sectPr w:rsidR="00844DDB" w:rsidSect="006C2B2D">
          <w:pgSz w:w="11900" w:h="16840"/>
          <w:pgMar w:top="1100" w:right="986" w:bottom="1100" w:left="3686" w:header="0" w:footer="3" w:gutter="0"/>
          <w:cols w:space="720"/>
          <w:noEndnote/>
          <w:docGrid w:linePitch="360"/>
        </w:sectPr>
      </w:pPr>
      <w:r>
        <w:t>Київ - 2023</w:t>
      </w:r>
    </w:p>
    <w:p w14:paraId="4BF6EFB4" w14:textId="77777777" w:rsidR="00844DDB" w:rsidRDefault="0003509A" w:rsidP="00D5616B">
      <w:pPr>
        <w:pStyle w:val="10"/>
        <w:keepNext/>
        <w:keepLines/>
        <w:shd w:val="clear" w:color="auto" w:fill="auto"/>
        <w:spacing w:before="0" w:after="206" w:line="240" w:lineRule="exact"/>
        <w:ind w:firstLine="709"/>
      </w:pPr>
      <w:bookmarkStart w:id="3" w:name="bookmark2"/>
      <w:r>
        <w:lastRenderedPageBreak/>
        <w:t>Преамбула</w:t>
      </w:r>
      <w:bookmarkEnd w:id="3"/>
    </w:p>
    <w:p w14:paraId="5B56BA75" w14:textId="2A0352B7" w:rsidR="00844DDB" w:rsidRDefault="0003509A" w:rsidP="007A3A2F">
      <w:pPr>
        <w:pStyle w:val="20"/>
        <w:shd w:val="clear" w:color="auto" w:fill="auto"/>
        <w:tabs>
          <w:tab w:val="left" w:pos="11057"/>
        </w:tabs>
        <w:spacing w:after="0" w:line="274" w:lineRule="exact"/>
        <w:ind w:left="1134" w:right="843" w:firstLine="709"/>
        <w:jc w:val="both"/>
      </w:pPr>
      <w:r>
        <w:t>Програма комплексного атестаційного екзамену складена для проведення атестації студентів (здобувачів ступеня вищої освіти «</w:t>
      </w:r>
      <w:r w:rsidR="006C2B2D">
        <w:t>магістр</w:t>
      </w:r>
      <w:r>
        <w:t xml:space="preserve">») з метою встановлення відповідності здобутих ними </w:t>
      </w:r>
      <w:proofErr w:type="spellStart"/>
      <w:r w:rsidRPr="006C2B2D">
        <w:rPr>
          <w:lang w:eastAsia="ru-RU" w:bidi="ru-RU"/>
        </w:rPr>
        <w:t>компетентностей</w:t>
      </w:r>
      <w:proofErr w:type="spellEnd"/>
      <w:r w:rsidRPr="006C2B2D">
        <w:rPr>
          <w:lang w:eastAsia="ru-RU" w:bidi="ru-RU"/>
        </w:rPr>
        <w:t xml:space="preserve"> </w:t>
      </w:r>
      <w:r>
        <w:t xml:space="preserve">та результатів навчання за освітньо-професійною програмою </w:t>
      </w:r>
      <w:r w:rsidR="006C2B2D">
        <w:t xml:space="preserve">«Господарське та адміністративне право і процес» </w:t>
      </w:r>
      <w:r>
        <w:t>вимогам стандарту вищої освіти зі спеціальності 081 Право, зокрема:</w:t>
      </w:r>
    </w:p>
    <w:p w14:paraId="293C1430" w14:textId="77777777" w:rsidR="00844DDB" w:rsidRDefault="0003509A" w:rsidP="00D5616B">
      <w:pPr>
        <w:pStyle w:val="30"/>
        <w:shd w:val="clear" w:color="auto" w:fill="auto"/>
        <w:ind w:left="1134" w:right="843" w:firstLine="709"/>
      </w:pPr>
      <w:r>
        <w:rPr>
          <w:lang w:val="ru-RU" w:eastAsia="ru-RU" w:bidi="ru-RU"/>
        </w:rPr>
        <w:t>Компетентностей:</w:t>
      </w:r>
    </w:p>
    <w:p w14:paraId="00DF4EAE" w14:textId="0FF39A98" w:rsidR="00844DDB" w:rsidRDefault="0003509A" w:rsidP="00D5616B">
      <w:pPr>
        <w:pStyle w:val="20"/>
        <w:shd w:val="clear" w:color="auto" w:fill="auto"/>
        <w:spacing w:after="0" w:line="274" w:lineRule="exact"/>
        <w:ind w:left="1134" w:right="843" w:firstLine="709"/>
        <w:jc w:val="both"/>
      </w:pPr>
      <w:r>
        <w:t>Здатність до абстрактного мислення, аналізу та синтезу.</w:t>
      </w:r>
    </w:p>
    <w:p w14:paraId="3937583F" w14:textId="77777777" w:rsidR="00A67F6B" w:rsidRDefault="00A67F6B" w:rsidP="00D5616B">
      <w:pPr>
        <w:pStyle w:val="20"/>
        <w:shd w:val="clear" w:color="auto" w:fill="auto"/>
        <w:spacing w:after="0" w:line="274" w:lineRule="exact"/>
        <w:ind w:left="1134" w:right="843" w:firstLine="709"/>
        <w:jc w:val="both"/>
      </w:pPr>
      <w:r>
        <w:t>Здатність спілкуватися іноземною мовою у професійній сфері як усно, так і письмово.</w:t>
      </w:r>
    </w:p>
    <w:p w14:paraId="7665F065" w14:textId="4B4F3880" w:rsidR="006C2B2D" w:rsidRDefault="006C2B2D" w:rsidP="00D5616B">
      <w:pPr>
        <w:pStyle w:val="20"/>
        <w:shd w:val="clear" w:color="auto" w:fill="auto"/>
        <w:spacing w:after="0" w:line="274" w:lineRule="exact"/>
        <w:ind w:left="1134" w:right="843" w:firstLine="709"/>
        <w:jc w:val="both"/>
      </w:pPr>
      <w:r>
        <w:t>Здатність приймати обґрунтовані рішення.</w:t>
      </w:r>
    </w:p>
    <w:p w14:paraId="13A34988" w14:textId="12BE8F4F" w:rsidR="00A67F6B" w:rsidRDefault="00A67F6B" w:rsidP="00D5616B">
      <w:pPr>
        <w:pStyle w:val="20"/>
        <w:shd w:val="clear" w:color="auto" w:fill="auto"/>
        <w:spacing w:after="0" w:line="274" w:lineRule="exact"/>
        <w:ind w:left="1134" w:right="843" w:firstLine="709"/>
        <w:jc w:val="both"/>
      </w:pPr>
      <w:r>
        <w:t>Здатність працювати в міжнародному контексті.</w:t>
      </w:r>
    </w:p>
    <w:p w14:paraId="338C7921" w14:textId="1843E32B" w:rsidR="00A67F6B" w:rsidRDefault="00A67F6B" w:rsidP="00D5616B">
      <w:pPr>
        <w:pStyle w:val="20"/>
        <w:shd w:val="clear" w:color="auto" w:fill="auto"/>
        <w:spacing w:after="0" w:line="274" w:lineRule="exact"/>
        <w:ind w:left="1134" w:right="843" w:firstLine="709"/>
        <w:jc w:val="both"/>
      </w:pPr>
      <w:r>
        <w:t>Здатність застосовувати принципи верховенства права для розв’язання складних задач і проблем, у тому числі, у ситуаціях правової невизначеності.</w:t>
      </w:r>
    </w:p>
    <w:p w14:paraId="7F6EA216" w14:textId="17130AAB" w:rsidR="00A67F6B" w:rsidRDefault="00A67F6B" w:rsidP="00D5616B">
      <w:pPr>
        <w:pStyle w:val="20"/>
        <w:shd w:val="clear" w:color="auto" w:fill="auto"/>
        <w:spacing w:after="0" w:line="274" w:lineRule="exact"/>
        <w:ind w:left="1134" w:right="843" w:firstLine="709"/>
        <w:jc w:val="both"/>
      </w:pPr>
      <w:r>
        <w:t>Здатність аналізувати та оцінювати вплив правової системи Європейського Союзу на правову систему України.</w:t>
      </w:r>
    </w:p>
    <w:p w14:paraId="508D052E" w14:textId="79232F74" w:rsidR="00A67F6B" w:rsidRDefault="00A67F6B" w:rsidP="00D5616B">
      <w:pPr>
        <w:pStyle w:val="20"/>
        <w:shd w:val="clear" w:color="auto" w:fill="auto"/>
        <w:spacing w:after="0" w:line="274" w:lineRule="exact"/>
        <w:ind w:left="1134" w:right="843" w:firstLine="709"/>
        <w:jc w:val="both"/>
      </w:pPr>
      <w:r>
        <w:t>Здатність аналізувати та оцінювати вплив Конвенції про захист прав людини та основоположних свобод, а також практики Європейського суду з прав людини на розвиток правової системи та правозастосування в Україні.</w:t>
      </w:r>
    </w:p>
    <w:p w14:paraId="55E0690E" w14:textId="6B51D0BA" w:rsidR="00A67F6B" w:rsidRDefault="00A67F6B" w:rsidP="00D5616B">
      <w:pPr>
        <w:pStyle w:val="20"/>
        <w:shd w:val="clear" w:color="auto" w:fill="auto"/>
        <w:spacing w:after="0" w:line="274" w:lineRule="exact"/>
        <w:ind w:left="1134" w:right="843" w:firstLine="709"/>
        <w:jc w:val="both"/>
      </w:pPr>
      <w:r>
        <w:t>Здатність оцінювати взаємодію міжнародного права та міжнародних правових систем з правовою системою України.</w:t>
      </w:r>
    </w:p>
    <w:p w14:paraId="3CC15792" w14:textId="51F1682A" w:rsidR="00A67F6B" w:rsidRDefault="00A67F6B" w:rsidP="00D5616B">
      <w:pPr>
        <w:pStyle w:val="20"/>
        <w:shd w:val="clear" w:color="auto" w:fill="auto"/>
        <w:spacing w:after="0" w:line="274" w:lineRule="exact"/>
        <w:ind w:left="1134" w:right="843" w:firstLine="709"/>
        <w:jc w:val="both"/>
      </w:pPr>
      <w:r>
        <w:t>Здатність використовувати сучасні правові доктрини та принципи у правотворчості та в процесі застосовування інститутів публічного і приватного права, а також кримінальної юстиції.</w:t>
      </w:r>
    </w:p>
    <w:p w14:paraId="3535EA40" w14:textId="7A2D7BEE" w:rsidR="00A67F6B" w:rsidRDefault="00A67F6B" w:rsidP="00D5616B">
      <w:pPr>
        <w:pStyle w:val="20"/>
        <w:shd w:val="clear" w:color="auto" w:fill="auto"/>
        <w:spacing w:after="0" w:line="274" w:lineRule="exact"/>
        <w:ind w:left="1134" w:right="843" w:firstLine="709"/>
        <w:jc w:val="both"/>
      </w:pPr>
      <w:r>
        <w:t>Здатність застосовувати знання та розуміння основних засад (принципів) та процедур судочинства в Україні.</w:t>
      </w:r>
    </w:p>
    <w:p w14:paraId="3DF863A1" w14:textId="3B59074D" w:rsidR="00A67F6B" w:rsidRDefault="00A67F6B" w:rsidP="00D5616B">
      <w:pPr>
        <w:pStyle w:val="20"/>
        <w:shd w:val="clear" w:color="auto" w:fill="auto"/>
        <w:spacing w:after="0" w:line="274" w:lineRule="exact"/>
        <w:ind w:left="1134" w:right="843" w:firstLine="709"/>
        <w:jc w:val="both"/>
      </w:pPr>
      <w:r>
        <w:t>Здатність застосовувати міждисциплінарний підхід в оцінці правових явищ та правозастосовній діяльності.</w:t>
      </w:r>
    </w:p>
    <w:p w14:paraId="6179F1A8" w14:textId="705B57AD" w:rsidR="00A67F6B" w:rsidRDefault="00A67F6B" w:rsidP="00D5616B">
      <w:pPr>
        <w:pStyle w:val="20"/>
        <w:shd w:val="clear" w:color="auto" w:fill="auto"/>
        <w:spacing w:after="0" w:line="274" w:lineRule="exact"/>
        <w:ind w:left="1134" w:right="843" w:firstLine="709"/>
        <w:jc w:val="both"/>
      </w:pPr>
      <w:r>
        <w:t>Здатність ухвалювати рішення у ситуаціях, що вимагають системного, логічного та функціонального тлумачення норм права, а також розуміння особливостей практики їх застосування.</w:t>
      </w:r>
    </w:p>
    <w:p w14:paraId="37CBC363" w14:textId="075DCFA8" w:rsidR="00844DDB" w:rsidRPr="00D5616B" w:rsidRDefault="0003509A" w:rsidP="00D5616B">
      <w:pPr>
        <w:pStyle w:val="20"/>
        <w:shd w:val="clear" w:color="auto" w:fill="auto"/>
        <w:spacing w:after="0" w:line="274" w:lineRule="exact"/>
        <w:ind w:left="1134" w:right="843" w:firstLine="709"/>
        <w:jc w:val="both"/>
        <w:rPr>
          <w:b/>
          <w:bCs/>
          <w:i/>
          <w:iCs/>
        </w:rPr>
      </w:pPr>
      <w:r w:rsidRPr="00D5616B">
        <w:rPr>
          <w:b/>
          <w:bCs/>
          <w:i/>
          <w:iCs/>
        </w:rPr>
        <w:t>Програмних результатів навчання:</w:t>
      </w:r>
    </w:p>
    <w:p w14:paraId="34F41010" w14:textId="448DBC08" w:rsidR="00A67F6B" w:rsidRDefault="00A67F6B" w:rsidP="00D5616B">
      <w:pPr>
        <w:pStyle w:val="20"/>
        <w:shd w:val="clear" w:color="auto" w:fill="auto"/>
        <w:spacing w:after="0" w:line="274" w:lineRule="exact"/>
        <w:ind w:left="1134" w:right="843" w:firstLine="709"/>
        <w:jc w:val="both"/>
      </w:pPr>
      <w:r>
        <w:t>Оцінювати природу та характер суспільних процесів і явищ, і виявляти розуміння меж та механізмів їх правового регулювання.</w:t>
      </w:r>
    </w:p>
    <w:p w14:paraId="0C7369AF" w14:textId="70992DA8" w:rsidR="00A67F6B" w:rsidRDefault="00A67F6B" w:rsidP="00D5616B">
      <w:pPr>
        <w:pStyle w:val="20"/>
        <w:shd w:val="clear" w:color="auto" w:fill="auto"/>
        <w:spacing w:after="0" w:line="274" w:lineRule="exact"/>
        <w:ind w:left="1134" w:right="843" w:firstLine="709"/>
        <w:jc w:val="both"/>
      </w:pPr>
      <w:r>
        <w:t>Співвідносити сучасну систему цивілізаційних цінностей з правовими цінностями, принципами та професійними етичними стандартами.</w:t>
      </w:r>
    </w:p>
    <w:p w14:paraId="3F7978E6" w14:textId="6B7A3C8D" w:rsidR="00A67F6B" w:rsidRDefault="00A67F6B" w:rsidP="00D5616B">
      <w:pPr>
        <w:pStyle w:val="20"/>
        <w:shd w:val="clear" w:color="auto" w:fill="auto"/>
        <w:spacing w:after="0" w:line="274" w:lineRule="exact"/>
        <w:ind w:left="1134" w:right="843" w:firstLine="709"/>
        <w:jc w:val="both"/>
      </w:pPr>
      <w:r>
        <w:t>Вільно спілкуватися іноземною мовою професійного спрямування (однією з офіційних мов Ради Європи) усно і письмово.</w:t>
      </w:r>
    </w:p>
    <w:p w14:paraId="4B71EFBF" w14:textId="7A2694C4" w:rsidR="00A67F6B" w:rsidRDefault="00A67F6B" w:rsidP="00D5616B">
      <w:pPr>
        <w:pStyle w:val="20"/>
        <w:shd w:val="clear" w:color="auto" w:fill="auto"/>
        <w:spacing w:after="0" w:line="274" w:lineRule="exact"/>
        <w:ind w:left="1134" w:right="843" w:firstLine="709"/>
        <w:jc w:val="both"/>
      </w:pPr>
      <w:r>
        <w:t>Оцінювати достовірність інформації та надійність джерел, ефективно опрацьовувати та використовувати інформацію для проведення наукових досліджень та практичної діяльності.</w:t>
      </w:r>
    </w:p>
    <w:p w14:paraId="35262E59" w14:textId="39C817DE" w:rsidR="00A67F6B" w:rsidRDefault="00A67F6B" w:rsidP="00D5616B">
      <w:pPr>
        <w:pStyle w:val="20"/>
        <w:shd w:val="clear" w:color="auto" w:fill="auto"/>
        <w:spacing w:after="0" w:line="274" w:lineRule="exact"/>
        <w:ind w:left="1134" w:right="843" w:firstLine="709"/>
        <w:jc w:val="both"/>
      </w:pPr>
      <w:r>
        <w:t>Аналізувати взаємодію міжнародного права та міжнародно-правових систем з правовою системою України на основі усвідомлення основних сучасних правових доктрин, цінностей та принципів функціонування права.</w:t>
      </w:r>
    </w:p>
    <w:p w14:paraId="4C4862B5" w14:textId="61ED1463" w:rsidR="00A67F6B" w:rsidRDefault="00A67F6B" w:rsidP="00D5616B">
      <w:pPr>
        <w:pStyle w:val="20"/>
        <w:shd w:val="clear" w:color="auto" w:fill="auto"/>
        <w:spacing w:after="0" w:line="274" w:lineRule="exact"/>
        <w:ind w:left="1134" w:right="843" w:firstLine="709"/>
        <w:jc w:val="both"/>
      </w:pPr>
      <w:r>
        <w:t xml:space="preserve">Використовувати передові знання і методики у процесі </w:t>
      </w:r>
      <w:proofErr w:type="spellStart"/>
      <w:r>
        <w:t>правотворення</w:t>
      </w:r>
      <w:proofErr w:type="spellEnd"/>
      <w:r>
        <w:t xml:space="preserve"> та правозастосування інститутів публічного та приватного права і кримінальної юстиції.</w:t>
      </w:r>
    </w:p>
    <w:p w14:paraId="5F3408B5" w14:textId="22BA39D3" w:rsidR="00A67F6B" w:rsidRDefault="00A67F6B" w:rsidP="00D5616B">
      <w:pPr>
        <w:pStyle w:val="20"/>
        <w:shd w:val="clear" w:color="auto" w:fill="auto"/>
        <w:spacing w:after="0" w:line="274" w:lineRule="exact"/>
        <w:ind w:left="1134" w:right="843" w:firstLine="709"/>
        <w:jc w:val="both"/>
      </w:pPr>
      <w:r>
        <w:t>Проводити порівняльно-правовий аналіз окремих інститутів права різних правових систем, враховуючи взаємозв’язок правової системи України з правовими системами Ради Європи та Європейського Союзу.</w:t>
      </w:r>
    </w:p>
    <w:p w14:paraId="5D491391" w14:textId="3EDBD2A2" w:rsidR="00A67F6B" w:rsidRDefault="00A67F6B" w:rsidP="00D5616B">
      <w:pPr>
        <w:pStyle w:val="20"/>
        <w:shd w:val="clear" w:color="auto" w:fill="auto"/>
        <w:spacing w:after="0" w:line="274" w:lineRule="exact"/>
        <w:ind w:left="1134" w:right="843" w:firstLine="709"/>
        <w:jc w:val="both"/>
      </w:pPr>
      <w:r>
        <w:t>Аналізувати та оцінювати практику застосування окремих правових інститутів.</w:t>
      </w:r>
    </w:p>
    <w:p w14:paraId="122C6C31" w14:textId="6D8854C2" w:rsidR="00A67F6B" w:rsidRDefault="00A67F6B" w:rsidP="00D5616B">
      <w:pPr>
        <w:pStyle w:val="20"/>
        <w:shd w:val="clear" w:color="auto" w:fill="auto"/>
        <w:spacing w:after="0" w:line="274" w:lineRule="exact"/>
        <w:ind w:left="1134" w:right="843" w:firstLine="709"/>
        <w:jc w:val="both"/>
        <w:rPr>
          <w:b/>
          <w:bCs/>
        </w:rPr>
      </w:pPr>
      <w:r>
        <w:t>Інтегрувати необхідні знання та розв’язувати складні задачі правозастосування у різних сферах професійної діяльності.</w:t>
      </w:r>
    </w:p>
    <w:p w14:paraId="32A3BFFE" w14:textId="77777777" w:rsidR="00A67F6B" w:rsidRPr="00A67F6B" w:rsidRDefault="00A67F6B" w:rsidP="00D5616B">
      <w:pPr>
        <w:pStyle w:val="20"/>
        <w:shd w:val="clear" w:color="auto" w:fill="auto"/>
        <w:spacing w:after="0" w:line="274" w:lineRule="exact"/>
        <w:ind w:left="1134" w:right="843" w:firstLine="709"/>
        <w:jc w:val="both"/>
        <w:rPr>
          <w:b/>
          <w:bCs/>
        </w:rPr>
      </w:pPr>
    </w:p>
    <w:p w14:paraId="76EF9EDD" w14:textId="344378CD" w:rsidR="00844DDB" w:rsidRDefault="0003509A" w:rsidP="00D5616B">
      <w:pPr>
        <w:pStyle w:val="20"/>
        <w:shd w:val="clear" w:color="auto" w:fill="auto"/>
        <w:spacing w:after="240" w:line="274" w:lineRule="exact"/>
        <w:ind w:left="1134" w:right="843" w:firstLine="709"/>
        <w:jc w:val="both"/>
      </w:pPr>
      <w:r>
        <w:t xml:space="preserve">Для перевірки вищезазначених результатів до програми комплексного атестаційного </w:t>
      </w:r>
      <w:r>
        <w:lastRenderedPageBreak/>
        <w:t>екзамену включено питання з таких</w:t>
      </w:r>
      <w:r w:rsidR="00A67F6B">
        <w:t xml:space="preserve"> розділів</w:t>
      </w:r>
      <w:r w:rsidR="00213650">
        <w:t>, визначених Програмою ЄДКІ, що стосуються професійної діяльності магістра права</w:t>
      </w:r>
      <w:r>
        <w:t>: «Конституційне право</w:t>
      </w:r>
      <w:r w:rsidR="00213650">
        <w:t xml:space="preserve"> України</w:t>
      </w:r>
      <w:r>
        <w:t>», «Адміністративне право</w:t>
      </w:r>
      <w:r w:rsidR="00213650">
        <w:t xml:space="preserve"> України</w:t>
      </w:r>
      <w:r>
        <w:t xml:space="preserve">», </w:t>
      </w:r>
      <w:r w:rsidR="00A67F6B">
        <w:t xml:space="preserve">«Адміністративне судочинство в Україні», </w:t>
      </w:r>
      <w:r w:rsidR="00213650">
        <w:t xml:space="preserve">«Міжнародне публічне право, міжнародний захист прав людини». </w:t>
      </w:r>
      <w:r>
        <w:t>«Цивільне право</w:t>
      </w:r>
      <w:r w:rsidR="00213650">
        <w:t xml:space="preserve"> України</w:t>
      </w:r>
      <w:r>
        <w:t xml:space="preserve">», </w:t>
      </w:r>
      <w:r w:rsidR="00213650">
        <w:t xml:space="preserve">«Цивільне процесуальне право України», «Трудове право України», «Міжнародне приватне право», </w:t>
      </w:r>
      <w:r>
        <w:t>«Кримінальне право</w:t>
      </w:r>
      <w:r w:rsidR="00213650">
        <w:t xml:space="preserve"> України</w:t>
      </w:r>
      <w:r>
        <w:t xml:space="preserve">», </w:t>
      </w:r>
      <w:r w:rsidR="00213650">
        <w:t xml:space="preserve">«Кримінальне процесуальне право України», «Міжнародне кримінальне право включаючи міжнародне співробітництво у сфері запобігання злочинності», </w:t>
      </w:r>
      <w:r>
        <w:t xml:space="preserve"> </w:t>
      </w:r>
      <w:r w:rsidR="00213650">
        <w:t>«Загальні етичні вимоги правничої професії</w:t>
      </w:r>
      <w:r w:rsidR="00A14762">
        <w:t>».</w:t>
      </w:r>
    </w:p>
    <w:p w14:paraId="61AE7BB8" w14:textId="77777777" w:rsidR="00844DDB" w:rsidRDefault="0003509A" w:rsidP="00D5616B">
      <w:pPr>
        <w:pStyle w:val="10"/>
        <w:keepNext/>
        <w:keepLines/>
        <w:shd w:val="clear" w:color="auto" w:fill="auto"/>
        <w:spacing w:before="0"/>
        <w:ind w:left="1134" w:right="843" w:firstLine="709"/>
        <w:jc w:val="both"/>
      </w:pPr>
      <w:bookmarkStart w:id="4" w:name="bookmark3"/>
      <w:r>
        <w:t>Розробники програми:</w:t>
      </w:r>
      <w:bookmarkEnd w:id="4"/>
    </w:p>
    <w:p w14:paraId="7DCD305C" w14:textId="77777777" w:rsidR="00844DDB" w:rsidRDefault="0003509A" w:rsidP="00D5616B">
      <w:pPr>
        <w:pStyle w:val="20"/>
        <w:shd w:val="clear" w:color="auto" w:fill="auto"/>
        <w:spacing w:after="0" w:line="274" w:lineRule="exact"/>
        <w:ind w:left="1134" w:right="843" w:firstLine="709"/>
        <w:jc w:val="both"/>
      </w:pPr>
      <w:r>
        <w:t xml:space="preserve">БЕВЗ Світлана Іванівна, </w:t>
      </w:r>
      <w:proofErr w:type="spellStart"/>
      <w:r>
        <w:t>д.ю.н</w:t>
      </w:r>
      <w:proofErr w:type="spellEnd"/>
      <w:r>
        <w:t>., професор, завідувач кафедри інформаційного, господарського та адміністративного права</w:t>
      </w:r>
    </w:p>
    <w:p w14:paraId="7FCAA63F" w14:textId="77777777" w:rsidR="00844DDB" w:rsidRDefault="0003509A" w:rsidP="00D5616B">
      <w:pPr>
        <w:pStyle w:val="20"/>
        <w:shd w:val="clear" w:color="auto" w:fill="auto"/>
        <w:spacing w:after="0" w:line="274" w:lineRule="exact"/>
        <w:ind w:left="1134" w:right="843" w:firstLine="709"/>
        <w:jc w:val="both"/>
      </w:pPr>
      <w:r>
        <w:t xml:space="preserve">ПОПОВ Костянтин Леонідович, </w:t>
      </w:r>
      <w:proofErr w:type="spellStart"/>
      <w:r>
        <w:t>к.ю.н</w:t>
      </w:r>
      <w:proofErr w:type="spellEnd"/>
      <w:r>
        <w:t>., доцент кафедри інформаційного, господарського та адміністративного права</w:t>
      </w:r>
    </w:p>
    <w:p w14:paraId="1C58B5BA" w14:textId="77777777" w:rsidR="00844DDB" w:rsidRDefault="0003509A" w:rsidP="00D5616B">
      <w:pPr>
        <w:pStyle w:val="20"/>
        <w:shd w:val="clear" w:color="auto" w:fill="auto"/>
        <w:spacing w:after="0" w:line="274" w:lineRule="exact"/>
        <w:ind w:left="1134" w:right="843" w:firstLine="709"/>
        <w:jc w:val="both"/>
      </w:pPr>
      <w:r>
        <w:t>КУХАРЧУК Анастасія Миколаївна, доктор філософії в галузі права, старший викладач кафедри інформаційного, господарського та адміністративного права</w:t>
      </w:r>
    </w:p>
    <w:p w14:paraId="30D21AE0" w14:textId="77777777" w:rsidR="00A67F6B" w:rsidRDefault="00A67F6B" w:rsidP="00D5616B">
      <w:pPr>
        <w:pStyle w:val="10"/>
        <w:keepNext/>
        <w:keepLines/>
        <w:shd w:val="clear" w:color="auto" w:fill="auto"/>
        <w:spacing w:before="0" w:after="206" w:line="240" w:lineRule="exact"/>
        <w:ind w:left="1134" w:right="843" w:firstLine="709"/>
        <w:jc w:val="left"/>
        <w:rPr>
          <w:lang w:val="ru-RU" w:eastAsia="ru-RU" w:bidi="ru-RU"/>
        </w:rPr>
      </w:pPr>
      <w:bookmarkStart w:id="5" w:name="bookmark4"/>
    </w:p>
    <w:p w14:paraId="3A55E653" w14:textId="77777777" w:rsidR="00D5616B" w:rsidRDefault="00D5616B">
      <w:pPr>
        <w:rPr>
          <w:rFonts w:ascii="Times New Roman" w:eastAsia="Times New Roman" w:hAnsi="Times New Roman" w:cs="Times New Roman"/>
          <w:b/>
          <w:bCs/>
          <w:lang w:val="ru-RU" w:eastAsia="ru-RU" w:bidi="ru-RU"/>
        </w:rPr>
      </w:pPr>
      <w:r>
        <w:rPr>
          <w:lang w:val="ru-RU" w:eastAsia="ru-RU" w:bidi="ru-RU"/>
        </w:rPr>
        <w:br w:type="page"/>
      </w:r>
    </w:p>
    <w:p w14:paraId="49639C57" w14:textId="728D85E0" w:rsidR="00844DDB" w:rsidRDefault="0003509A" w:rsidP="00D5616B">
      <w:pPr>
        <w:pStyle w:val="10"/>
        <w:keepNext/>
        <w:keepLines/>
        <w:shd w:val="clear" w:color="auto" w:fill="auto"/>
        <w:spacing w:before="0" w:after="206" w:line="240" w:lineRule="exact"/>
        <w:ind w:left="1134" w:right="843" w:firstLine="709"/>
      </w:pPr>
      <w:r>
        <w:rPr>
          <w:lang w:val="ru-RU" w:eastAsia="ru-RU" w:bidi="ru-RU"/>
        </w:rPr>
        <w:lastRenderedPageBreak/>
        <w:t xml:space="preserve">Порядок </w:t>
      </w:r>
      <w:r>
        <w:t>проведення атестаційного екзамену</w:t>
      </w:r>
      <w:bookmarkEnd w:id="5"/>
    </w:p>
    <w:p w14:paraId="0D71997D" w14:textId="1E7201F9" w:rsidR="00844DDB" w:rsidRPr="007A3A2F" w:rsidRDefault="0003509A" w:rsidP="00D5616B">
      <w:pPr>
        <w:pStyle w:val="20"/>
        <w:shd w:val="clear" w:color="auto" w:fill="auto"/>
        <w:spacing w:after="0" w:line="274" w:lineRule="exact"/>
        <w:ind w:left="1134" w:right="843" w:firstLine="709"/>
        <w:jc w:val="both"/>
      </w:pPr>
      <w:r w:rsidRPr="007A3A2F">
        <w:t xml:space="preserve">Програма комплексного атестаційного екзамену для студентів </w:t>
      </w:r>
      <w:r w:rsidR="00D5616B" w:rsidRPr="007A3A2F">
        <w:t>магістерського</w:t>
      </w:r>
      <w:r w:rsidRPr="007A3A2F">
        <w:t xml:space="preserve"> РВО за спеціальністю 081 «Право» визначає зміст завдань атестаційного екзамену.</w:t>
      </w:r>
    </w:p>
    <w:p w14:paraId="5A1A08C1" w14:textId="77777777" w:rsidR="00844DDB" w:rsidRPr="007A3A2F" w:rsidRDefault="0003509A" w:rsidP="00D5616B">
      <w:pPr>
        <w:pStyle w:val="20"/>
        <w:shd w:val="clear" w:color="auto" w:fill="auto"/>
        <w:spacing w:after="0" w:line="274" w:lineRule="exact"/>
        <w:ind w:left="1134" w:right="843" w:firstLine="709"/>
        <w:jc w:val="both"/>
      </w:pPr>
      <w:r w:rsidRPr="007A3A2F">
        <w:t>Складання комплексного атестаційного екзамену проводиться на засіданні ЕК за участю не менше половини її складу за обов’язкової присутності голови комісії. Тривалість письмового атестаційного екзамену для одного студента не повинна перевищувати 3-х годин.</w:t>
      </w:r>
    </w:p>
    <w:p w14:paraId="33CEC4BB" w14:textId="77777777" w:rsidR="00844DDB" w:rsidRPr="007A3A2F" w:rsidRDefault="0003509A" w:rsidP="00D5616B">
      <w:pPr>
        <w:pStyle w:val="20"/>
        <w:shd w:val="clear" w:color="auto" w:fill="auto"/>
        <w:spacing w:after="0" w:line="274" w:lineRule="exact"/>
        <w:ind w:left="1134" w:right="843" w:firstLine="709"/>
        <w:jc w:val="both"/>
      </w:pPr>
      <w:r w:rsidRPr="007A3A2F">
        <w:t>При проведенні екзамену голова ЕК має бути обов’язково присутнім при виконанні студентами екзаменаційної роботи. Голова ЕК обов’язково має перевірити екзаменаційні роботи, які оцінені на «відмінно» («А»), а також вибірково декілька інших робіт студентів.</w:t>
      </w:r>
    </w:p>
    <w:p w14:paraId="1E5E1400" w14:textId="71FF616B" w:rsidR="00844DDB" w:rsidRPr="007A3A2F" w:rsidRDefault="0003509A" w:rsidP="00D5616B">
      <w:pPr>
        <w:pStyle w:val="20"/>
        <w:shd w:val="clear" w:color="auto" w:fill="auto"/>
        <w:spacing w:after="0" w:line="274" w:lineRule="exact"/>
        <w:ind w:left="1134" w:right="843" w:firstLine="709"/>
        <w:jc w:val="both"/>
      </w:pPr>
      <w:r w:rsidRPr="007A3A2F">
        <w:t xml:space="preserve">Атестаційний екзамен проходить у формі тестування на платформі </w:t>
      </w:r>
      <w:r w:rsidRPr="007A3A2F">
        <w:rPr>
          <w:lang w:val="ru-RU" w:eastAsia="en-US" w:bidi="en-US"/>
        </w:rPr>
        <w:t>«</w:t>
      </w:r>
      <w:r w:rsidRPr="007A3A2F">
        <w:rPr>
          <w:lang w:val="en-US" w:eastAsia="en-US" w:bidi="en-US"/>
        </w:rPr>
        <w:t>Moodle</w:t>
      </w:r>
      <w:r w:rsidRPr="007A3A2F">
        <w:rPr>
          <w:lang w:val="ru-RU" w:eastAsia="en-US" w:bidi="en-US"/>
        </w:rPr>
        <w:t xml:space="preserve"> </w:t>
      </w:r>
      <w:r w:rsidRPr="007A3A2F">
        <w:rPr>
          <w:lang w:val="en-US" w:eastAsia="en-US" w:bidi="en-US"/>
        </w:rPr>
        <w:t>Sikorsky</w:t>
      </w:r>
      <w:r w:rsidRPr="007A3A2F">
        <w:rPr>
          <w:lang w:val="ru-RU" w:eastAsia="en-US" w:bidi="en-US"/>
        </w:rPr>
        <w:t>».</w:t>
      </w:r>
      <w:r w:rsidR="00D5616B" w:rsidRPr="007A3A2F">
        <w:rPr>
          <w:lang w:val="ru-RU" w:eastAsia="en-US" w:bidi="en-US"/>
        </w:rPr>
        <w:t xml:space="preserve"> </w:t>
      </w:r>
      <w:r w:rsidR="00D5616B" w:rsidRPr="007A3A2F">
        <w:t>У разі перебоїв у роботі</w:t>
      </w:r>
      <w:r w:rsidR="00D5616B" w:rsidRPr="007A3A2F">
        <w:rPr>
          <w:b/>
        </w:rPr>
        <w:t xml:space="preserve"> </w:t>
      </w:r>
      <w:r w:rsidR="00D5616B" w:rsidRPr="007A3A2F">
        <w:t>платформи «</w:t>
      </w:r>
      <w:proofErr w:type="spellStart"/>
      <w:r w:rsidR="00D5616B" w:rsidRPr="007A3A2F">
        <w:t>Moodle</w:t>
      </w:r>
      <w:proofErr w:type="spellEnd"/>
      <w:r w:rsidR="00D5616B" w:rsidRPr="007A3A2F">
        <w:t xml:space="preserve"> </w:t>
      </w:r>
      <w:proofErr w:type="spellStart"/>
      <w:r w:rsidR="00D5616B" w:rsidRPr="007A3A2F">
        <w:t>Sikorsky</w:t>
      </w:r>
      <w:proofErr w:type="spellEnd"/>
      <w:r w:rsidR="00D5616B" w:rsidRPr="007A3A2F">
        <w:t xml:space="preserve">» </w:t>
      </w:r>
      <w:proofErr w:type="spellStart"/>
      <w:r w:rsidR="00D5616B" w:rsidRPr="007A3A2F">
        <w:t>передбачно</w:t>
      </w:r>
      <w:proofErr w:type="spellEnd"/>
      <w:r w:rsidR="00D5616B" w:rsidRPr="007A3A2F">
        <w:t xml:space="preserve"> можливість використання як резервної платформи для проходження тестування </w:t>
      </w:r>
      <w:proofErr w:type="spellStart"/>
      <w:r w:rsidR="00D5616B" w:rsidRPr="007A3A2F">
        <w:t>гугл-форми</w:t>
      </w:r>
      <w:proofErr w:type="spellEnd"/>
      <w:r w:rsidR="00D5616B" w:rsidRPr="007A3A2F">
        <w:t>.</w:t>
      </w:r>
    </w:p>
    <w:p w14:paraId="71087776" w14:textId="77777777" w:rsidR="00D5616B" w:rsidRPr="007A3A2F" w:rsidRDefault="0003509A" w:rsidP="00D5616B">
      <w:pPr>
        <w:pStyle w:val="20"/>
        <w:shd w:val="clear" w:color="auto" w:fill="auto"/>
        <w:spacing w:after="0" w:line="274" w:lineRule="exact"/>
        <w:ind w:left="1134" w:right="843" w:firstLine="709"/>
        <w:jc w:val="both"/>
      </w:pPr>
      <w:r w:rsidRPr="007A3A2F">
        <w:t xml:space="preserve">Перед початком проходження тестування студенти приєднуються на </w:t>
      </w:r>
      <w:r w:rsidRPr="007A3A2F">
        <w:rPr>
          <w:lang w:val="en-US" w:eastAsia="en-US" w:bidi="en-US"/>
        </w:rPr>
        <w:t>zoom</w:t>
      </w:r>
      <w:r w:rsidRPr="007A3A2F">
        <w:rPr>
          <w:lang w:val="ru-RU" w:eastAsia="en-US" w:bidi="en-US"/>
        </w:rPr>
        <w:t xml:space="preserve">- </w:t>
      </w:r>
      <w:r w:rsidRPr="007A3A2F">
        <w:t>конференцію, вмикають камеру для проходження ідентифікації. Ідентифікація відбуватиметься шляхом оголошення студентом власного П</w:t>
      </w:r>
      <w:r w:rsidRPr="007A3A2F">
        <w:rPr>
          <w:rStyle w:val="22"/>
        </w:rPr>
        <w:t>ІБ</w:t>
      </w:r>
      <w:r w:rsidRPr="007A3A2F">
        <w:t xml:space="preserve"> та демонстрації документа, що підтверджує особу. У разі не проходження ідентифікації, вважатиметься, що студент «не з’явився» на випускну атестацію.</w:t>
      </w:r>
    </w:p>
    <w:p w14:paraId="0BD87F03" w14:textId="2180B4FE" w:rsidR="00844DDB" w:rsidRPr="007A3A2F" w:rsidRDefault="0003509A" w:rsidP="00D5616B">
      <w:pPr>
        <w:pStyle w:val="20"/>
        <w:shd w:val="clear" w:color="auto" w:fill="auto"/>
        <w:spacing w:after="0" w:line="274" w:lineRule="exact"/>
        <w:ind w:left="1134" w:right="843" w:firstLine="709"/>
        <w:jc w:val="both"/>
      </w:pPr>
      <w:r w:rsidRPr="007A3A2F">
        <w:t xml:space="preserve">Після завершення ідентифікації студенти розпочинають виконання тестових завдань на платформі </w:t>
      </w:r>
      <w:r w:rsidRPr="007A3A2F">
        <w:rPr>
          <w:lang w:eastAsia="en-US" w:bidi="en-US"/>
        </w:rPr>
        <w:t>«</w:t>
      </w:r>
      <w:r w:rsidRPr="007A3A2F">
        <w:rPr>
          <w:lang w:val="en-US" w:eastAsia="en-US" w:bidi="en-US"/>
        </w:rPr>
        <w:t>Moodle</w:t>
      </w:r>
      <w:r w:rsidRPr="007A3A2F">
        <w:rPr>
          <w:lang w:eastAsia="en-US" w:bidi="en-US"/>
        </w:rPr>
        <w:t xml:space="preserve"> </w:t>
      </w:r>
      <w:r w:rsidRPr="007A3A2F">
        <w:rPr>
          <w:lang w:val="en-US" w:eastAsia="en-US" w:bidi="en-US"/>
        </w:rPr>
        <w:t>Sikorsky</w:t>
      </w:r>
      <w:r w:rsidRPr="007A3A2F">
        <w:rPr>
          <w:lang w:eastAsia="en-US" w:bidi="en-US"/>
        </w:rPr>
        <w:t xml:space="preserve">», </w:t>
      </w:r>
      <w:r w:rsidRPr="007A3A2F">
        <w:t xml:space="preserve">НЕ вимикаючи камери. Назва дистанційного курсу: </w:t>
      </w:r>
      <w:r w:rsidR="009A4F39" w:rsidRPr="007A3A2F">
        <w:rPr>
          <w:b/>
        </w:rPr>
        <w:t>«Атестаційний екзамен для студентів магістерського РВО 081 Право».</w:t>
      </w:r>
    </w:p>
    <w:p w14:paraId="0B8D3F14" w14:textId="389A2581" w:rsidR="00844DDB" w:rsidRPr="007A3A2F" w:rsidRDefault="0003509A" w:rsidP="00D5616B">
      <w:pPr>
        <w:pStyle w:val="20"/>
        <w:shd w:val="clear" w:color="auto" w:fill="auto"/>
        <w:spacing w:after="0" w:line="274" w:lineRule="exact"/>
        <w:ind w:left="1134" w:right="843" w:firstLine="709"/>
        <w:jc w:val="both"/>
      </w:pPr>
      <w:r w:rsidRPr="007A3A2F">
        <w:t xml:space="preserve">У змісті курсу </w:t>
      </w:r>
      <w:r w:rsidR="009A4F39" w:rsidRPr="007A3A2F">
        <w:rPr>
          <w:b/>
        </w:rPr>
        <w:t>«Атестаційний екзамен для студентів магістерського РВО 081 Право»</w:t>
      </w:r>
      <w:r w:rsidR="009A4F39" w:rsidRPr="007A3A2F">
        <w:t xml:space="preserve"> </w:t>
      </w:r>
      <w:r w:rsidRPr="007A3A2F">
        <w:t>відображається тестовий збірник. Він буде доступним з часу початку екзамену і до завершення встановленого для екзамену часу.</w:t>
      </w:r>
    </w:p>
    <w:p w14:paraId="44B9A374" w14:textId="4CACBF01" w:rsidR="00844DDB" w:rsidRPr="007A3A2F" w:rsidRDefault="0003509A" w:rsidP="00D5616B">
      <w:pPr>
        <w:pStyle w:val="20"/>
        <w:shd w:val="clear" w:color="auto" w:fill="auto"/>
        <w:spacing w:after="0" w:line="274" w:lineRule="exact"/>
        <w:ind w:left="1134" w:right="843" w:firstLine="709"/>
        <w:jc w:val="both"/>
      </w:pPr>
      <w:r w:rsidRPr="007A3A2F">
        <w:t xml:space="preserve">Тест складається зі 100 питань. Час для проходження тесту буде оголошено ЕК, він почне </w:t>
      </w:r>
      <w:proofErr w:type="spellStart"/>
      <w:r w:rsidRPr="007A3A2F">
        <w:t>відліковуватися</w:t>
      </w:r>
      <w:proofErr w:type="spellEnd"/>
      <w:r w:rsidRPr="007A3A2F">
        <w:t xml:space="preserve"> після входження студента до курсу </w:t>
      </w:r>
      <w:r w:rsidR="009A4F39" w:rsidRPr="007A3A2F">
        <w:rPr>
          <w:b/>
        </w:rPr>
        <w:t>«Атестаційний екзамен для студентів магістерського РВО 081 Право»</w:t>
      </w:r>
    </w:p>
    <w:p w14:paraId="20C07408" w14:textId="77777777" w:rsidR="00844DDB" w:rsidRPr="007A3A2F" w:rsidRDefault="0003509A" w:rsidP="00D5616B">
      <w:pPr>
        <w:pStyle w:val="40"/>
        <w:shd w:val="clear" w:color="auto" w:fill="auto"/>
        <w:ind w:left="1134" w:right="843" w:firstLine="709"/>
      </w:pPr>
      <w:r w:rsidRPr="007A3A2F">
        <w:rPr>
          <w:rStyle w:val="41"/>
        </w:rPr>
        <w:t xml:space="preserve">Кожне тестове питання з’являється на окремій сторінці, </w:t>
      </w:r>
      <w:r w:rsidRPr="007A3A2F">
        <w:t>переходити до наступного питання можна лише після відповіді на поточне питання</w:t>
      </w:r>
      <w:r w:rsidRPr="007A3A2F">
        <w:rPr>
          <w:rStyle w:val="41"/>
        </w:rPr>
        <w:t xml:space="preserve">. </w:t>
      </w:r>
      <w:r w:rsidRPr="007A3A2F">
        <w:rPr>
          <w:rStyle w:val="42"/>
          <w:b/>
          <w:bCs/>
        </w:rPr>
        <w:t>Повернутись до попереднього питання буде неможливо.</w:t>
      </w:r>
    </w:p>
    <w:p w14:paraId="1230170C" w14:textId="77777777" w:rsidR="00844DDB" w:rsidRPr="007A3A2F" w:rsidRDefault="0003509A" w:rsidP="00D5616B">
      <w:pPr>
        <w:pStyle w:val="20"/>
        <w:shd w:val="clear" w:color="auto" w:fill="auto"/>
        <w:spacing w:after="0" w:line="274" w:lineRule="exact"/>
        <w:ind w:left="1134" w:right="843" w:firstLine="709"/>
        <w:jc w:val="both"/>
      </w:pPr>
      <w:r w:rsidRPr="007A3A2F">
        <w:t>Кожне тестове питання передбачає лише одну правильну відповідь. Надається лише одна (перша) спроба. Після спливу передбаченого на проходження екзамену часу завдання автоматично закриється і здійснити подальші зміни у ньому буде неможливо.</w:t>
      </w:r>
    </w:p>
    <w:p w14:paraId="59F0ED6B" w14:textId="77777777" w:rsidR="00844DDB" w:rsidRPr="007A3A2F" w:rsidRDefault="0003509A" w:rsidP="00D5616B">
      <w:pPr>
        <w:pStyle w:val="20"/>
        <w:shd w:val="clear" w:color="auto" w:fill="auto"/>
        <w:spacing w:after="0" w:line="274" w:lineRule="exact"/>
        <w:ind w:left="1134" w:right="843" w:firstLine="709"/>
        <w:jc w:val="both"/>
      </w:pPr>
      <w:r w:rsidRPr="007A3A2F">
        <w:t>Під час екзамену студентам не дозволяється користуватися будь-якими засобами зв’язку, електронними пристроями, довідковими матеріалами, літературою, паперами.</w:t>
      </w:r>
    </w:p>
    <w:p w14:paraId="0AD0F558" w14:textId="77777777" w:rsidR="00844DDB" w:rsidRPr="007A3A2F" w:rsidRDefault="0003509A" w:rsidP="00D5616B">
      <w:pPr>
        <w:pStyle w:val="20"/>
        <w:shd w:val="clear" w:color="auto" w:fill="auto"/>
        <w:spacing w:after="0" w:line="274" w:lineRule="exact"/>
        <w:ind w:left="1134" w:right="843" w:firstLine="709"/>
        <w:jc w:val="both"/>
      </w:pPr>
      <w:r w:rsidRPr="007A3A2F">
        <w:t>Результати тестування студент зможе побачити одразу після завершення тестування.</w:t>
      </w:r>
    </w:p>
    <w:p w14:paraId="0D60F1C9" w14:textId="77777777" w:rsidR="00844DDB" w:rsidRPr="007A3A2F" w:rsidRDefault="0003509A" w:rsidP="00D5616B">
      <w:pPr>
        <w:pStyle w:val="20"/>
        <w:shd w:val="clear" w:color="auto" w:fill="auto"/>
        <w:spacing w:after="0" w:line="274" w:lineRule="exact"/>
        <w:ind w:left="1134" w:right="843" w:firstLine="709"/>
        <w:jc w:val="both"/>
      </w:pPr>
      <w:r w:rsidRPr="007A3A2F">
        <w:t>Якщо студент не погоджуватиметься з результатами тестування, він має можливість звернутись у письмовому порядку до ЕК.</w:t>
      </w:r>
    </w:p>
    <w:p w14:paraId="1CA2FBC3" w14:textId="64B28545" w:rsidR="00844DDB" w:rsidRPr="007A3A2F" w:rsidRDefault="0003509A" w:rsidP="007A3A2F">
      <w:pPr>
        <w:pStyle w:val="20"/>
        <w:shd w:val="clear" w:color="auto" w:fill="auto"/>
        <w:spacing w:after="0" w:line="274" w:lineRule="exact"/>
        <w:ind w:left="1134" w:right="843" w:firstLine="709"/>
        <w:jc w:val="both"/>
      </w:pPr>
      <w:r w:rsidRPr="007A3A2F">
        <w:t xml:space="preserve">Після тестування, у випадку необхідності, у </w:t>
      </w:r>
      <w:r w:rsidRPr="007A3A2F">
        <w:rPr>
          <w:lang w:val="en-US" w:eastAsia="en-US" w:bidi="en-US"/>
        </w:rPr>
        <w:t>ZOOM</w:t>
      </w:r>
      <w:r w:rsidRPr="007A3A2F">
        <w:rPr>
          <w:lang w:eastAsia="en-US" w:bidi="en-US"/>
        </w:rPr>
        <w:t xml:space="preserve"> </w:t>
      </w:r>
      <w:r w:rsidRPr="007A3A2F">
        <w:t xml:space="preserve">відео-конференції (із здійсненням її запису) може проводитись співбесіда членів ЕК зі </w:t>
      </w:r>
      <w:r w:rsidRPr="007A3A2F">
        <w:rPr>
          <w:lang w:eastAsia="ru-RU" w:bidi="ru-RU"/>
        </w:rPr>
        <w:t xml:space="preserve">студентом, </w:t>
      </w:r>
      <w:r w:rsidRPr="007A3A2F">
        <w:t xml:space="preserve">номер білету буде визначатись за допомогою генератора чисел </w:t>
      </w:r>
      <w:hyperlink r:id="rId8" w:history="1">
        <w:r w:rsidRPr="007A3A2F">
          <w:rPr>
            <w:rStyle w:val="a3"/>
            <w:lang w:val="en-US" w:eastAsia="en-US" w:bidi="en-US"/>
          </w:rPr>
          <w:t>https</w:t>
        </w:r>
        <w:r w:rsidRPr="007A3A2F">
          <w:rPr>
            <w:rStyle w:val="a3"/>
            <w:lang w:eastAsia="en-US" w:bidi="en-US"/>
          </w:rPr>
          <w:t>://</w:t>
        </w:r>
        <w:r w:rsidRPr="007A3A2F">
          <w:rPr>
            <w:rStyle w:val="a3"/>
            <w:lang w:val="en-US" w:eastAsia="en-US" w:bidi="en-US"/>
          </w:rPr>
          <w:t>generator</w:t>
        </w:r>
        <w:r w:rsidRPr="007A3A2F">
          <w:rPr>
            <w:rStyle w:val="a3"/>
            <w:lang w:eastAsia="en-US" w:bidi="en-US"/>
          </w:rPr>
          <w:t>-</w:t>
        </w:r>
        <w:r w:rsidRPr="007A3A2F">
          <w:rPr>
            <w:rStyle w:val="a3"/>
            <w:lang w:val="en-US" w:eastAsia="en-US" w:bidi="en-US"/>
          </w:rPr>
          <w:t>online</w:t>
        </w:r>
        <w:r w:rsidRPr="007A3A2F">
          <w:rPr>
            <w:rStyle w:val="a3"/>
            <w:lang w:eastAsia="en-US" w:bidi="en-US"/>
          </w:rPr>
          <w:t>.</w:t>
        </w:r>
        <w:r w:rsidRPr="007A3A2F">
          <w:rPr>
            <w:rStyle w:val="a3"/>
            <w:lang w:val="en-US" w:eastAsia="en-US" w:bidi="en-US"/>
          </w:rPr>
          <w:t>com</w:t>
        </w:r>
        <w:r w:rsidRPr="007A3A2F">
          <w:rPr>
            <w:rStyle w:val="a3"/>
            <w:lang w:eastAsia="en-US" w:bidi="en-US"/>
          </w:rPr>
          <w:t>/</w:t>
        </w:r>
        <w:r w:rsidRPr="007A3A2F">
          <w:rPr>
            <w:rStyle w:val="a3"/>
            <w:lang w:val="en-US" w:eastAsia="en-US" w:bidi="en-US"/>
          </w:rPr>
          <w:t>numbers</w:t>
        </w:r>
        <w:r w:rsidRPr="007A3A2F">
          <w:rPr>
            <w:rStyle w:val="a3"/>
            <w:lang w:eastAsia="en-US" w:bidi="en-US"/>
          </w:rPr>
          <w:t>/</w:t>
        </w:r>
      </w:hyperlink>
      <w:r w:rsidRPr="007A3A2F">
        <w:rPr>
          <w:lang w:eastAsia="en-US" w:bidi="en-US"/>
        </w:rPr>
        <w:t xml:space="preserve"> </w:t>
      </w:r>
      <w:r w:rsidRPr="007A3A2F">
        <w:t xml:space="preserve">або іншого генератора, що буде демонструватись на екрані комісії й після генерації числа на екран буде виведено відповідний білет. Білет містить </w:t>
      </w:r>
      <w:r w:rsidR="00326F08">
        <w:t>дванадцять</w:t>
      </w:r>
      <w:r w:rsidRPr="007A3A2F">
        <w:t xml:space="preserve"> питань з тем, визначених програмою атестаційного екзамену. До початку співбесіди, студент за допомогою </w:t>
      </w:r>
      <w:proofErr w:type="spellStart"/>
      <w:r w:rsidRPr="007A3A2F">
        <w:t>відеозв’язку</w:t>
      </w:r>
      <w:proofErr w:type="spellEnd"/>
      <w:r w:rsidRPr="007A3A2F">
        <w:t xml:space="preserve"> повинен продемонструвати ЕК свою залікову книжку або інший документ, який дозволить комісії ідентифікувати студента. Якщо це не буде зроблено, то комісія виставить оцінку за результатами тестування. Після проведення співбесіди ЕК оголосить результати атестаційного екзамену.</w:t>
      </w:r>
    </w:p>
    <w:p w14:paraId="58A51BA1" w14:textId="77777777" w:rsidR="009A4F39" w:rsidRDefault="009A4F39" w:rsidP="00D5616B">
      <w:pPr>
        <w:pStyle w:val="20"/>
        <w:shd w:val="clear" w:color="auto" w:fill="auto"/>
        <w:spacing w:after="0" w:line="274" w:lineRule="exact"/>
        <w:ind w:left="1134" w:right="843" w:firstLine="709"/>
        <w:jc w:val="both"/>
      </w:pPr>
    </w:p>
    <w:p w14:paraId="0568E084" w14:textId="77777777" w:rsidR="007A3A2F" w:rsidRDefault="0003509A" w:rsidP="007A3A2F">
      <w:pPr>
        <w:pStyle w:val="10"/>
        <w:keepNext/>
        <w:keepLines/>
        <w:shd w:val="clear" w:color="auto" w:fill="auto"/>
        <w:spacing w:before="0" w:line="240" w:lineRule="auto"/>
        <w:ind w:left="1134" w:right="845" w:firstLine="709"/>
      </w:pPr>
      <w:bookmarkStart w:id="6" w:name="bookmark5"/>
      <w:r>
        <w:lastRenderedPageBreak/>
        <w:t>Перелік тем, що виносяться на атестаційний</w:t>
      </w:r>
      <w:r w:rsidR="00213650">
        <w:t xml:space="preserve"> екзамен</w:t>
      </w:r>
      <w:r>
        <w:t xml:space="preserve"> </w:t>
      </w:r>
    </w:p>
    <w:p w14:paraId="77F8730D" w14:textId="2469AEF0" w:rsidR="00213650" w:rsidRDefault="00213650" w:rsidP="007A3A2F">
      <w:pPr>
        <w:pStyle w:val="10"/>
        <w:keepNext/>
        <w:keepLines/>
        <w:shd w:val="clear" w:color="auto" w:fill="auto"/>
        <w:spacing w:before="0" w:line="240" w:lineRule="auto"/>
        <w:ind w:left="1134" w:right="845" w:firstLine="709"/>
      </w:pPr>
      <w:r>
        <w:t xml:space="preserve">  </w:t>
      </w:r>
    </w:p>
    <w:p w14:paraId="3793B4EC" w14:textId="2379EBB1" w:rsidR="00844DDB" w:rsidRDefault="00213650" w:rsidP="007A3A2F">
      <w:pPr>
        <w:pStyle w:val="10"/>
        <w:keepNext/>
        <w:keepLines/>
        <w:shd w:val="clear" w:color="auto" w:fill="auto"/>
        <w:spacing w:before="0" w:line="240" w:lineRule="auto"/>
        <w:ind w:left="1134" w:right="845" w:firstLine="709"/>
      </w:pPr>
      <w:r w:rsidRPr="009A4F39">
        <w:t>«</w:t>
      </w:r>
      <w:r w:rsidR="0003509A" w:rsidRPr="009A4F39">
        <w:t>Конституційне право</w:t>
      </w:r>
      <w:bookmarkEnd w:id="6"/>
      <w:r w:rsidRPr="009A4F39">
        <w:t xml:space="preserve"> України»</w:t>
      </w:r>
    </w:p>
    <w:p w14:paraId="1753A092" w14:textId="77777777" w:rsidR="007A3A2F" w:rsidRPr="009A4F39" w:rsidRDefault="007A3A2F" w:rsidP="007A3A2F">
      <w:pPr>
        <w:pStyle w:val="10"/>
        <w:keepNext/>
        <w:keepLines/>
        <w:shd w:val="clear" w:color="auto" w:fill="auto"/>
        <w:spacing w:before="0" w:line="240" w:lineRule="auto"/>
        <w:ind w:left="1134" w:right="845" w:firstLine="709"/>
      </w:pPr>
    </w:p>
    <w:p w14:paraId="4C74B404" w14:textId="5D25CF03" w:rsidR="00213650" w:rsidRPr="009A4F39" w:rsidRDefault="00213650" w:rsidP="007A3A2F">
      <w:pPr>
        <w:ind w:left="1134" w:right="845" w:firstLine="709"/>
        <w:jc w:val="both"/>
        <w:rPr>
          <w:rFonts w:ascii="Times New Roman" w:hAnsi="Times New Roman" w:cs="Times New Roman"/>
        </w:rPr>
      </w:pPr>
      <w:r w:rsidRPr="009A4F39">
        <w:rPr>
          <w:rFonts w:ascii="Times New Roman" w:hAnsi="Times New Roman" w:cs="Times New Roman"/>
        </w:rPr>
        <w:t>Місце конституційної скарги в механізмі захисту прав людини в Україні.</w:t>
      </w:r>
    </w:p>
    <w:p w14:paraId="342AD858" w14:textId="0E838D6B" w:rsidR="00213650" w:rsidRPr="009A4F39" w:rsidRDefault="00213650" w:rsidP="007A3A2F">
      <w:pPr>
        <w:ind w:left="1134" w:right="845" w:firstLine="709"/>
        <w:jc w:val="both"/>
        <w:rPr>
          <w:rFonts w:ascii="Times New Roman" w:hAnsi="Times New Roman" w:cs="Times New Roman"/>
        </w:rPr>
      </w:pPr>
      <w:r w:rsidRPr="009A4F39">
        <w:rPr>
          <w:rFonts w:ascii="Times New Roman" w:hAnsi="Times New Roman" w:cs="Times New Roman"/>
        </w:rPr>
        <w:t>Порядок звернення із конституційною скаргою до Конституційного Суду України.</w:t>
      </w:r>
    </w:p>
    <w:p w14:paraId="6ABA681B" w14:textId="67D507DA" w:rsidR="00213650" w:rsidRPr="009A4F39" w:rsidRDefault="00213650" w:rsidP="009A4F39">
      <w:pPr>
        <w:ind w:left="1134" w:right="843" w:firstLine="709"/>
        <w:jc w:val="both"/>
        <w:rPr>
          <w:rFonts w:ascii="Times New Roman" w:hAnsi="Times New Roman" w:cs="Times New Roman"/>
        </w:rPr>
      </w:pPr>
      <w:r w:rsidRPr="009A4F39">
        <w:rPr>
          <w:rFonts w:ascii="Times New Roman" w:hAnsi="Times New Roman" w:cs="Times New Roman"/>
        </w:rPr>
        <w:t>Особливості провадження у справах за конституційними скаргами в Конституційному Суді України.</w:t>
      </w:r>
    </w:p>
    <w:p w14:paraId="0C38C03C" w14:textId="729B290F" w:rsidR="00213650" w:rsidRPr="009A4F39" w:rsidRDefault="00213650" w:rsidP="009A4F39">
      <w:pPr>
        <w:ind w:left="1134" w:right="843" w:firstLine="709"/>
        <w:jc w:val="both"/>
        <w:rPr>
          <w:rFonts w:ascii="Times New Roman" w:hAnsi="Times New Roman" w:cs="Times New Roman"/>
        </w:rPr>
      </w:pPr>
      <w:r w:rsidRPr="009A4F39">
        <w:rPr>
          <w:rFonts w:ascii="Times New Roman" w:hAnsi="Times New Roman" w:cs="Times New Roman"/>
        </w:rPr>
        <w:t>Порядок застосування рішень та висновків Конституційного Суду України судами загальної юрисдикції.</w:t>
      </w:r>
    </w:p>
    <w:p w14:paraId="78336AE7" w14:textId="45830FBF" w:rsidR="00213650" w:rsidRPr="009A4F39" w:rsidRDefault="00213650" w:rsidP="009A4F39">
      <w:pPr>
        <w:ind w:left="1134" w:right="843" w:firstLine="709"/>
        <w:jc w:val="both"/>
        <w:rPr>
          <w:rFonts w:ascii="Times New Roman" w:hAnsi="Times New Roman" w:cs="Times New Roman"/>
        </w:rPr>
      </w:pPr>
      <w:r w:rsidRPr="009A4F39">
        <w:rPr>
          <w:rFonts w:ascii="Times New Roman" w:hAnsi="Times New Roman" w:cs="Times New Roman"/>
        </w:rPr>
        <w:t>Зміст та значення принципів Конституції України за офіційною конституційною доктриною України.</w:t>
      </w:r>
    </w:p>
    <w:p w14:paraId="67990718" w14:textId="4FFFF06C" w:rsidR="00213650" w:rsidRPr="009A4F39" w:rsidRDefault="00213650" w:rsidP="009A4F39">
      <w:pPr>
        <w:ind w:left="1134" w:right="843" w:firstLine="709"/>
        <w:jc w:val="both"/>
        <w:rPr>
          <w:rFonts w:ascii="Times New Roman" w:hAnsi="Times New Roman" w:cs="Times New Roman"/>
        </w:rPr>
      </w:pPr>
      <w:r w:rsidRPr="009A4F39">
        <w:rPr>
          <w:rFonts w:ascii="Times New Roman" w:hAnsi="Times New Roman" w:cs="Times New Roman"/>
        </w:rPr>
        <w:t>Юридичні позиції Конституційного Суду України з питань організації та функціонування органів та посадових осіб публічної влади.</w:t>
      </w:r>
    </w:p>
    <w:p w14:paraId="5FD5864B" w14:textId="17D9024B" w:rsidR="00213650" w:rsidRPr="009A4F39" w:rsidRDefault="00213650" w:rsidP="009A4F39">
      <w:pPr>
        <w:ind w:left="1134" w:right="843" w:firstLine="709"/>
        <w:jc w:val="both"/>
        <w:rPr>
          <w:rFonts w:ascii="Times New Roman" w:hAnsi="Times New Roman" w:cs="Times New Roman"/>
        </w:rPr>
      </w:pPr>
      <w:r w:rsidRPr="009A4F39">
        <w:rPr>
          <w:rFonts w:ascii="Times New Roman" w:hAnsi="Times New Roman" w:cs="Times New Roman"/>
        </w:rPr>
        <w:t>Юридичні позиції Конституційного Суду України з питань гарантування прав та свобод людини і громадянина.</w:t>
      </w:r>
    </w:p>
    <w:p w14:paraId="7960E642" w14:textId="06D85F76" w:rsidR="00213650" w:rsidRDefault="00213650" w:rsidP="009A4F39">
      <w:pPr>
        <w:pStyle w:val="10"/>
        <w:keepNext/>
        <w:keepLines/>
        <w:shd w:val="clear" w:color="auto" w:fill="auto"/>
        <w:spacing w:before="0" w:line="240" w:lineRule="auto"/>
        <w:ind w:left="1134" w:right="843" w:firstLine="709"/>
      </w:pPr>
      <w:r w:rsidRPr="009A4F39">
        <w:t xml:space="preserve"> «Адміністративне право України»</w:t>
      </w:r>
    </w:p>
    <w:p w14:paraId="35D2E771" w14:textId="77777777" w:rsidR="007A3A2F" w:rsidRPr="009A4F39" w:rsidRDefault="007A3A2F" w:rsidP="009A4F39">
      <w:pPr>
        <w:pStyle w:val="10"/>
        <w:keepNext/>
        <w:keepLines/>
        <w:shd w:val="clear" w:color="auto" w:fill="auto"/>
        <w:spacing w:before="0" w:line="240" w:lineRule="auto"/>
        <w:ind w:left="1134" w:right="843" w:firstLine="709"/>
      </w:pPr>
    </w:p>
    <w:p w14:paraId="00618B25" w14:textId="7370525A" w:rsidR="00213650" w:rsidRPr="009A4F39" w:rsidRDefault="00213650" w:rsidP="009A4F39">
      <w:pPr>
        <w:ind w:left="1134" w:right="843" w:firstLine="709"/>
        <w:jc w:val="both"/>
        <w:rPr>
          <w:rFonts w:ascii="Times New Roman" w:hAnsi="Times New Roman" w:cs="Times New Roman"/>
        </w:rPr>
      </w:pPr>
      <w:r w:rsidRPr="009A4F39">
        <w:rPr>
          <w:rFonts w:ascii="Times New Roman" w:hAnsi="Times New Roman" w:cs="Times New Roman"/>
        </w:rPr>
        <w:t>Інструменти публічного адміністрування: нормативний акт, адміністративний акт, адміністративний договір</w:t>
      </w:r>
      <w:r w:rsidR="007A3A2F">
        <w:rPr>
          <w:rFonts w:ascii="Times New Roman" w:hAnsi="Times New Roman" w:cs="Times New Roman"/>
        </w:rPr>
        <w:t>.</w:t>
      </w:r>
    </w:p>
    <w:p w14:paraId="3923BA8C" w14:textId="37143A63" w:rsidR="00213650" w:rsidRPr="009A4F39" w:rsidRDefault="00213650" w:rsidP="009A4F39">
      <w:pPr>
        <w:ind w:left="1134" w:right="843" w:firstLine="709"/>
        <w:jc w:val="both"/>
        <w:rPr>
          <w:rFonts w:ascii="Times New Roman" w:hAnsi="Times New Roman" w:cs="Times New Roman"/>
        </w:rPr>
      </w:pPr>
      <w:r w:rsidRPr="009A4F39">
        <w:rPr>
          <w:rFonts w:ascii="Times New Roman" w:hAnsi="Times New Roman" w:cs="Times New Roman"/>
        </w:rPr>
        <w:t>Адміністративна процедура та її види</w:t>
      </w:r>
      <w:r w:rsidR="007A3A2F">
        <w:rPr>
          <w:rFonts w:ascii="Times New Roman" w:hAnsi="Times New Roman" w:cs="Times New Roman"/>
        </w:rPr>
        <w:t>.</w:t>
      </w:r>
    </w:p>
    <w:p w14:paraId="2AB857DE" w14:textId="1E10ACD4" w:rsidR="00213650" w:rsidRPr="009A4F39" w:rsidRDefault="00213650" w:rsidP="009A4F39">
      <w:pPr>
        <w:ind w:left="1134" w:right="843" w:firstLine="709"/>
        <w:jc w:val="both"/>
        <w:rPr>
          <w:rFonts w:ascii="Times New Roman" w:hAnsi="Times New Roman" w:cs="Times New Roman"/>
        </w:rPr>
      </w:pPr>
      <w:r w:rsidRPr="009A4F39">
        <w:rPr>
          <w:rFonts w:ascii="Times New Roman" w:hAnsi="Times New Roman" w:cs="Times New Roman"/>
        </w:rPr>
        <w:t>Обмеження, що застосовуються до публічних службовців щодо запобігання корупційним проявам</w:t>
      </w:r>
      <w:r w:rsidR="007A3A2F">
        <w:rPr>
          <w:rFonts w:ascii="Times New Roman" w:hAnsi="Times New Roman" w:cs="Times New Roman"/>
        </w:rPr>
        <w:t>.</w:t>
      </w:r>
    </w:p>
    <w:p w14:paraId="7D0F9AB0" w14:textId="00C2F1B9" w:rsidR="00213650" w:rsidRPr="009A4F39" w:rsidRDefault="00213650" w:rsidP="009A4F39">
      <w:pPr>
        <w:ind w:left="1134" w:right="843" w:firstLine="709"/>
        <w:jc w:val="both"/>
        <w:rPr>
          <w:rFonts w:ascii="Times New Roman" w:hAnsi="Times New Roman" w:cs="Times New Roman"/>
        </w:rPr>
      </w:pPr>
      <w:r w:rsidRPr="009A4F39">
        <w:rPr>
          <w:rFonts w:ascii="Times New Roman" w:hAnsi="Times New Roman" w:cs="Times New Roman"/>
        </w:rPr>
        <w:t>Адміністративне деліктне право</w:t>
      </w:r>
      <w:r w:rsidR="007A3A2F">
        <w:rPr>
          <w:rFonts w:ascii="Times New Roman" w:hAnsi="Times New Roman" w:cs="Times New Roman"/>
        </w:rPr>
        <w:t>.</w:t>
      </w:r>
    </w:p>
    <w:p w14:paraId="0151B1DB" w14:textId="3C07ADB4" w:rsidR="00213650" w:rsidRDefault="00213650" w:rsidP="009A4F39">
      <w:pPr>
        <w:ind w:left="1134" w:right="843" w:firstLine="709"/>
        <w:jc w:val="both"/>
        <w:rPr>
          <w:rFonts w:ascii="Times New Roman" w:hAnsi="Times New Roman" w:cs="Times New Roman"/>
        </w:rPr>
      </w:pPr>
      <w:r w:rsidRPr="009A4F39">
        <w:rPr>
          <w:rFonts w:ascii="Times New Roman" w:hAnsi="Times New Roman" w:cs="Times New Roman"/>
        </w:rPr>
        <w:t>Провадження в справі про адміністративний проступок: стадії, правовий статус учасників, акти, що ухвалюються на окремих стадіях провадження</w:t>
      </w:r>
      <w:r w:rsidR="009A4F39">
        <w:rPr>
          <w:rFonts w:ascii="Times New Roman" w:hAnsi="Times New Roman" w:cs="Times New Roman"/>
        </w:rPr>
        <w:t>.</w:t>
      </w:r>
    </w:p>
    <w:p w14:paraId="0D9FB66C" w14:textId="77777777" w:rsidR="009A4F39" w:rsidRPr="009A4F39" w:rsidRDefault="009A4F39" w:rsidP="009A4F39">
      <w:pPr>
        <w:ind w:left="1134" w:right="843" w:firstLine="709"/>
        <w:jc w:val="both"/>
        <w:rPr>
          <w:rFonts w:ascii="Times New Roman" w:hAnsi="Times New Roman" w:cs="Times New Roman"/>
        </w:rPr>
      </w:pPr>
    </w:p>
    <w:p w14:paraId="2A8905AD" w14:textId="7705AF04" w:rsidR="00213650" w:rsidRDefault="00213650" w:rsidP="009A4F39">
      <w:pPr>
        <w:pStyle w:val="10"/>
        <w:keepNext/>
        <w:keepLines/>
        <w:shd w:val="clear" w:color="auto" w:fill="auto"/>
        <w:spacing w:before="0" w:line="240" w:lineRule="auto"/>
        <w:ind w:left="1134" w:right="843" w:firstLine="709"/>
      </w:pPr>
      <w:r w:rsidRPr="009A4F39">
        <w:t>«Адміністративне судочинство в Україні»</w:t>
      </w:r>
    </w:p>
    <w:p w14:paraId="30182BE8" w14:textId="77777777" w:rsidR="007A3A2F" w:rsidRPr="009A4F39" w:rsidRDefault="007A3A2F" w:rsidP="009A4F39">
      <w:pPr>
        <w:pStyle w:val="10"/>
        <w:keepNext/>
        <w:keepLines/>
        <w:shd w:val="clear" w:color="auto" w:fill="auto"/>
        <w:spacing w:before="0" w:line="240" w:lineRule="auto"/>
        <w:ind w:left="1134" w:right="843" w:firstLine="709"/>
      </w:pPr>
    </w:p>
    <w:p w14:paraId="7DAB2D86" w14:textId="51BFFC3B" w:rsidR="00363D42" w:rsidRPr="009A4F39" w:rsidRDefault="00363D42" w:rsidP="009A4F39">
      <w:pPr>
        <w:ind w:left="1134" w:right="843" w:firstLine="709"/>
        <w:rPr>
          <w:rFonts w:ascii="Times New Roman" w:hAnsi="Times New Roman" w:cs="Times New Roman"/>
        </w:rPr>
      </w:pPr>
      <w:r w:rsidRPr="009A4F39">
        <w:rPr>
          <w:rFonts w:ascii="Times New Roman" w:hAnsi="Times New Roman" w:cs="Times New Roman"/>
        </w:rPr>
        <w:t>Офіційне з’ясування всіх обставин у справі як спеціальний принцип адміністративного судочинства</w:t>
      </w:r>
      <w:r w:rsidR="007A3A2F">
        <w:rPr>
          <w:rFonts w:ascii="Times New Roman" w:hAnsi="Times New Roman" w:cs="Times New Roman"/>
        </w:rPr>
        <w:t>.</w:t>
      </w:r>
    </w:p>
    <w:p w14:paraId="2AFE687D" w14:textId="4D3C3BDA" w:rsidR="00363D42" w:rsidRPr="009A4F39" w:rsidRDefault="00363D42" w:rsidP="009A4F39">
      <w:pPr>
        <w:ind w:left="1134" w:right="843" w:firstLine="709"/>
        <w:rPr>
          <w:rFonts w:ascii="Times New Roman" w:hAnsi="Times New Roman" w:cs="Times New Roman"/>
        </w:rPr>
      </w:pPr>
      <w:r w:rsidRPr="009A4F39">
        <w:rPr>
          <w:rFonts w:ascii="Times New Roman" w:hAnsi="Times New Roman" w:cs="Times New Roman"/>
        </w:rPr>
        <w:t xml:space="preserve">Предметна, </w:t>
      </w:r>
      <w:proofErr w:type="spellStart"/>
      <w:r w:rsidRPr="009A4F39">
        <w:rPr>
          <w:rFonts w:ascii="Times New Roman" w:hAnsi="Times New Roman" w:cs="Times New Roman"/>
        </w:rPr>
        <w:t>інстанційна</w:t>
      </w:r>
      <w:proofErr w:type="spellEnd"/>
      <w:r w:rsidRPr="009A4F39">
        <w:rPr>
          <w:rFonts w:ascii="Times New Roman" w:hAnsi="Times New Roman" w:cs="Times New Roman"/>
        </w:rPr>
        <w:t xml:space="preserve"> та територіальна юрисдикція адміністративних судів</w:t>
      </w:r>
      <w:r w:rsidR="007A3A2F">
        <w:rPr>
          <w:rFonts w:ascii="Times New Roman" w:hAnsi="Times New Roman" w:cs="Times New Roman"/>
        </w:rPr>
        <w:t>.</w:t>
      </w:r>
    </w:p>
    <w:p w14:paraId="7CFB5228" w14:textId="1AD0E606" w:rsidR="00363D42" w:rsidRPr="009A4F39" w:rsidRDefault="00363D42" w:rsidP="009A4F39">
      <w:pPr>
        <w:ind w:left="1134" w:right="843" w:firstLine="709"/>
        <w:rPr>
          <w:rFonts w:ascii="Times New Roman" w:hAnsi="Times New Roman" w:cs="Times New Roman"/>
        </w:rPr>
      </w:pPr>
      <w:r w:rsidRPr="009A4F39">
        <w:rPr>
          <w:rFonts w:ascii="Times New Roman" w:hAnsi="Times New Roman" w:cs="Times New Roman"/>
        </w:rPr>
        <w:t>Способи судового захисту прав, свобод, інтересів особи від порушень з боку суб’єкта владних повноважень</w:t>
      </w:r>
      <w:r w:rsidR="007A3A2F">
        <w:rPr>
          <w:rFonts w:ascii="Times New Roman" w:hAnsi="Times New Roman" w:cs="Times New Roman"/>
        </w:rPr>
        <w:t>.</w:t>
      </w:r>
    </w:p>
    <w:p w14:paraId="508BC510" w14:textId="5A567363" w:rsidR="00363D42" w:rsidRPr="009A4F39" w:rsidRDefault="00363D42" w:rsidP="009A4F39">
      <w:pPr>
        <w:ind w:left="1134" w:right="843" w:firstLine="709"/>
        <w:rPr>
          <w:rFonts w:ascii="Times New Roman" w:hAnsi="Times New Roman" w:cs="Times New Roman"/>
        </w:rPr>
      </w:pPr>
      <w:r w:rsidRPr="009A4F39">
        <w:rPr>
          <w:rFonts w:ascii="Times New Roman" w:hAnsi="Times New Roman" w:cs="Times New Roman"/>
        </w:rPr>
        <w:t>Позовне провадження: практичні проблеми розгляду і вирішення адміністративних справ</w:t>
      </w:r>
      <w:r w:rsidR="007A3A2F">
        <w:rPr>
          <w:rFonts w:ascii="Times New Roman" w:hAnsi="Times New Roman" w:cs="Times New Roman"/>
        </w:rPr>
        <w:t>.</w:t>
      </w:r>
    </w:p>
    <w:p w14:paraId="77863B81" w14:textId="5B154720" w:rsidR="00363D42" w:rsidRPr="009A4F39" w:rsidRDefault="00363D42" w:rsidP="009A4F39">
      <w:pPr>
        <w:ind w:left="1134" w:right="843" w:firstLine="709"/>
        <w:rPr>
          <w:rFonts w:ascii="Times New Roman" w:hAnsi="Times New Roman" w:cs="Times New Roman"/>
        </w:rPr>
      </w:pPr>
      <w:r w:rsidRPr="009A4F39">
        <w:rPr>
          <w:rFonts w:ascii="Times New Roman" w:hAnsi="Times New Roman" w:cs="Times New Roman"/>
        </w:rPr>
        <w:t>Перегляд судових рішень в адміністративних справах</w:t>
      </w:r>
      <w:r w:rsidR="007A3A2F">
        <w:rPr>
          <w:rFonts w:ascii="Times New Roman" w:hAnsi="Times New Roman" w:cs="Times New Roman"/>
        </w:rPr>
        <w:t>.</w:t>
      </w:r>
    </w:p>
    <w:p w14:paraId="381220ED" w14:textId="77777777" w:rsidR="00363D42" w:rsidRPr="009A4F39" w:rsidRDefault="00363D42" w:rsidP="009A4F39">
      <w:pPr>
        <w:ind w:left="1134" w:right="843" w:firstLine="709"/>
        <w:rPr>
          <w:rFonts w:ascii="Times New Roman" w:hAnsi="Times New Roman" w:cs="Times New Roman"/>
        </w:rPr>
      </w:pPr>
    </w:p>
    <w:p w14:paraId="228BF206" w14:textId="2A593C13" w:rsidR="00213650" w:rsidRDefault="00213650" w:rsidP="009A4F39">
      <w:pPr>
        <w:ind w:left="1134" w:right="843" w:firstLine="709"/>
        <w:jc w:val="center"/>
        <w:rPr>
          <w:rFonts w:ascii="Times New Roman" w:hAnsi="Times New Roman" w:cs="Times New Roman"/>
          <w:b/>
          <w:bCs/>
        </w:rPr>
      </w:pPr>
      <w:r w:rsidRPr="009A4F39">
        <w:rPr>
          <w:rFonts w:ascii="Times New Roman" w:hAnsi="Times New Roman" w:cs="Times New Roman"/>
          <w:b/>
          <w:bCs/>
        </w:rPr>
        <w:t>«Міжнародне публічне право, міжнародний захист прав людини»</w:t>
      </w:r>
    </w:p>
    <w:p w14:paraId="3C6261BF" w14:textId="77777777" w:rsidR="007A3A2F" w:rsidRPr="009A4F39" w:rsidRDefault="007A3A2F" w:rsidP="009A4F39">
      <w:pPr>
        <w:ind w:left="1134" w:right="843" w:firstLine="709"/>
        <w:jc w:val="center"/>
        <w:rPr>
          <w:rFonts w:ascii="Times New Roman" w:hAnsi="Times New Roman" w:cs="Times New Roman"/>
          <w:b/>
          <w:bCs/>
        </w:rPr>
      </w:pPr>
    </w:p>
    <w:p w14:paraId="41A67EC4" w14:textId="77777777"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Міжнародно-правові засади співробітництва України з суб'єктами міжнародного права, включаючи питання визнання. Роль і значення (Європейської) Конвенції про захист прав людини і основоположних свобод 1950 р. та практики Європейського суду з прав людини для правової системи України.</w:t>
      </w:r>
    </w:p>
    <w:p w14:paraId="74EFF1B9" w14:textId="77777777"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Міжнародно-правові стандарти і конституційне законодавство України про правовий статус індивіда.</w:t>
      </w:r>
    </w:p>
    <w:p w14:paraId="0B7BAD5E" w14:textId="77777777"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Порядок укладення, виконання та припинення дії міжнародних договорів України.</w:t>
      </w:r>
      <w:r w:rsidRPr="009A4F39">
        <w:rPr>
          <w:rFonts w:ascii="Times New Roman" w:hAnsi="Times New Roman" w:cs="Times New Roman"/>
        </w:rPr>
        <w:tab/>
      </w:r>
    </w:p>
    <w:p w14:paraId="7181136B" w14:textId="43B90860"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Міжнародно-правові питання участі України в міжнародних організаціях.</w:t>
      </w:r>
      <w:r w:rsidRPr="009A4F39">
        <w:rPr>
          <w:rFonts w:ascii="Times New Roman" w:hAnsi="Times New Roman" w:cs="Times New Roman"/>
        </w:rPr>
        <w:tab/>
      </w:r>
    </w:p>
    <w:p w14:paraId="3DB8EA3D" w14:textId="77777777"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 xml:space="preserve">Дія міжнародного права в національній правовій системі України. Міжнародно-правові інструменти впливу правової системи Європейського Союзу на правопорядок України, зокрема питання </w:t>
      </w:r>
      <w:proofErr w:type="spellStart"/>
      <w:r w:rsidRPr="009A4F39">
        <w:rPr>
          <w:rFonts w:ascii="Times New Roman" w:hAnsi="Times New Roman" w:cs="Times New Roman"/>
        </w:rPr>
        <w:t>наднаціональності</w:t>
      </w:r>
      <w:proofErr w:type="spellEnd"/>
      <w:r w:rsidRPr="009A4F39">
        <w:rPr>
          <w:rFonts w:ascii="Times New Roman" w:hAnsi="Times New Roman" w:cs="Times New Roman"/>
        </w:rPr>
        <w:t>.</w:t>
      </w:r>
    </w:p>
    <w:p w14:paraId="0C520782" w14:textId="77777777"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 xml:space="preserve">Загальні положення і правовий статус Угоди про асоціацію між Україною, з однієї </w:t>
      </w:r>
      <w:r w:rsidRPr="009A4F39">
        <w:rPr>
          <w:rFonts w:ascii="Times New Roman" w:hAnsi="Times New Roman" w:cs="Times New Roman"/>
        </w:rPr>
        <w:lastRenderedPageBreak/>
        <w:t>сторони, та Європейським Союзом, Європейським співтовариством з атомної енергії і їхніми державами-членами, з іншої сторони.</w:t>
      </w:r>
    </w:p>
    <w:p w14:paraId="2C129EFC" w14:textId="5BB7836F"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Міжнародно-правові підстави та засоби зміни державної території.</w:t>
      </w:r>
    </w:p>
    <w:p w14:paraId="727D43F3" w14:textId="77777777"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Міжнародно-правові засоби вирішення спорів Практика розгляду спорів за участі України у міжнародних судових установах.</w:t>
      </w:r>
    </w:p>
    <w:p w14:paraId="6F7317B6" w14:textId="1AAB137F"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Наслідки порушення міжнародно-правових зобов’язань у міжнародному праві.</w:t>
      </w:r>
    </w:p>
    <w:p w14:paraId="47E28378" w14:textId="77777777"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Правове регулювання застосування сили у міжнародних відносинах та систем колективної безпеки.</w:t>
      </w:r>
    </w:p>
    <w:p w14:paraId="0B5FAE71" w14:textId="77777777"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Питання статусу та режиму морських просторів, зокрема участь України у міжнародних конвенційних механізмах. Міжнародно-правові засади статусу та режиму повітряних та космічних просторів, зокрема участь України у міжнародних конвенційних механізмах.</w:t>
      </w:r>
    </w:p>
    <w:p w14:paraId="515C1A71" w14:textId="77777777"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Міжнародні зобов’язання України у сфері захисту прав людини та міжнародні механізми контролю за їх виконанням.</w:t>
      </w:r>
    </w:p>
    <w:p w14:paraId="78282722" w14:textId="556F5198"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Міжнародні зобов’язання України у сфері охорони навколишнього середовища.</w:t>
      </w:r>
      <w:r w:rsidRPr="009A4F39">
        <w:rPr>
          <w:rFonts w:ascii="Times New Roman" w:hAnsi="Times New Roman" w:cs="Times New Roman"/>
          <w:b/>
          <w:bCs/>
        </w:rPr>
        <w:tab/>
      </w:r>
      <w:r w:rsidRPr="009A4F39">
        <w:rPr>
          <w:rFonts w:ascii="Times New Roman" w:hAnsi="Times New Roman" w:cs="Times New Roman"/>
          <w:b/>
          <w:bCs/>
        </w:rPr>
        <w:tab/>
      </w:r>
    </w:p>
    <w:p w14:paraId="77867FFB" w14:textId="254CA2BF" w:rsidR="00213650" w:rsidRDefault="00213650" w:rsidP="009A4F39">
      <w:pPr>
        <w:pStyle w:val="10"/>
        <w:keepNext/>
        <w:keepLines/>
        <w:shd w:val="clear" w:color="auto" w:fill="auto"/>
        <w:spacing w:before="0" w:line="240" w:lineRule="auto"/>
        <w:ind w:left="1134" w:right="843" w:firstLine="709"/>
      </w:pPr>
      <w:r w:rsidRPr="009A4F39">
        <w:t>«Цивільне право України»</w:t>
      </w:r>
    </w:p>
    <w:p w14:paraId="080C425F" w14:textId="77777777" w:rsidR="007A3A2F" w:rsidRPr="009A4F39" w:rsidRDefault="007A3A2F" w:rsidP="009A4F39">
      <w:pPr>
        <w:pStyle w:val="10"/>
        <w:keepNext/>
        <w:keepLines/>
        <w:shd w:val="clear" w:color="auto" w:fill="auto"/>
        <w:spacing w:before="0" w:line="240" w:lineRule="auto"/>
        <w:ind w:left="1134" w:right="843" w:firstLine="709"/>
      </w:pPr>
    </w:p>
    <w:p w14:paraId="06FABD71" w14:textId="1BCCEC9C"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Правові наслідки недійсності правочинів.</w:t>
      </w:r>
    </w:p>
    <w:p w14:paraId="5C424FF2" w14:textId="1F9DDC4A"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Особисті немайнові відносини у цивільному праві.</w:t>
      </w:r>
    </w:p>
    <w:p w14:paraId="7701E415" w14:textId="0618BE88"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Здійснення та захист права власності та інших речових прав.</w:t>
      </w:r>
    </w:p>
    <w:p w14:paraId="1E97EC6C" w14:textId="7E520AFE"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Правові наслідки порушення договірних зобов’язань.</w:t>
      </w:r>
    </w:p>
    <w:p w14:paraId="4555A933" w14:textId="2C7CBD31"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Деліктна відповідальність у цивільному праві.</w:t>
      </w:r>
    </w:p>
    <w:p w14:paraId="0248EBB0" w14:textId="4872D1A6"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Зобов’язання щодо передачі майна у власність та у користування.</w:t>
      </w:r>
    </w:p>
    <w:p w14:paraId="42867077" w14:textId="77E1A6C4"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Зобов’язання з набуття, збереження майна без достатньої правової підстави.</w:t>
      </w:r>
    </w:p>
    <w:p w14:paraId="3A95618C" w14:textId="26C7A8C3"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Захист права інтелектуальної власності.</w:t>
      </w:r>
    </w:p>
    <w:p w14:paraId="0FCBF9F3" w14:textId="43261384" w:rsidR="00363D42"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Застосування норм спадкового права.</w:t>
      </w:r>
    </w:p>
    <w:p w14:paraId="26C79755" w14:textId="77777777" w:rsidR="009A4F39" w:rsidRPr="009A4F39" w:rsidRDefault="009A4F39" w:rsidP="009A4F39">
      <w:pPr>
        <w:ind w:left="1134" w:right="843" w:firstLine="709"/>
        <w:jc w:val="both"/>
        <w:rPr>
          <w:rFonts w:ascii="Times New Roman" w:hAnsi="Times New Roman" w:cs="Times New Roman"/>
        </w:rPr>
      </w:pPr>
    </w:p>
    <w:p w14:paraId="1BD867F4" w14:textId="595AE6D7" w:rsidR="00213650" w:rsidRDefault="00213650" w:rsidP="009A4F39">
      <w:pPr>
        <w:pStyle w:val="10"/>
        <w:keepNext/>
        <w:keepLines/>
        <w:shd w:val="clear" w:color="auto" w:fill="auto"/>
        <w:spacing w:before="0" w:line="240" w:lineRule="auto"/>
        <w:ind w:left="1134" w:right="843" w:firstLine="709"/>
      </w:pPr>
      <w:r w:rsidRPr="009A4F39">
        <w:t>«Цивільне процесуальне право України»</w:t>
      </w:r>
    </w:p>
    <w:p w14:paraId="0F56A604" w14:textId="77777777" w:rsidR="007A3A2F" w:rsidRPr="009A4F39" w:rsidRDefault="007A3A2F" w:rsidP="009A4F39">
      <w:pPr>
        <w:pStyle w:val="10"/>
        <w:keepNext/>
        <w:keepLines/>
        <w:shd w:val="clear" w:color="auto" w:fill="auto"/>
        <w:spacing w:before="0" w:line="240" w:lineRule="auto"/>
        <w:ind w:left="1134" w:right="843" w:firstLine="709"/>
      </w:pPr>
    </w:p>
    <w:p w14:paraId="7A09649C" w14:textId="77777777"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 xml:space="preserve">Предметна, суб’єктна, </w:t>
      </w:r>
      <w:proofErr w:type="spellStart"/>
      <w:r w:rsidRPr="009A4F39">
        <w:rPr>
          <w:rFonts w:ascii="Times New Roman" w:hAnsi="Times New Roman" w:cs="Times New Roman"/>
        </w:rPr>
        <w:t>інстанційна</w:t>
      </w:r>
      <w:proofErr w:type="spellEnd"/>
      <w:r w:rsidRPr="009A4F39">
        <w:rPr>
          <w:rFonts w:ascii="Times New Roman" w:hAnsi="Times New Roman" w:cs="Times New Roman"/>
        </w:rPr>
        <w:t xml:space="preserve"> та територіальна цивільна юрисдикція.</w:t>
      </w:r>
    </w:p>
    <w:p w14:paraId="5565BF10" w14:textId="77777777"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Ефективність представництва для захисту прав, свобод та інтересів у порядку цивільного судочинства.</w:t>
      </w:r>
    </w:p>
    <w:p w14:paraId="3B5FB589" w14:textId="77777777"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Позовне провадження: практичні проблеми розгляду і вирішення цивільних справ.</w:t>
      </w:r>
    </w:p>
    <w:p w14:paraId="61C411BF" w14:textId="77777777"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Особливості розгляду цивільних справ у порядку окремого та наказного провадження.</w:t>
      </w:r>
    </w:p>
    <w:p w14:paraId="3CA75234" w14:textId="5B583F42" w:rsidR="00363D42" w:rsidRPr="009A4F39" w:rsidRDefault="00363D42" w:rsidP="009A4F39">
      <w:pPr>
        <w:ind w:left="1134" w:right="843" w:firstLine="709"/>
        <w:jc w:val="both"/>
        <w:rPr>
          <w:rFonts w:ascii="Times New Roman" w:hAnsi="Times New Roman" w:cs="Times New Roman"/>
        </w:rPr>
      </w:pPr>
      <w:r w:rsidRPr="009A4F39">
        <w:rPr>
          <w:rFonts w:ascii="Times New Roman" w:hAnsi="Times New Roman" w:cs="Times New Roman"/>
        </w:rPr>
        <w:t>Перегляд судових рішень у цивільних справах.</w:t>
      </w:r>
    </w:p>
    <w:p w14:paraId="637FA802" w14:textId="77777777" w:rsidR="0006421E" w:rsidRPr="009A4F39" w:rsidRDefault="0006421E" w:rsidP="009A4F39">
      <w:pPr>
        <w:ind w:left="1134" w:right="843" w:firstLine="709"/>
        <w:jc w:val="both"/>
        <w:rPr>
          <w:rFonts w:ascii="Times New Roman" w:hAnsi="Times New Roman" w:cs="Times New Roman"/>
        </w:rPr>
      </w:pPr>
    </w:p>
    <w:p w14:paraId="6041DB47" w14:textId="0A2BAE1D" w:rsidR="00213650" w:rsidRDefault="00213650" w:rsidP="009A4F39">
      <w:pPr>
        <w:ind w:left="1134" w:right="843" w:firstLine="709"/>
        <w:jc w:val="center"/>
        <w:rPr>
          <w:rFonts w:ascii="Times New Roman" w:hAnsi="Times New Roman" w:cs="Times New Roman"/>
          <w:b/>
          <w:bCs/>
        </w:rPr>
      </w:pPr>
      <w:r w:rsidRPr="009A4F39">
        <w:rPr>
          <w:rFonts w:ascii="Times New Roman" w:hAnsi="Times New Roman" w:cs="Times New Roman"/>
          <w:b/>
          <w:bCs/>
        </w:rPr>
        <w:t>«Трудове право України»</w:t>
      </w:r>
    </w:p>
    <w:p w14:paraId="48C34D06" w14:textId="77777777" w:rsidR="007A3A2F" w:rsidRPr="009A4F39" w:rsidRDefault="007A3A2F" w:rsidP="009A4F39">
      <w:pPr>
        <w:ind w:left="1134" w:right="843" w:firstLine="709"/>
        <w:jc w:val="center"/>
        <w:rPr>
          <w:rFonts w:ascii="Times New Roman" w:hAnsi="Times New Roman" w:cs="Times New Roman"/>
          <w:b/>
          <w:bCs/>
        </w:rPr>
      </w:pPr>
    </w:p>
    <w:p w14:paraId="1B4C9E70" w14:textId="7548BB0A"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 xml:space="preserve">Зайнятість населення і працевлаштування. </w:t>
      </w:r>
    </w:p>
    <w:p w14:paraId="4EDED229" w14:textId="335D372F"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Трудовий договір та його види.</w:t>
      </w:r>
    </w:p>
    <w:p w14:paraId="55315313" w14:textId="1A1AD37A"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Робочий час і час відпочинку.</w:t>
      </w:r>
    </w:p>
    <w:p w14:paraId="604CD41F" w14:textId="122FBB2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Оплата праці та її нормування. Гарантії та компенсації.</w:t>
      </w:r>
    </w:p>
    <w:p w14:paraId="7E728964" w14:textId="4C2B73C0"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Трудова дисципліна.</w:t>
      </w:r>
    </w:p>
    <w:p w14:paraId="0B0DC342" w14:textId="3A046983"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Матеріальна відповідальність сторін трудового договору.</w:t>
      </w:r>
    </w:p>
    <w:p w14:paraId="2A086D41" w14:textId="56509B7C"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Трудові спори.</w:t>
      </w:r>
    </w:p>
    <w:p w14:paraId="0B7E6C76" w14:textId="77777777" w:rsidR="0006421E" w:rsidRPr="009A4F39" w:rsidRDefault="0006421E" w:rsidP="009A4F39">
      <w:pPr>
        <w:ind w:left="1134" w:right="843" w:firstLine="709"/>
        <w:jc w:val="both"/>
        <w:rPr>
          <w:rFonts w:ascii="Times New Roman" w:hAnsi="Times New Roman" w:cs="Times New Roman"/>
        </w:rPr>
      </w:pPr>
    </w:p>
    <w:p w14:paraId="3FE7092E" w14:textId="076ECBC1" w:rsidR="00213650" w:rsidRDefault="00213650" w:rsidP="009A4F39">
      <w:pPr>
        <w:pStyle w:val="10"/>
        <w:keepNext/>
        <w:keepLines/>
        <w:shd w:val="clear" w:color="auto" w:fill="auto"/>
        <w:spacing w:before="0" w:line="240" w:lineRule="auto"/>
        <w:ind w:left="1134" w:right="843" w:firstLine="709"/>
      </w:pPr>
      <w:r w:rsidRPr="009A4F39">
        <w:t>«Міжнародне приватне право»</w:t>
      </w:r>
    </w:p>
    <w:p w14:paraId="408B6628" w14:textId="77777777" w:rsidR="007A3A2F" w:rsidRPr="009A4F39" w:rsidRDefault="007A3A2F" w:rsidP="009A4F39">
      <w:pPr>
        <w:pStyle w:val="10"/>
        <w:keepNext/>
        <w:keepLines/>
        <w:shd w:val="clear" w:color="auto" w:fill="auto"/>
        <w:spacing w:before="0" w:line="240" w:lineRule="auto"/>
        <w:ind w:left="1134" w:right="843" w:firstLine="709"/>
      </w:pPr>
    </w:p>
    <w:p w14:paraId="2C30E1D0" w14:textId="0D3BC273"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Методи регулювання відносин в міжнародному приватному праві. Джерела (форми) міжнародного приватного права.</w:t>
      </w:r>
    </w:p>
    <w:p w14:paraId="6A53AAF2" w14:textId="489F684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Принцип автономії волі у міжнародному приватному праві.</w:t>
      </w:r>
    </w:p>
    <w:p w14:paraId="26D20392" w14:textId="267055F8"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 xml:space="preserve">Особливості та кваліфікація колізійної норми. Конфлікт кваліфікацій. Проблеми </w:t>
      </w:r>
      <w:r w:rsidRPr="009A4F39">
        <w:rPr>
          <w:rFonts w:ascii="Times New Roman" w:hAnsi="Times New Roman" w:cs="Times New Roman"/>
        </w:rPr>
        <w:lastRenderedPageBreak/>
        <w:t>застосування колізійних норм.</w:t>
      </w:r>
    </w:p>
    <w:p w14:paraId="61DFC2F7" w14:textId="3E9ECD55"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Уніфікація та гармонізація норм міжнародного приватного права.</w:t>
      </w:r>
    </w:p>
    <w:p w14:paraId="60477025" w14:textId="6D37FF3B"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Колізійні питання права власності.</w:t>
      </w:r>
    </w:p>
    <w:p w14:paraId="2FA6234B" w14:textId="184773F8"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Питання спадкування у міжнародному приватному праві.</w:t>
      </w:r>
    </w:p>
    <w:p w14:paraId="13A4C4A6" w14:textId="0838BC8D"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Порядок укладення та розірвання транскордонних шлюбів, правове регулювання особистих немайнових і майнових відносин подружжя, ускладнених іноземним елементом.</w:t>
      </w:r>
    </w:p>
    <w:p w14:paraId="3318C3F6" w14:textId="03A61D55"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Загальні положення зовнішньоекономічних договорів (контрактів). Застосування «Правил ІНКОТЕРМС» в зовнішньоекономічних договорах. Договірні зобов’язання у міжнародному приватному праві. Деліктні зобов’язання в міжнародному приватному праві.</w:t>
      </w:r>
    </w:p>
    <w:p w14:paraId="58227BEC" w14:textId="16BFEA86"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Колізійні прив'язки, застосовувані до регламентації трудових відносин з іноземним елементом.</w:t>
      </w:r>
    </w:p>
    <w:p w14:paraId="3DF8F87B" w14:textId="5B94C356"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Міжнародний цивільний процес.</w:t>
      </w:r>
    </w:p>
    <w:p w14:paraId="1361682B" w14:textId="75169DF8"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Міжнародний комерційний арбітраж та інші альтернативні способи вирішення спорів з іноземним елементом.</w:t>
      </w:r>
    </w:p>
    <w:p w14:paraId="39CA97DE" w14:textId="77777777" w:rsidR="0006421E" w:rsidRPr="009A4F39" w:rsidRDefault="0006421E" w:rsidP="009A4F39">
      <w:pPr>
        <w:ind w:left="1134" w:right="843" w:firstLine="709"/>
        <w:rPr>
          <w:rFonts w:ascii="Times New Roman" w:hAnsi="Times New Roman" w:cs="Times New Roman"/>
        </w:rPr>
      </w:pPr>
    </w:p>
    <w:p w14:paraId="4E048729" w14:textId="3EDAEB77" w:rsidR="00213650" w:rsidRDefault="00213650" w:rsidP="009A4F39">
      <w:pPr>
        <w:pStyle w:val="10"/>
        <w:keepNext/>
        <w:keepLines/>
        <w:shd w:val="clear" w:color="auto" w:fill="auto"/>
        <w:spacing w:before="0" w:line="240" w:lineRule="auto"/>
        <w:ind w:left="1134" w:right="843" w:firstLine="709"/>
      </w:pPr>
      <w:r w:rsidRPr="009A4F39">
        <w:t>«Кримінальне право України»</w:t>
      </w:r>
    </w:p>
    <w:p w14:paraId="6F881363" w14:textId="77777777" w:rsidR="007A3A2F" w:rsidRPr="009A4F39" w:rsidRDefault="007A3A2F" w:rsidP="009A4F39">
      <w:pPr>
        <w:pStyle w:val="10"/>
        <w:keepNext/>
        <w:keepLines/>
        <w:shd w:val="clear" w:color="auto" w:fill="auto"/>
        <w:spacing w:before="0" w:line="240" w:lineRule="auto"/>
        <w:ind w:left="1134" w:right="843" w:firstLine="709"/>
      </w:pPr>
    </w:p>
    <w:p w14:paraId="4B376197" w14:textId="4B86193B"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Призначення покарання та застосування інших заходів кримінально-правового впливу.</w:t>
      </w:r>
    </w:p>
    <w:p w14:paraId="26A7C4F5" w14:textId="1FE02761"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Злочини проти основ національної безпеки.</w:t>
      </w:r>
    </w:p>
    <w:p w14:paraId="7477E686" w14:textId="333A5B42"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Кримінальні правопорушення проти життя та здоров’я особи.</w:t>
      </w:r>
    </w:p>
    <w:p w14:paraId="36D3A9ED" w14:textId="60CBBAD5"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Кримінальні правопорушення проти волі, честі та гідності особи.</w:t>
      </w:r>
    </w:p>
    <w:p w14:paraId="712ABDB0" w14:textId="02CB5EA4"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Кримінальні правопорушення проти статевої свободи та статевої недоторканності особи.</w:t>
      </w:r>
    </w:p>
    <w:p w14:paraId="0FBC0BEA" w14:textId="4EFA6436"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Кримінальні правопорушення проти власності.</w:t>
      </w:r>
    </w:p>
    <w:p w14:paraId="3C21D6F7" w14:textId="76E35304"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Кримінальні правопорушення проти громадської безпеки.</w:t>
      </w:r>
    </w:p>
    <w:p w14:paraId="79409C17" w14:textId="09F4CAC6"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Кримінальні правопорушення проти громадського порядку та моральності.</w:t>
      </w:r>
    </w:p>
    <w:p w14:paraId="287FD5BC" w14:textId="52054C54" w:rsidR="0006421E"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Кримінальні правопорушення у сфері службової діяльності та професійної діяльності, пов’язаної з наданням публічних послуг.</w:t>
      </w:r>
    </w:p>
    <w:p w14:paraId="304E120D" w14:textId="77777777" w:rsidR="009A4F39" w:rsidRPr="009A4F39" w:rsidRDefault="009A4F39" w:rsidP="009A4F39">
      <w:pPr>
        <w:ind w:left="1134" w:right="843" w:firstLine="709"/>
        <w:jc w:val="both"/>
        <w:rPr>
          <w:rFonts w:ascii="Times New Roman" w:hAnsi="Times New Roman" w:cs="Times New Roman"/>
        </w:rPr>
      </w:pPr>
    </w:p>
    <w:p w14:paraId="4077B25B" w14:textId="525CB107" w:rsidR="00213650" w:rsidRDefault="00213650" w:rsidP="009A4F39">
      <w:pPr>
        <w:pStyle w:val="10"/>
        <w:keepNext/>
        <w:keepLines/>
        <w:shd w:val="clear" w:color="auto" w:fill="auto"/>
        <w:spacing w:before="0" w:line="240" w:lineRule="auto"/>
        <w:ind w:left="1134" w:right="843" w:firstLine="709"/>
      </w:pPr>
      <w:r w:rsidRPr="009A4F39">
        <w:t>«Кримінальне процесуальне право України»</w:t>
      </w:r>
    </w:p>
    <w:p w14:paraId="49004152" w14:textId="77777777" w:rsidR="007A3A2F" w:rsidRPr="009A4F39" w:rsidRDefault="007A3A2F" w:rsidP="009A4F39">
      <w:pPr>
        <w:pStyle w:val="10"/>
        <w:keepNext/>
        <w:keepLines/>
        <w:shd w:val="clear" w:color="auto" w:fill="auto"/>
        <w:spacing w:before="0" w:line="240" w:lineRule="auto"/>
        <w:ind w:left="1134" w:right="843" w:firstLine="709"/>
      </w:pPr>
    </w:p>
    <w:p w14:paraId="21702BE9" w14:textId="7777777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Збирання, перевірка та оцінка доказів.</w:t>
      </w:r>
    </w:p>
    <w:p w14:paraId="675140B7" w14:textId="7777777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Застосування заходів забезпечення кримінального провадження.</w:t>
      </w:r>
    </w:p>
    <w:p w14:paraId="332C99BA" w14:textId="7777777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Досудове розслідування у кримінальному процесі.</w:t>
      </w:r>
    </w:p>
    <w:p w14:paraId="511247F7" w14:textId="7777777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Судове провадження у кримінальному процесі.</w:t>
      </w:r>
    </w:p>
    <w:p w14:paraId="455FAEF0" w14:textId="7777777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Міжнародна правова допомога у кримінальному провадженні.</w:t>
      </w:r>
    </w:p>
    <w:p w14:paraId="02C70FB9" w14:textId="3E1746E7" w:rsidR="0006421E"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Видача осіб, які вчинили правопорушення (екстрадиція).</w:t>
      </w:r>
    </w:p>
    <w:p w14:paraId="1E07DF04" w14:textId="77777777" w:rsidR="009A4F39" w:rsidRPr="009A4F39" w:rsidRDefault="009A4F39" w:rsidP="009A4F39">
      <w:pPr>
        <w:ind w:left="1134" w:right="843" w:firstLine="709"/>
        <w:jc w:val="both"/>
        <w:rPr>
          <w:rFonts w:ascii="Times New Roman" w:hAnsi="Times New Roman" w:cs="Times New Roman"/>
        </w:rPr>
      </w:pPr>
    </w:p>
    <w:p w14:paraId="06B24186" w14:textId="29D6B038" w:rsidR="00213650" w:rsidRDefault="00213650" w:rsidP="009A4F39">
      <w:pPr>
        <w:pStyle w:val="10"/>
        <w:keepNext/>
        <w:keepLines/>
        <w:shd w:val="clear" w:color="auto" w:fill="auto"/>
        <w:spacing w:before="0" w:line="240" w:lineRule="auto"/>
        <w:ind w:left="1134" w:right="843" w:firstLine="709"/>
      </w:pPr>
      <w:r w:rsidRPr="009A4F39">
        <w:t>«Міжнародне кримінальне право включаючи міжнародне співробітництво у сфері запобігання злочинності»</w:t>
      </w:r>
    </w:p>
    <w:p w14:paraId="2C332E7C" w14:textId="77777777" w:rsidR="007A3A2F" w:rsidRPr="009A4F39" w:rsidRDefault="007A3A2F" w:rsidP="009A4F39">
      <w:pPr>
        <w:pStyle w:val="10"/>
        <w:keepNext/>
        <w:keepLines/>
        <w:shd w:val="clear" w:color="auto" w:fill="auto"/>
        <w:spacing w:before="0" w:line="240" w:lineRule="auto"/>
        <w:ind w:left="1134" w:right="843" w:firstLine="709"/>
      </w:pPr>
    </w:p>
    <w:p w14:paraId="383E954A" w14:textId="7777777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Умови застосування норм міжнародного гуманітарного права. Кваліфікація збройного конфлікту на території України відповідно до законодавства України.</w:t>
      </w:r>
    </w:p>
    <w:p w14:paraId="53F1F8FF" w14:textId="7777777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Статус комбатантів, інших учасників збройного конфлікту та цивільних осіб у міжнародному гуманітарному праві.</w:t>
      </w:r>
    </w:p>
    <w:p w14:paraId="04EA228F" w14:textId="7777777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Міжнародна відповідальність за порушення міжнародного гуманітарного права.</w:t>
      </w:r>
    </w:p>
    <w:p w14:paraId="253C8C36" w14:textId="7777777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Застосування положень Кримінального кодексу України за порушення законів та звичаїв війни.</w:t>
      </w:r>
    </w:p>
    <w:p w14:paraId="1EDBB94E" w14:textId="62E4227E"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Універсальна юрисдикція держав щодо міжнародних злочинів у міжнародному праві. Юрисдикція України щодо міжнародних злочинів.</w:t>
      </w:r>
    </w:p>
    <w:p w14:paraId="1B4718A8" w14:textId="545871F3"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Юрисдикція та процесуальні аспекти діяльності Міжнародного кримінального суду.</w:t>
      </w:r>
    </w:p>
    <w:p w14:paraId="1189A553" w14:textId="6018492C"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Зобов’язання України щодо відповідальності за міжнародні злочини.</w:t>
      </w:r>
    </w:p>
    <w:p w14:paraId="6E6095F6" w14:textId="2F0360CA"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Зобов’язання України щодо відповідальності за конвенційні злочини.</w:t>
      </w:r>
    </w:p>
    <w:p w14:paraId="0D48ADC2" w14:textId="77777777" w:rsidR="0006421E" w:rsidRPr="009A4F39" w:rsidRDefault="0006421E" w:rsidP="009A4F39">
      <w:pPr>
        <w:pStyle w:val="10"/>
        <w:keepNext/>
        <w:keepLines/>
        <w:shd w:val="clear" w:color="auto" w:fill="auto"/>
        <w:spacing w:before="0" w:line="240" w:lineRule="auto"/>
        <w:ind w:left="1134" w:right="843" w:firstLine="709"/>
        <w:jc w:val="left"/>
      </w:pPr>
    </w:p>
    <w:p w14:paraId="3675E8B7" w14:textId="2D95498C" w:rsidR="00213650" w:rsidRPr="009A4F39" w:rsidRDefault="00213650" w:rsidP="009A4F39">
      <w:pPr>
        <w:pStyle w:val="10"/>
        <w:keepNext/>
        <w:keepLines/>
        <w:shd w:val="clear" w:color="auto" w:fill="auto"/>
        <w:spacing w:before="0" w:line="240" w:lineRule="auto"/>
        <w:ind w:left="1134" w:right="843" w:firstLine="709"/>
      </w:pPr>
      <w:r w:rsidRPr="009A4F39">
        <w:t xml:space="preserve"> «Загальні етичні вимоги правничої професії</w:t>
      </w:r>
      <w:r w:rsidR="007A3A2F">
        <w:t>»</w:t>
      </w:r>
    </w:p>
    <w:p w14:paraId="25EE335F" w14:textId="623EBCD2"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Незалежність, безсторонність та доброчесність.</w:t>
      </w:r>
    </w:p>
    <w:p w14:paraId="3E3579D6" w14:textId="7777777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Об'єктивність і недопущення конфлікту інтересів, вимоги щодо несумісності.</w:t>
      </w:r>
    </w:p>
    <w:p w14:paraId="248FD4AB" w14:textId="7777777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Відданість верховенству права та правам людини.</w:t>
      </w:r>
    </w:p>
    <w:p w14:paraId="3CDE7A5D" w14:textId="7777777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Конфіденційність та збереження професійної таємниці.</w:t>
      </w:r>
    </w:p>
    <w:p w14:paraId="3E091E3F" w14:textId="7777777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Етичні засади взаємовідносин між правниками. Реагування на неетичну поведінку колег.</w:t>
      </w:r>
    </w:p>
    <w:p w14:paraId="7EDA3644" w14:textId="77777777"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 xml:space="preserve">Дотримання високих етичних стандартів на робочому місці і поза ним, </w:t>
      </w:r>
      <w:proofErr w:type="spellStart"/>
      <w:r w:rsidRPr="009A4F39">
        <w:rPr>
          <w:rFonts w:ascii="Times New Roman" w:hAnsi="Times New Roman" w:cs="Times New Roman"/>
        </w:rPr>
        <w:t>офлайн</w:t>
      </w:r>
      <w:proofErr w:type="spellEnd"/>
      <w:r w:rsidRPr="009A4F39">
        <w:rPr>
          <w:rFonts w:ascii="Times New Roman" w:hAnsi="Times New Roman" w:cs="Times New Roman"/>
        </w:rPr>
        <w:t xml:space="preserve"> та </w:t>
      </w:r>
      <w:proofErr w:type="spellStart"/>
      <w:r w:rsidRPr="009A4F39">
        <w:rPr>
          <w:rFonts w:ascii="Times New Roman" w:hAnsi="Times New Roman" w:cs="Times New Roman"/>
        </w:rPr>
        <w:t>онлайн</w:t>
      </w:r>
      <w:proofErr w:type="spellEnd"/>
      <w:r w:rsidRPr="009A4F39">
        <w:rPr>
          <w:rFonts w:ascii="Times New Roman" w:hAnsi="Times New Roman" w:cs="Times New Roman"/>
        </w:rPr>
        <w:t>.</w:t>
      </w:r>
    </w:p>
    <w:p w14:paraId="19B0926E" w14:textId="2FA4F209" w:rsidR="0006421E" w:rsidRPr="009A4F39" w:rsidRDefault="0006421E" w:rsidP="009A4F39">
      <w:pPr>
        <w:ind w:left="1134" w:right="843" w:firstLine="709"/>
        <w:jc w:val="both"/>
        <w:rPr>
          <w:rFonts w:ascii="Times New Roman" w:hAnsi="Times New Roman" w:cs="Times New Roman"/>
        </w:rPr>
      </w:pPr>
      <w:r w:rsidRPr="009A4F39">
        <w:rPr>
          <w:rFonts w:ascii="Times New Roman" w:hAnsi="Times New Roman" w:cs="Times New Roman"/>
        </w:rPr>
        <w:t>Дисциплінарна відповідальність правника за порушення етичних стандартів.</w:t>
      </w:r>
    </w:p>
    <w:p w14:paraId="107879E9" w14:textId="77777777" w:rsidR="00844DDB" w:rsidRPr="009A4F39" w:rsidRDefault="00844DDB" w:rsidP="009A4F39">
      <w:pPr>
        <w:ind w:firstLine="709"/>
        <w:rPr>
          <w:rFonts w:ascii="Times New Roman" w:hAnsi="Times New Roman" w:cs="Times New Roman"/>
        </w:rPr>
      </w:pPr>
    </w:p>
    <w:p w14:paraId="78E9A28D" w14:textId="77777777" w:rsidR="00844DDB" w:rsidRPr="009A4F39" w:rsidRDefault="00844DDB" w:rsidP="009A4F39">
      <w:pPr>
        <w:ind w:firstLine="709"/>
        <w:rPr>
          <w:rFonts w:ascii="Times New Roman" w:hAnsi="Times New Roman" w:cs="Times New Roman"/>
        </w:rPr>
        <w:sectPr w:rsidR="00844DDB" w:rsidRPr="009A4F39">
          <w:pgSz w:w="11900" w:h="16840"/>
          <w:pgMar w:top="1090" w:right="0" w:bottom="1152" w:left="0" w:header="0" w:footer="3" w:gutter="0"/>
          <w:cols w:space="720"/>
          <w:noEndnote/>
          <w:docGrid w:linePitch="360"/>
        </w:sectPr>
      </w:pPr>
    </w:p>
    <w:p w14:paraId="360E034B" w14:textId="53334624" w:rsidR="00844DDB" w:rsidRDefault="0003509A" w:rsidP="009A4F39">
      <w:pPr>
        <w:pStyle w:val="10"/>
        <w:keepNext/>
        <w:keepLines/>
        <w:shd w:val="clear" w:color="auto" w:fill="auto"/>
        <w:spacing w:before="0" w:line="240" w:lineRule="auto"/>
        <w:ind w:firstLine="709"/>
      </w:pPr>
      <w:bookmarkStart w:id="7" w:name="bookmark124"/>
      <w:r w:rsidRPr="009A4F39">
        <w:lastRenderedPageBreak/>
        <w:t>Приклад</w:t>
      </w:r>
      <w:r w:rsidR="0006421E" w:rsidRPr="009A4F39">
        <w:t>и</w:t>
      </w:r>
      <w:r w:rsidRPr="009A4F39">
        <w:t xml:space="preserve"> тестов</w:t>
      </w:r>
      <w:r w:rsidR="0006421E" w:rsidRPr="009A4F39">
        <w:t>их</w:t>
      </w:r>
      <w:r w:rsidRPr="009A4F39">
        <w:t xml:space="preserve"> завдан</w:t>
      </w:r>
      <w:bookmarkEnd w:id="7"/>
      <w:r w:rsidR="0006421E" w:rsidRPr="009A4F39">
        <w:t>ь</w:t>
      </w:r>
    </w:p>
    <w:p w14:paraId="7116C6F4" w14:textId="77777777" w:rsidR="007A3A2F" w:rsidRPr="009A4F39" w:rsidRDefault="007A3A2F" w:rsidP="009A4F39">
      <w:pPr>
        <w:pStyle w:val="10"/>
        <w:keepNext/>
        <w:keepLines/>
        <w:shd w:val="clear" w:color="auto" w:fill="auto"/>
        <w:spacing w:before="0" w:line="240" w:lineRule="auto"/>
        <w:ind w:firstLine="709"/>
      </w:pPr>
    </w:p>
    <w:p w14:paraId="0B3A2B44" w14:textId="2FAF90BE" w:rsidR="0006421E" w:rsidRPr="009A4F39" w:rsidRDefault="0006421E" w:rsidP="00326F08">
      <w:pPr>
        <w:ind w:firstLine="709"/>
        <w:jc w:val="both"/>
        <w:rPr>
          <w:rFonts w:ascii="Times New Roman" w:hAnsi="Times New Roman" w:cs="Times New Roman"/>
          <w:b/>
          <w:iCs/>
          <w:lang w:eastAsia="ru-RU"/>
        </w:rPr>
      </w:pPr>
      <w:r w:rsidRPr="009A4F39">
        <w:rPr>
          <w:rFonts w:ascii="Times New Roman" w:hAnsi="Times New Roman" w:cs="Times New Roman"/>
          <w:b/>
          <w:iCs/>
          <w:lang w:eastAsia="ru-RU"/>
        </w:rPr>
        <w:t>Приклад питання першого типу</w:t>
      </w:r>
      <w:r w:rsidR="009A4F39">
        <w:rPr>
          <w:rFonts w:ascii="Times New Roman" w:hAnsi="Times New Roman" w:cs="Times New Roman"/>
          <w:b/>
          <w:iCs/>
          <w:lang w:eastAsia="ru-RU"/>
        </w:rPr>
        <w:t>:</w:t>
      </w:r>
    </w:p>
    <w:p w14:paraId="519A81E8" w14:textId="512FF5BE" w:rsidR="0006421E" w:rsidRPr="009A4F39" w:rsidRDefault="0006421E" w:rsidP="009A4F39">
      <w:pPr>
        <w:ind w:firstLine="709"/>
        <w:jc w:val="both"/>
        <w:rPr>
          <w:rFonts w:ascii="Times New Roman" w:hAnsi="Times New Roman" w:cs="Times New Roman"/>
          <w:b/>
          <w:iCs/>
          <w:lang w:eastAsia="ru-RU"/>
        </w:rPr>
      </w:pPr>
      <w:r w:rsidRPr="009A4F39">
        <w:rPr>
          <w:rFonts w:ascii="Times New Roman" w:hAnsi="Times New Roman" w:cs="Times New Roman"/>
          <w:b/>
          <w:iCs/>
          <w:lang w:eastAsia="ru-RU"/>
        </w:rPr>
        <w:t>Громадянин А., будучи суддею місцевого загального суду, висловив громадянину Б. - позивачу у цивільній справі прохання надати йому неправомірну вигоду в розмірі 10000 гривень  за постановлення рішення на користь останнього. Громадянин Б. заявою повідомив правоохоронні органи про вказаний факт. В подальшому, під час передачі неправомірної вигоди в розмірі 2000 гривень суддю було затримано.</w:t>
      </w:r>
    </w:p>
    <w:p w14:paraId="2F766F95" w14:textId="77777777" w:rsidR="0006421E" w:rsidRPr="009A4F39" w:rsidRDefault="0006421E" w:rsidP="009A4F39">
      <w:pPr>
        <w:ind w:firstLine="709"/>
        <w:jc w:val="both"/>
        <w:rPr>
          <w:rFonts w:ascii="Times New Roman" w:hAnsi="Times New Roman" w:cs="Times New Roman"/>
          <w:b/>
          <w:iCs/>
          <w:lang w:eastAsia="ru-RU"/>
        </w:rPr>
      </w:pPr>
    </w:p>
    <w:p w14:paraId="6DA379D9" w14:textId="77777777" w:rsidR="0006421E" w:rsidRPr="009A4F39" w:rsidRDefault="0006421E" w:rsidP="009A4F39">
      <w:pPr>
        <w:ind w:firstLine="709"/>
        <w:jc w:val="both"/>
        <w:rPr>
          <w:rFonts w:ascii="Times New Roman" w:hAnsi="Times New Roman" w:cs="Times New Roman"/>
          <w:i/>
          <w:iCs/>
          <w:lang w:eastAsia="ru-RU"/>
        </w:rPr>
      </w:pPr>
      <w:r w:rsidRPr="009A4F39">
        <w:rPr>
          <w:rFonts w:ascii="Times New Roman" w:hAnsi="Times New Roman" w:cs="Times New Roman"/>
          <w:i/>
          <w:iCs/>
          <w:lang w:eastAsia="ru-RU"/>
        </w:rPr>
        <w:t>В діях громадянина А. наявний склад корупційного кримінального правопорушення:</w:t>
      </w:r>
    </w:p>
    <w:p w14:paraId="3386680D" w14:textId="77777777" w:rsidR="0006421E" w:rsidRPr="009A4F39" w:rsidRDefault="0006421E" w:rsidP="009A4F39">
      <w:pPr>
        <w:ind w:firstLine="709"/>
        <w:jc w:val="both"/>
        <w:rPr>
          <w:rFonts w:ascii="Times New Roman" w:hAnsi="Times New Roman" w:cs="Times New Roman"/>
          <w:iCs/>
          <w:lang w:eastAsia="ru-RU"/>
        </w:rPr>
      </w:pPr>
      <w:r w:rsidRPr="009A4F39">
        <w:rPr>
          <w:rFonts w:ascii="Times New Roman" w:hAnsi="Times New Roman" w:cs="Times New Roman"/>
          <w:iCs/>
          <w:lang w:eastAsia="ru-RU"/>
        </w:rPr>
        <w:t>А. Прийняття пропозиції, обіцянки або одержання неправомірної вигоди (ст. 368 КК України);</w:t>
      </w:r>
    </w:p>
    <w:p w14:paraId="46529C0E" w14:textId="77777777" w:rsidR="0006421E" w:rsidRPr="009A4F39" w:rsidRDefault="0006421E" w:rsidP="009A4F39">
      <w:pPr>
        <w:ind w:firstLine="709"/>
        <w:jc w:val="both"/>
        <w:rPr>
          <w:rFonts w:ascii="Times New Roman" w:hAnsi="Times New Roman" w:cs="Times New Roman"/>
          <w:iCs/>
          <w:lang w:eastAsia="ru-RU"/>
        </w:rPr>
      </w:pPr>
      <w:r w:rsidRPr="009A4F39">
        <w:rPr>
          <w:rFonts w:ascii="Times New Roman" w:hAnsi="Times New Roman" w:cs="Times New Roman"/>
          <w:iCs/>
          <w:lang w:eastAsia="ru-RU"/>
        </w:rPr>
        <w:t>Б. Підкуп працівника підприємства, установи чи організації (ст. 354 КК України);</w:t>
      </w:r>
    </w:p>
    <w:p w14:paraId="6A399D0D" w14:textId="77777777" w:rsidR="0006421E" w:rsidRPr="009A4F39" w:rsidRDefault="0006421E" w:rsidP="009A4F39">
      <w:pPr>
        <w:ind w:firstLine="709"/>
        <w:jc w:val="both"/>
        <w:rPr>
          <w:rFonts w:ascii="Times New Roman" w:hAnsi="Times New Roman" w:cs="Times New Roman"/>
          <w:iCs/>
          <w:lang w:eastAsia="ru-RU"/>
        </w:rPr>
      </w:pPr>
      <w:r w:rsidRPr="009A4F39">
        <w:rPr>
          <w:rFonts w:ascii="Times New Roman" w:hAnsi="Times New Roman" w:cs="Times New Roman"/>
          <w:iCs/>
          <w:lang w:eastAsia="ru-RU"/>
        </w:rPr>
        <w:t>В. Підкуп особи, яка надає публічні послуги (ст. 368-4 КК України);</w:t>
      </w:r>
    </w:p>
    <w:p w14:paraId="3F4ADF01" w14:textId="77777777" w:rsidR="0006421E" w:rsidRPr="009A4F39" w:rsidRDefault="0006421E" w:rsidP="009A4F39">
      <w:pPr>
        <w:ind w:firstLine="709"/>
        <w:jc w:val="both"/>
        <w:rPr>
          <w:rFonts w:ascii="Times New Roman" w:hAnsi="Times New Roman" w:cs="Times New Roman"/>
          <w:iCs/>
          <w:lang w:eastAsia="ru-RU"/>
        </w:rPr>
      </w:pPr>
      <w:r w:rsidRPr="009A4F39">
        <w:rPr>
          <w:rFonts w:ascii="Times New Roman" w:hAnsi="Times New Roman" w:cs="Times New Roman"/>
          <w:iCs/>
          <w:lang w:eastAsia="ru-RU"/>
        </w:rPr>
        <w:t xml:space="preserve">Г. Підкуп службової особи юридичної особи приватного права незалежно від організаційно-правової форми (ст. 368-3 КК України). </w:t>
      </w:r>
    </w:p>
    <w:p w14:paraId="6EBB60F5" w14:textId="77777777" w:rsidR="0006421E" w:rsidRPr="009A4F39" w:rsidRDefault="0006421E" w:rsidP="009A4F39">
      <w:pPr>
        <w:ind w:firstLine="709"/>
        <w:jc w:val="both"/>
        <w:rPr>
          <w:rFonts w:ascii="Times New Roman" w:hAnsi="Times New Roman" w:cs="Times New Roman"/>
          <w:i/>
          <w:iCs/>
          <w:lang w:eastAsia="ru-RU"/>
        </w:rPr>
      </w:pPr>
    </w:p>
    <w:p w14:paraId="258399C1" w14:textId="77777777" w:rsidR="0006421E" w:rsidRPr="009A4F39" w:rsidRDefault="0006421E" w:rsidP="009A4F39">
      <w:pPr>
        <w:ind w:firstLine="709"/>
        <w:jc w:val="both"/>
        <w:rPr>
          <w:rFonts w:ascii="Times New Roman" w:hAnsi="Times New Roman" w:cs="Times New Roman"/>
          <w:i/>
          <w:iCs/>
          <w:lang w:eastAsia="ru-RU"/>
        </w:rPr>
      </w:pPr>
      <w:r w:rsidRPr="009A4F39">
        <w:rPr>
          <w:rFonts w:ascii="Times New Roman" w:hAnsi="Times New Roman" w:cs="Times New Roman"/>
          <w:i/>
          <w:iCs/>
          <w:lang w:eastAsia="ru-RU"/>
        </w:rPr>
        <w:t>Який процесуальний статус матиме Громадянин Б. у кримінальному провадженні, внесеному до Єдиного реєстру досудових розслідувань за його заявою?</w:t>
      </w:r>
    </w:p>
    <w:p w14:paraId="44AE599B" w14:textId="77777777" w:rsidR="0006421E" w:rsidRPr="009A4F39" w:rsidRDefault="0006421E" w:rsidP="009A4F39">
      <w:pPr>
        <w:ind w:firstLine="709"/>
        <w:jc w:val="both"/>
        <w:rPr>
          <w:rFonts w:ascii="Times New Roman" w:hAnsi="Times New Roman" w:cs="Times New Roman"/>
          <w:iCs/>
          <w:lang w:eastAsia="ru-RU"/>
        </w:rPr>
      </w:pPr>
      <w:r w:rsidRPr="009A4F39">
        <w:rPr>
          <w:rFonts w:ascii="Times New Roman" w:hAnsi="Times New Roman" w:cs="Times New Roman"/>
          <w:iCs/>
          <w:lang w:eastAsia="ru-RU"/>
        </w:rPr>
        <w:t>А. викривача;</w:t>
      </w:r>
    </w:p>
    <w:p w14:paraId="6FB056A3" w14:textId="77777777" w:rsidR="0006421E" w:rsidRPr="009A4F39" w:rsidRDefault="0006421E" w:rsidP="009A4F39">
      <w:pPr>
        <w:ind w:firstLine="709"/>
        <w:jc w:val="both"/>
        <w:rPr>
          <w:rFonts w:ascii="Times New Roman" w:hAnsi="Times New Roman" w:cs="Times New Roman"/>
          <w:color w:val="333333"/>
          <w:shd w:val="clear" w:color="auto" w:fill="FFFFFF"/>
          <w:lang w:eastAsia="ru-RU"/>
        </w:rPr>
      </w:pPr>
      <w:r w:rsidRPr="009A4F39">
        <w:rPr>
          <w:rFonts w:ascii="Times New Roman" w:hAnsi="Times New Roman" w:cs="Times New Roman"/>
          <w:iCs/>
          <w:lang w:eastAsia="ru-RU"/>
        </w:rPr>
        <w:t xml:space="preserve">Б.  </w:t>
      </w:r>
      <w:r w:rsidRPr="009A4F39">
        <w:rPr>
          <w:rFonts w:ascii="Times New Roman" w:hAnsi="Times New Roman" w:cs="Times New Roman"/>
          <w:color w:val="333333"/>
          <w:shd w:val="clear" w:color="auto" w:fill="FFFFFF"/>
          <w:lang w:eastAsia="ru-RU"/>
        </w:rPr>
        <w:t>іншої особи, права чи законні інтереси якої обмежуються під час досудового розслідування;</w:t>
      </w:r>
    </w:p>
    <w:p w14:paraId="5AF8A86B" w14:textId="77777777" w:rsidR="0006421E" w:rsidRPr="009A4F39" w:rsidRDefault="0006421E" w:rsidP="009A4F39">
      <w:pPr>
        <w:ind w:firstLine="709"/>
        <w:jc w:val="both"/>
        <w:rPr>
          <w:rFonts w:ascii="Times New Roman" w:hAnsi="Times New Roman" w:cs="Times New Roman"/>
          <w:color w:val="auto"/>
          <w:lang w:eastAsia="ru-RU"/>
        </w:rPr>
      </w:pPr>
      <w:r w:rsidRPr="009A4F39">
        <w:rPr>
          <w:rFonts w:ascii="Times New Roman" w:hAnsi="Times New Roman" w:cs="Times New Roman"/>
          <w:lang w:eastAsia="ru-RU"/>
        </w:rPr>
        <w:t>В. цивільного позивача;</w:t>
      </w:r>
    </w:p>
    <w:p w14:paraId="1061FECB" w14:textId="77777777" w:rsidR="0006421E" w:rsidRPr="009A4F39" w:rsidRDefault="0006421E" w:rsidP="009A4F39">
      <w:pPr>
        <w:ind w:firstLine="709"/>
        <w:jc w:val="both"/>
        <w:rPr>
          <w:rFonts w:ascii="Times New Roman" w:hAnsi="Times New Roman" w:cs="Times New Roman"/>
          <w:lang w:eastAsia="ru-RU"/>
        </w:rPr>
      </w:pPr>
      <w:r w:rsidRPr="009A4F39">
        <w:rPr>
          <w:rFonts w:ascii="Times New Roman" w:hAnsi="Times New Roman" w:cs="Times New Roman"/>
          <w:lang w:eastAsia="ru-RU"/>
        </w:rPr>
        <w:t xml:space="preserve">Г. цивільного відповідача. </w:t>
      </w:r>
    </w:p>
    <w:p w14:paraId="1A7F0E79" w14:textId="77777777" w:rsidR="0006421E" w:rsidRPr="009A4F39" w:rsidRDefault="0006421E" w:rsidP="009A4F39">
      <w:pPr>
        <w:ind w:firstLine="709"/>
        <w:jc w:val="both"/>
        <w:rPr>
          <w:rFonts w:ascii="Times New Roman" w:hAnsi="Times New Roman" w:cs="Times New Roman"/>
          <w:i/>
          <w:iCs/>
          <w:lang w:eastAsia="ru-RU"/>
        </w:rPr>
      </w:pPr>
    </w:p>
    <w:p w14:paraId="175AF780" w14:textId="77777777" w:rsidR="0006421E" w:rsidRPr="009A4F39" w:rsidRDefault="0006421E" w:rsidP="009A4F39">
      <w:pPr>
        <w:ind w:firstLine="709"/>
        <w:jc w:val="both"/>
        <w:rPr>
          <w:rFonts w:ascii="Times New Roman" w:hAnsi="Times New Roman" w:cs="Times New Roman"/>
          <w:i/>
          <w:iCs/>
          <w:lang w:eastAsia="ru-RU"/>
        </w:rPr>
      </w:pPr>
      <w:r w:rsidRPr="009A4F39">
        <w:rPr>
          <w:rFonts w:ascii="Times New Roman" w:hAnsi="Times New Roman" w:cs="Times New Roman"/>
          <w:i/>
          <w:iCs/>
          <w:lang w:eastAsia="ru-RU"/>
        </w:rPr>
        <w:t xml:space="preserve">Кому відповідно до кримінального процесуального законодавства </w:t>
      </w:r>
      <w:proofErr w:type="spellStart"/>
      <w:r w:rsidRPr="009A4F39">
        <w:rPr>
          <w:rFonts w:ascii="Times New Roman" w:hAnsi="Times New Roman" w:cs="Times New Roman"/>
          <w:i/>
          <w:iCs/>
          <w:lang w:eastAsia="ru-RU"/>
        </w:rPr>
        <w:t>підслідно</w:t>
      </w:r>
      <w:proofErr w:type="spellEnd"/>
      <w:r w:rsidRPr="009A4F39">
        <w:rPr>
          <w:rFonts w:ascii="Times New Roman" w:hAnsi="Times New Roman" w:cs="Times New Roman"/>
          <w:i/>
          <w:iCs/>
          <w:lang w:eastAsia="ru-RU"/>
        </w:rPr>
        <w:t xml:space="preserve"> кримінальне правопорушення, яке вчинене суддею ?</w:t>
      </w:r>
    </w:p>
    <w:p w14:paraId="17D59E2D" w14:textId="77777777" w:rsidR="0006421E" w:rsidRPr="009A4F39" w:rsidRDefault="0006421E" w:rsidP="009A4F39">
      <w:pPr>
        <w:ind w:firstLine="709"/>
        <w:jc w:val="both"/>
        <w:rPr>
          <w:rFonts w:ascii="Times New Roman" w:hAnsi="Times New Roman" w:cs="Times New Roman"/>
          <w:iCs/>
          <w:lang w:eastAsia="ru-RU"/>
        </w:rPr>
      </w:pPr>
      <w:r w:rsidRPr="009A4F39">
        <w:rPr>
          <w:rFonts w:ascii="Times New Roman" w:hAnsi="Times New Roman" w:cs="Times New Roman"/>
          <w:iCs/>
          <w:lang w:eastAsia="ru-RU"/>
        </w:rPr>
        <w:t>А. Національному антикорупційному бюро України;</w:t>
      </w:r>
    </w:p>
    <w:p w14:paraId="7921F26B" w14:textId="77777777" w:rsidR="0006421E" w:rsidRPr="009A4F39" w:rsidRDefault="0006421E" w:rsidP="009A4F39">
      <w:pPr>
        <w:ind w:firstLine="709"/>
        <w:jc w:val="both"/>
        <w:rPr>
          <w:rFonts w:ascii="Times New Roman" w:hAnsi="Times New Roman" w:cs="Times New Roman"/>
          <w:iCs/>
          <w:lang w:eastAsia="ru-RU"/>
        </w:rPr>
      </w:pPr>
      <w:r w:rsidRPr="009A4F39">
        <w:rPr>
          <w:rFonts w:ascii="Times New Roman" w:hAnsi="Times New Roman" w:cs="Times New Roman"/>
          <w:iCs/>
          <w:lang w:eastAsia="ru-RU"/>
        </w:rPr>
        <w:t>Б. Державному бюро розслідувань;</w:t>
      </w:r>
    </w:p>
    <w:p w14:paraId="265DFD6A" w14:textId="77777777" w:rsidR="0006421E" w:rsidRPr="009A4F39" w:rsidRDefault="0006421E" w:rsidP="009A4F39">
      <w:pPr>
        <w:ind w:firstLine="709"/>
        <w:jc w:val="both"/>
        <w:rPr>
          <w:rFonts w:ascii="Times New Roman" w:hAnsi="Times New Roman" w:cs="Times New Roman"/>
          <w:iCs/>
          <w:lang w:eastAsia="ru-RU"/>
        </w:rPr>
      </w:pPr>
      <w:r w:rsidRPr="009A4F39">
        <w:rPr>
          <w:rFonts w:ascii="Times New Roman" w:hAnsi="Times New Roman" w:cs="Times New Roman"/>
          <w:iCs/>
          <w:lang w:eastAsia="ru-RU"/>
        </w:rPr>
        <w:t>В. Національній поліції;</w:t>
      </w:r>
    </w:p>
    <w:p w14:paraId="7ECF9FCC" w14:textId="77777777" w:rsidR="0006421E" w:rsidRPr="009A4F39" w:rsidRDefault="0006421E" w:rsidP="009A4F39">
      <w:pPr>
        <w:ind w:firstLine="709"/>
        <w:jc w:val="both"/>
        <w:rPr>
          <w:rFonts w:ascii="Times New Roman" w:hAnsi="Times New Roman" w:cs="Times New Roman"/>
          <w:iCs/>
          <w:lang w:eastAsia="ru-RU"/>
        </w:rPr>
      </w:pPr>
      <w:r w:rsidRPr="009A4F39">
        <w:rPr>
          <w:rFonts w:ascii="Times New Roman" w:hAnsi="Times New Roman" w:cs="Times New Roman"/>
          <w:iCs/>
          <w:lang w:eastAsia="ru-RU"/>
        </w:rPr>
        <w:t xml:space="preserve">Г. Бюро економічної безпеки. </w:t>
      </w:r>
    </w:p>
    <w:p w14:paraId="7E326292" w14:textId="77777777" w:rsidR="0006421E" w:rsidRPr="009A4F39" w:rsidRDefault="0006421E" w:rsidP="009A4F39">
      <w:pPr>
        <w:ind w:firstLine="709"/>
        <w:jc w:val="both"/>
        <w:rPr>
          <w:rFonts w:ascii="Times New Roman" w:hAnsi="Times New Roman" w:cs="Times New Roman"/>
          <w:iCs/>
          <w:lang w:eastAsia="ru-RU"/>
        </w:rPr>
      </w:pPr>
    </w:p>
    <w:p w14:paraId="6DFC78D7" w14:textId="5699E3C9" w:rsidR="0006421E" w:rsidRPr="009A4F39" w:rsidRDefault="0006421E" w:rsidP="009A4F39">
      <w:pPr>
        <w:ind w:firstLine="709"/>
        <w:jc w:val="both"/>
        <w:rPr>
          <w:rFonts w:ascii="Times New Roman" w:hAnsi="Times New Roman" w:cs="Times New Roman"/>
          <w:b/>
          <w:iCs/>
          <w:lang w:eastAsia="ru-RU"/>
        </w:rPr>
      </w:pPr>
      <w:r w:rsidRPr="009A4F39">
        <w:rPr>
          <w:rFonts w:ascii="Times New Roman" w:hAnsi="Times New Roman" w:cs="Times New Roman"/>
          <w:b/>
          <w:iCs/>
          <w:lang w:eastAsia="ru-RU"/>
        </w:rPr>
        <w:t>Приклад питання другого типу</w:t>
      </w:r>
      <w:r w:rsidR="009A4F39">
        <w:rPr>
          <w:rFonts w:ascii="Times New Roman" w:hAnsi="Times New Roman" w:cs="Times New Roman"/>
          <w:b/>
          <w:iCs/>
          <w:lang w:eastAsia="ru-RU"/>
        </w:rPr>
        <w:t>:</w:t>
      </w:r>
    </w:p>
    <w:p w14:paraId="7885B9FF" w14:textId="77777777" w:rsidR="0006421E" w:rsidRPr="009A4F39" w:rsidRDefault="0006421E" w:rsidP="009A4F39">
      <w:pPr>
        <w:pStyle w:val="a6"/>
        <w:ind w:left="0" w:firstLine="709"/>
        <w:jc w:val="both"/>
        <w:rPr>
          <w:b/>
        </w:rPr>
      </w:pPr>
      <w:r w:rsidRPr="009A4F39">
        <w:t>Які ознаки об’єктивної сторони злочину передбачені ч. 1 ст. 190 КК України «</w:t>
      </w:r>
      <w:r w:rsidRPr="009A4F39">
        <w:rPr>
          <w:shd w:val="clear" w:color="auto" w:fill="FFFFFF"/>
        </w:rPr>
        <w:t>Заволодіння чужим майном або придбання права на майно шляхом обману чи зловживання довірою (шахрайство)»</w:t>
      </w:r>
      <w:r w:rsidRPr="009A4F39">
        <w:rPr>
          <w:b/>
        </w:rPr>
        <w:t>?</w:t>
      </w:r>
    </w:p>
    <w:p w14:paraId="3D3D5716" w14:textId="7B63AA9C" w:rsidR="0006421E" w:rsidRPr="009A4F39" w:rsidRDefault="0006421E" w:rsidP="009A4F39">
      <w:pPr>
        <w:pStyle w:val="a6"/>
        <w:ind w:left="0" w:firstLine="709"/>
        <w:jc w:val="both"/>
      </w:pPr>
      <w:r w:rsidRPr="009A4F39">
        <w:t xml:space="preserve">А) Лише суспільно-небезпечне діяння;   </w:t>
      </w:r>
    </w:p>
    <w:p w14:paraId="7542ACBF" w14:textId="2A286B76" w:rsidR="0006421E" w:rsidRPr="009A4F39" w:rsidRDefault="0006421E" w:rsidP="009A4F39">
      <w:pPr>
        <w:pStyle w:val="a6"/>
        <w:ind w:left="0" w:firstLine="709"/>
        <w:jc w:val="both"/>
      </w:pPr>
      <w:r w:rsidRPr="009A4F39">
        <w:t>Б) Лише суспільно-небезпечне діяння, суспільно-небезпечний наслідок і причинний зв’язок;</w:t>
      </w:r>
    </w:p>
    <w:p w14:paraId="19EA1FB6" w14:textId="41A64DE3" w:rsidR="0006421E" w:rsidRPr="009A4F39" w:rsidRDefault="0006421E" w:rsidP="009A4F39">
      <w:pPr>
        <w:pStyle w:val="a6"/>
        <w:ind w:left="0" w:firstLine="709"/>
        <w:jc w:val="both"/>
      </w:pPr>
      <w:r w:rsidRPr="009A4F39">
        <w:t xml:space="preserve">В) Лише суспільно-небезпечне діяння, суспільно-небезпечний наслідок, причинний зв’язок і спосіб вчинення злочину;   </w:t>
      </w:r>
    </w:p>
    <w:p w14:paraId="193096E0" w14:textId="68C48390" w:rsidR="0006421E" w:rsidRDefault="0006421E" w:rsidP="009A4F39">
      <w:pPr>
        <w:ind w:firstLine="709"/>
        <w:jc w:val="both"/>
        <w:rPr>
          <w:rFonts w:ascii="Times New Roman" w:hAnsi="Times New Roman" w:cs="Times New Roman"/>
        </w:rPr>
      </w:pPr>
      <w:r w:rsidRPr="009A4F39">
        <w:rPr>
          <w:rFonts w:ascii="Times New Roman" w:hAnsi="Times New Roman" w:cs="Times New Roman"/>
        </w:rPr>
        <w:lastRenderedPageBreak/>
        <w:t>Г)</w:t>
      </w:r>
      <w:r w:rsidRPr="009A4F39">
        <w:rPr>
          <w:rFonts w:ascii="Times New Roman" w:hAnsi="Times New Roman" w:cs="Times New Roman"/>
          <w:b/>
        </w:rPr>
        <w:t xml:space="preserve"> </w:t>
      </w:r>
      <w:r w:rsidRPr="009A4F39">
        <w:rPr>
          <w:rFonts w:ascii="Times New Roman" w:hAnsi="Times New Roman" w:cs="Times New Roman"/>
        </w:rPr>
        <w:t>Суспільно-небезпечне діяння, суспільно-небезпечний наслідок, причинний зв’язок, спосіб вчинення злочину і предмет злочину.</w:t>
      </w:r>
    </w:p>
    <w:p w14:paraId="55F81A94" w14:textId="77777777" w:rsidR="009A4F39" w:rsidRPr="009A4F39" w:rsidRDefault="009A4F39" w:rsidP="009A4F39">
      <w:pPr>
        <w:ind w:firstLine="709"/>
        <w:jc w:val="both"/>
        <w:rPr>
          <w:rFonts w:ascii="Times New Roman" w:hAnsi="Times New Roman" w:cs="Times New Roman"/>
          <w:b/>
        </w:rPr>
      </w:pPr>
    </w:p>
    <w:p w14:paraId="2936FD54" w14:textId="77777777" w:rsidR="007A3A2F" w:rsidRDefault="0003509A" w:rsidP="009A4F39">
      <w:pPr>
        <w:pStyle w:val="10"/>
        <w:keepNext/>
        <w:keepLines/>
        <w:shd w:val="clear" w:color="auto" w:fill="auto"/>
        <w:spacing w:before="0" w:line="240" w:lineRule="auto"/>
        <w:ind w:firstLine="709"/>
      </w:pPr>
      <w:bookmarkStart w:id="8" w:name="bookmark125"/>
      <w:r w:rsidRPr="009A4F39">
        <w:t>Приклад типового екзаменаційного білету для співбесіди (за потреби)</w:t>
      </w:r>
    </w:p>
    <w:p w14:paraId="469D0D1C" w14:textId="11DB6825" w:rsidR="00844DDB" w:rsidRPr="009A4F39" w:rsidRDefault="0003509A" w:rsidP="009A4F39">
      <w:pPr>
        <w:pStyle w:val="10"/>
        <w:keepNext/>
        <w:keepLines/>
        <w:shd w:val="clear" w:color="auto" w:fill="auto"/>
        <w:spacing w:before="0" w:line="240" w:lineRule="auto"/>
        <w:ind w:firstLine="709"/>
      </w:pPr>
      <w:r w:rsidRPr="009A4F39">
        <w:br/>
        <w:t>ЕКЗАМЕНАЦІЙНИЙ БІЛЕТ № 1</w:t>
      </w:r>
      <w:bookmarkEnd w:id="8"/>
    </w:p>
    <w:p w14:paraId="120CD5A6" w14:textId="5267EF71" w:rsidR="00844DDB" w:rsidRPr="009A4F39" w:rsidRDefault="0003509A" w:rsidP="009A4F39">
      <w:pPr>
        <w:pStyle w:val="20"/>
        <w:numPr>
          <w:ilvl w:val="0"/>
          <w:numId w:val="10"/>
        </w:numPr>
        <w:shd w:val="clear" w:color="auto" w:fill="auto"/>
        <w:tabs>
          <w:tab w:val="left" w:pos="1441"/>
        </w:tabs>
        <w:spacing w:after="0" w:line="240" w:lineRule="auto"/>
        <w:ind w:firstLine="709"/>
        <w:jc w:val="both"/>
      </w:pPr>
      <w:r w:rsidRPr="009A4F39">
        <w:t xml:space="preserve">Надайте характеристику </w:t>
      </w:r>
      <w:r w:rsidR="0006421E" w:rsidRPr="009A4F39">
        <w:t>юридичним позиціям Конституційного Суду України з питань організації та функціонування органів та посадових осіб публічної влади.</w:t>
      </w:r>
    </w:p>
    <w:p w14:paraId="116CF90E" w14:textId="54866A18" w:rsidR="00844DDB" w:rsidRPr="009A4F39" w:rsidRDefault="0003509A" w:rsidP="009A4F39">
      <w:pPr>
        <w:pStyle w:val="20"/>
        <w:numPr>
          <w:ilvl w:val="0"/>
          <w:numId w:val="10"/>
        </w:numPr>
        <w:shd w:val="clear" w:color="auto" w:fill="auto"/>
        <w:tabs>
          <w:tab w:val="left" w:pos="1441"/>
        </w:tabs>
        <w:spacing w:after="0" w:line="240" w:lineRule="auto"/>
        <w:ind w:firstLine="709"/>
        <w:jc w:val="both"/>
      </w:pPr>
      <w:r w:rsidRPr="009A4F39">
        <w:t xml:space="preserve">Охарактеризуйте </w:t>
      </w:r>
      <w:r w:rsidR="0006421E" w:rsidRPr="009A4F39">
        <w:t>інструменти публічного адміністрування: нормативний акт, адміністративний акт, адміністративний договір.</w:t>
      </w:r>
    </w:p>
    <w:p w14:paraId="1C9B46F6" w14:textId="26F3B3CE" w:rsidR="00844DDB" w:rsidRPr="009A4F39" w:rsidRDefault="0003509A" w:rsidP="009A4F39">
      <w:pPr>
        <w:pStyle w:val="20"/>
        <w:numPr>
          <w:ilvl w:val="0"/>
          <w:numId w:val="10"/>
        </w:numPr>
        <w:shd w:val="clear" w:color="auto" w:fill="auto"/>
        <w:tabs>
          <w:tab w:val="left" w:pos="1441"/>
        </w:tabs>
        <w:spacing w:after="0" w:line="240" w:lineRule="auto"/>
        <w:ind w:firstLine="709"/>
        <w:jc w:val="both"/>
      </w:pPr>
      <w:r w:rsidRPr="009A4F39">
        <w:t xml:space="preserve">Назвіть </w:t>
      </w:r>
      <w:r w:rsidR="0006421E" w:rsidRPr="009A4F39">
        <w:t>способи судового захисту прав, свобод, інтересів особи від порушень з боку суб’єкта владних повноважень.</w:t>
      </w:r>
    </w:p>
    <w:p w14:paraId="0BFDF9AD" w14:textId="23849529" w:rsidR="00844DDB" w:rsidRPr="009A4F39" w:rsidRDefault="0003509A" w:rsidP="009A4F39">
      <w:pPr>
        <w:pStyle w:val="20"/>
        <w:numPr>
          <w:ilvl w:val="0"/>
          <w:numId w:val="10"/>
        </w:numPr>
        <w:shd w:val="clear" w:color="auto" w:fill="auto"/>
        <w:tabs>
          <w:tab w:val="left" w:pos="1441"/>
        </w:tabs>
        <w:spacing w:after="0" w:line="240" w:lineRule="auto"/>
        <w:ind w:firstLine="709"/>
        <w:jc w:val="both"/>
      </w:pPr>
      <w:r w:rsidRPr="009A4F39">
        <w:t xml:space="preserve">Визначте </w:t>
      </w:r>
      <w:r w:rsidR="0006421E" w:rsidRPr="009A4F39">
        <w:t>міжнародно-правові стандарти і конституційне законодавство України про правовий статус індивіда.</w:t>
      </w:r>
    </w:p>
    <w:p w14:paraId="29601F11" w14:textId="3380FB66" w:rsidR="00844DDB" w:rsidRPr="009A4F39" w:rsidRDefault="0003509A" w:rsidP="009A4F39">
      <w:pPr>
        <w:pStyle w:val="20"/>
        <w:numPr>
          <w:ilvl w:val="0"/>
          <w:numId w:val="10"/>
        </w:numPr>
        <w:shd w:val="clear" w:color="auto" w:fill="auto"/>
        <w:tabs>
          <w:tab w:val="left" w:pos="1441"/>
        </w:tabs>
        <w:spacing w:after="0" w:line="240" w:lineRule="auto"/>
        <w:ind w:firstLine="709"/>
        <w:jc w:val="both"/>
      </w:pPr>
      <w:r w:rsidRPr="009A4F39">
        <w:t xml:space="preserve">Назвіть </w:t>
      </w:r>
      <w:r w:rsidR="0006421E" w:rsidRPr="009A4F39">
        <w:t>правові наслідки недійсності правочинів.</w:t>
      </w:r>
    </w:p>
    <w:p w14:paraId="67949202" w14:textId="1413B454" w:rsidR="00844DDB" w:rsidRPr="009A4F39" w:rsidRDefault="0003509A" w:rsidP="009A4F39">
      <w:pPr>
        <w:pStyle w:val="20"/>
        <w:numPr>
          <w:ilvl w:val="0"/>
          <w:numId w:val="10"/>
        </w:numPr>
        <w:shd w:val="clear" w:color="auto" w:fill="auto"/>
        <w:tabs>
          <w:tab w:val="left" w:pos="1441"/>
        </w:tabs>
        <w:spacing w:after="0" w:line="240" w:lineRule="auto"/>
        <w:ind w:firstLine="709"/>
        <w:jc w:val="both"/>
      </w:pPr>
      <w:r w:rsidRPr="009A4F39">
        <w:t xml:space="preserve">Визначте </w:t>
      </w:r>
      <w:r w:rsidR="0008468E" w:rsidRPr="009A4F39">
        <w:t>практичні проблеми розгляду і вирішення цивільних справ.</w:t>
      </w:r>
    </w:p>
    <w:p w14:paraId="49B257D4" w14:textId="5D735F7F" w:rsidR="00844DDB" w:rsidRPr="009A4F39" w:rsidRDefault="0003509A" w:rsidP="009A4F39">
      <w:pPr>
        <w:pStyle w:val="20"/>
        <w:numPr>
          <w:ilvl w:val="0"/>
          <w:numId w:val="10"/>
        </w:numPr>
        <w:shd w:val="clear" w:color="auto" w:fill="auto"/>
        <w:tabs>
          <w:tab w:val="left" w:pos="1441"/>
        </w:tabs>
        <w:spacing w:after="0" w:line="240" w:lineRule="auto"/>
        <w:ind w:firstLine="709"/>
        <w:jc w:val="both"/>
      </w:pPr>
      <w:r w:rsidRPr="009A4F39">
        <w:t xml:space="preserve">Проаналізуйте </w:t>
      </w:r>
      <w:r w:rsidR="0008468E" w:rsidRPr="009A4F39">
        <w:t>поняття трудової дисципліни.</w:t>
      </w:r>
    </w:p>
    <w:p w14:paraId="09F5409F" w14:textId="77777777" w:rsidR="0008468E" w:rsidRPr="009A4F39" w:rsidRDefault="0003509A" w:rsidP="009A4F39">
      <w:pPr>
        <w:pStyle w:val="20"/>
        <w:numPr>
          <w:ilvl w:val="0"/>
          <w:numId w:val="10"/>
        </w:numPr>
        <w:shd w:val="clear" w:color="auto" w:fill="auto"/>
        <w:tabs>
          <w:tab w:val="left" w:pos="1441"/>
        </w:tabs>
        <w:spacing w:after="0" w:line="240" w:lineRule="auto"/>
        <w:ind w:firstLine="709"/>
        <w:jc w:val="both"/>
      </w:pPr>
      <w:r w:rsidRPr="009A4F39">
        <w:t xml:space="preserve">Охарактеризуйте </w:t>
      </w:r>
      <w:r w:rsidR="0008468E" w:rsidRPr="009A4F39">
        <w:t>методи регулювання відносин в міжнародному приватному праві.</w:t>
      </w:r>
    </w:p>
    <w:p w14:paraId="7B736765" w14:textId="0764C79E" w:rsidR="0008468E" w:rsidRPr="009A4F39" w:rsidRDefault="0008468E" w:rsidP="009A4F39">
      <w:pPr>
        <w:pStyle w:val="20"/>
        <w:numPr>
          <w:ilvl w:val="0"/>
          <w:numId w:val="10"/>
        </w:numPr>
        <w:shd w:val="clear" w:color="auto" w:fill="auto"/>
        <w:tabs>
          <w:tab w:val="left" w:pos="1441"/>
        </w:tabs>
        <w:spacing w:after="0" w:line="240" w:lineRule="auto"/>
        <w:ind w:firstLine="709"/>
        <w:jc w:val="both"/>
      </w:pPr>
      <w:r w:rsidRPr="009A4F39">
        <w:t>Назвіть приклади кримінальних правопорушень проти статевої свободи та статевої недоторканності особи.</w:t>
      </w:r>
    </w:p>
    <w:p w14:paraId="404AAD73" w14:textId="748ED9F6" w:rsidR="0008468E" w:rsidRPr="009A4F39" w:rsidRDefault="0008468E" w:rsidP="009A4F39">
      <w:pPr>
        <w:pStyle w:val="20"/>
        <w:numPr>
          <w:ilvl w:val="0"/>
          <w:numId w:val="10"/>
        </w:numPr>
        <w:shd w:val="clear" w:color="auto" w:fill="auto"/>
        <w:tabs>
          <w:tab w:val="left" w:pos="1441"/>
        </w:tabs>
        <w:spacing w:after="0" w:line="240" w:lineRule="auto"/>
        <w:ind w:firstLine="709"/>
        <w:jc w:val="both"/>
      </w:pPr>
      <w:r w:rsidRPr="009A4F39">
        <w:t>З’ясуйте особливості застосування заходів забезпечення кримінального провадження.</w:t>
      </w:r>
    </w:p>
    <w:p w14:paraId="274CB81E" w14:textId="4B92BBB7" w:rsidR="0008468E" w:rsidRPr="009A4F39" w:rsidRDefault="0008468E" w:rsidP="009A4F39">
      <w:pPr>
        <w:pStyle w:val="20"/>
        <w:numPr>
          <w:ilvl w:val="0"/>
          <w:numId w:val="10"/>
        </w:numPr>
        <w:shd w:val="clear" w:color="auto" w:fill="auto"/>
        <w:tabs>
          <w:tab w:val="left" w:pos="1441"/>
        </w:tabs>
        <w:spacing w:after="0" w:line="240" w:lineRule="auto"/>
        <w:ind w:firstLine="709"/>
        <w:jc w:val="both"/>
      </w:pPr>
      <w:r w:rsidRPr="009A4F39">
        <w:t>Визначте умови застосування норм міжнародного гуманітарного права.</w:t>
      </w:r>
    </w:p>
    <w:p w14:paraId="57383671" w14:textId="2A2095DB" w:rsidR="0008468E" w:rsidRDefault="0008468E" w:rsidP="009A4F39">
      <w:pPr>
        <w:pStyle w:val="20"/>
        <w:numPr>
          <w:ilvl w:val="0"/>
          <w:numId w:val="10"/>
        </w:numPr>
        <w:shd w:val="clear" w:color="auto" w:fill="auto"/>
        <w:tabs>
          <w:tab w:val="left" w:pos="1441"/>
        </w:tabs>
        <w:spacing w:after="0" w:line="240" w:lineRule="auto"/>
        <w:ind w:firstLine="709"/>
        <w:jc w:val="both"/>
      </w:pPr>
      <w:r w:rsidRPr="009A4F39">
        <w:t>Надайте характеристику етичним засадам взаємовідносин між правниками.</w:t>
      </w:r>
    </w:p>
    <w:p w14:paraId="3F21B03A" w14:textId="77777777" w:rsidR="009A4F39" w:rsidRPr="009A4F39" w:rsidRDefault="009A4F39" w:rsidP="009A4F39">
      <w:pPr>
        <w:pStyle w:val="20"/>
        <w:shd w:val="clear" w:color="auto" w:fill="auto"/>
        <w:tabs>
          <w:tab w:val="left" w:pos="1441"/>
        </w:tabs>
        <w:spacing w:after="0" w:line="240" w:lineRule="auto"/>
        <w:ind w:left="709"/>
        <w:jc w:val="both"/>
      </w:pPr>
    </w:p>
    <w:p w14:paraId="09E77A6F" w14:textId="3DA14799" w:rsidR="00844DDB" w:rsidRDefault="0003509A" w:rsidP="009A4F39">
      <w:pPr>
        <w:pStyle w:val="10"/>
        <w:keepNext/>
        <w:keepLines/>
        <w:shd w:val="clear" w:color="auto" w:fill="auto"/>
        <w:spacing w:before="0" w:line="240" w:lineRule="auto"/>
        <w:ind w:firstLine="709"/>
      </w:pPr>
      <w:bookmarkStart w:id="9" w:name="bookmark126"/>
      <w:r w:rsidRPr="009A4F39">
        <w:t>Критерії оцінювання відповідей здобувачів освіти</w:t>
      </w:r>
      <w:bookmarkEnd w:id="9"/>
    </w:p>
    <w:p w14:paraId="6F448861" w14:textId="77777777" w:rsidR="007A3A2F" w:rsidRPr="009A4F39" w:rsidRDefault="007A3A2F" w:rsidP="009A4F39">
      <w:pPr>
        <w:pStyle w:val="10"/>
        <w:keepNext/>
        <w:keepLines/>
        <w:shd w:val="clear" w:color="auto" w:fill="auto"/>
        <w:spacing w:before="0" w:line="240" w:lineRule="auto"/>
        <w:ind w:firstLine="709"/>
      </w:pPr>
    </w:p>
    <w:p w14:paraId="1050A0AF" w14:textId="302FE4BA" w:rsidR="00844DDB" w:rsidRPr="009A4F39" w:rsidRDefault="0003509A" w:rsidP="009A4F39">
      <w:pPr>
        <w:pStyle w:val="40"/>
        <w:shd w:val="clear" w:color="auto" w:fill="auto"/>
        <w:spacing w:line="240" w:lineRule="auto"/>
        <w:ind w:firstLine="709"/>
      </w:pPr>
      <w:r w:rsidRPr="009A4F39">
        <w:t xml:space="preserve">Критерії оцінювання відповіді на тест на комплексному атестаційному екзамені для слухачів рівня вищої освіти - </w:t>
      </w:r>
      <w:r w:rsidR="0008468E" w:rsidRPr="009A4F39">
        <w:t>другий</w:t>
      </w:r>
      <w:r w:rsidRPr="009A4F39">
        <w:t xml:space="preserve"> (</w:t>
      </w:r>
      <w:r w:rsidR="0008468E" w:rsidRPr="009A4F39">
        <w:t>магістерський</w:t>
      </w:r>
      <w:r w:rsidRPr="009A4F39">
        <w:t>) за спеціальністю 081 «Право» освітньо-професійною програмою «</w:t>
      </w:r>
      <w:r w:rsidR="0008468E" w:rsidRPr="009A4F39">
        <w:t>Господарське та адміністративне п</w:t>
      </w:r>
      <w:r w:rsidRPr="009A4F39">
        <w:t>раво</w:t>
      </w:r>
      <w:r w:rsidR="0008468E" w:rsidRPr="009A4F39">
        <w:t xml:space="preserve"> і процес</w:t>
      </w:r>
      <w:r w:rsidRPr="009A4F39">
        <w:t>»</w:t>
      </w:r>
    </w:p>
    <w:p w14:paraId="0031216F" w14:textId="77777777" w:rsidR="00844DDB" w:rsidRPr="009A4F39" w:rsidRDefault="0003509A" w:rsidP="009A4F39">
      <w:pPr>
        <w:pStyle w:val="20"/>
        <w:shd w:val="clear" w:color="auto" w:fill="auto"/>
        <w:spacing w:after="0" w:line="240" w:lineRule="auto"/>
        <w:ind w:firstLine="709"/>
        <w:jc w:val="both"/>
      </w:pPr>
      <w:r w:rsidRPr="009A4F39">
        <w:t>Тест складається зі 100 питань, кожна вірна відповідь зараховується як 1 бал.</w:t>
      </w:r>
    </w:p>
    <w:p w14:paraId="77DC5A37" w14:textId="00D236CC" w:rsidR="00844DDB" w:rsidRPr="009A4F39" w:rsidRDefault="0003509A" w:rsidP="009A4F39">
      <w:pPr>
        <w:pStyle w:val="20"/>
        <w:shd w:val="clear" w:color="auto" w:fill="auto"/>
        <w:spacing w:after="0" w:line="240" w:lineRule="auto"/>
        <w:ind w:firstLine="709"/>
        <w:jc w:val="both"/>
      </w:pPr>
      <w:r w:rsidRPr="009A4F39">
        <w:t>Загальна кількість балів за відповідь студента визначається шляхом підсумовування балів за виконання окремих його частин (запитань).</w:t>
      </w:r>
    </w:p>
    <w:p w14:paraId="5707EE48" w14:textId="7D50A4CF" w:rsidR="007A3A2F" w:rsidRDefault="007A3A2F" w:rsidP="007A3A2F">
      <w:pPr>
        <w:pStyle w:val="20"/>
        <w:shd w:val="clear" w:color="auto" w:fill="auto"/>
        <w:spacing w:after="0" w:line="302" w:lineRule="exact"/>
        <w:ind w:firstLine="709"/>
        <w:jc w:val="both"/>
      </w:pPr>
      <w:r>
        <w:t>Після цього здійснюється перерахування балів згідно з таблицею:</w:t>
      </w:r>
    </w:p>
    <w:p w14:paraId="19CF8699" w14:textId="77777777" w:rsidR="00326F08" w:rsidRDefault="00326F08" w:rsidP="007A3A2F">
      <w:pPr>
        <w:pStyle w:val="20"/>
        <w:shd w:val="clear" w:color="auto" w:fill="auto"/>
        <w:spacing w:after="0" w:line="302" w:lineRule="exact"/>
        <w:ind w:firstLine="709"/>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77"/>
        <w:gridCol w:w="3624"/>
      </w:tblGrid>
      <w:tr w:rsidR="007A3A2F" w14:paraId="300EFEEE" w14:textId="77777777" w:rsidTr="00403BDE">
        <w:trPr>
          <w:trHeight w:hRule="exact" w:val="1066"/>
          <w:jc w:val="center"/>
        </w:trPr>
        <w:tc>
          <w:tcPr>
            <w:tcW w:w="4277" w:type="dxa"/>
            <w:tcBorders>
              <w:top w:val="single" w:sz="4" w:space="0" w:color="auto"/>
              <w:left w:val="single" w:sz="4" w:space="0" w:color="auto"/>
            </w:tcBorders>
            <w:shd w:val="clear" w:color="auto" w:fill="FFFFFF"/>
            <w:vAlign w:val="center"/>
          </w:tcPr>
          <w:p w14:paraId="664D1340" w14:textId="77777777" w:rsidR="007A3A2F" w:rsidRPr="007A3A2F" w:rsidRDefault="007A3A2F" w:rsidP="00403BDE">
            <w:pPr>
              <w:pStyle w:val="20"/>
              <w:framePr w:w="7901" w:wrap="notBeside" w:vAnchor="text" w:hAnchor="text" w:xAlign="center" w:y="1"/>
              <w:shd w:val="clear" w:color="auto" w:fill="auto"/>
              <w:spacing w:after="0" w:line="240" w:lineRule="exact"/>
              <w:ind w:firstLine="709"/>
              <w:jc w:val="left"/>
              <w:rPr>
                <w:b/>
                <w:bCs/>
              </w:rPr>
            </w:pPr>
            <w:r w:rsidRPr="007A3A2F">
              <w:rPr>
                <w:b/>
                <w:bCs/>
              </w:rPr>
              <w:t>Рейтингова оцінка здобувача</w:t>
            </w:r>
          </w:p>
        </w:tc>
        <w:tc>
          <w:tcPr>
            <w:tcW w:w="3624" w:type="dxa"/>
            <w:tcBorders>
              <w:top w:val="single" w:sz="4" w:space="0" w:color="auto"/>
              <w:left w:val="single" w:sz="4" w:space="0" w:color="auto"/>
              <w:right w:val="single" w:sz="4" w:space="0" w:color="auto"/>
            </w:tcBorders>
            <w:shd w:val="clear" w:color="auto" w:fill="FFFFFF"/>
          </w:tcPr>
          <w:p w14:paraId="35E868F3" w14:textId="77777777" w:rsidR="007A3A2F" w:rsidRPr="007A3A2F" w:rsidRDefault="007A3A2F" w:rsidP="00403BDE">
            <w:pPr>
              <w:pStyle w:val="20"/>
              <w:framePr w:w="7901" w:wrap="notBeside" w:vAnchor="text" w:hAnchor="text" w:xAlign="center" w:y="1"/>
              <w:shd w:val="clear" w:color="auto" w:fill="auto"/>
              <w:spacing w:after="0" w:line="302" w:lineRule="exact"/>
              <w:rPr>
                <w:b/>
                <w:bCs/>
              </w:rPr>
            </w:pPr>
            <w:r w:rsidRPr="007A3A2F">
              <w:rPr>
                <w:b/>
                <w:bCs/>
              </w:rPr>
              <w:t xml:space="preserve">Університетська шкала оцінок рівня здобутих </w:t>
            </w:r>
            <w:r w:rsidRPr="007A3A2F">
              <w:rPr>
                <w:b/>
                <w:bCs/>
                <w:lang w:val="ru-RU" w:eastAsia="ru-RU" w:bidi="ru-RU"/>
              </w:rPr>
              <w:t>компетентностей</w:t>
            </w:r>
          </w:p>
        </w:tc>
      </w:tr>
      <w:tr w:rsidR="007A3A2F" w14:paraId="2832C480" w14:textId="77777777" w:rsidTr="00403BDE">
        <w:trPr>
          <w:trHeight w:hRule="exact" w:val="446"/>
          <w:jc w:val="center"/>
        </w:trPr>
        <w:tc>
          <w:tcPr>
            <w:tcW w:w="4277" w:type="dxa"/>
            <w:tcBorders>
              <w:top w:val="single" w:sz="4" w:space="0" w:color="auto"/>
              <w:left w:val="single" w:sz="4" w:space="0" w:color="auto"/>
            </w:tcBorders>
            <w:shd w:val="clear" w:color="auto" w:fill="FFFFFF"/>
          </w:tcPr>
          <w:p w14:paraId="4A56C355" w14:textId="77777777" w:rsidR="007A3A2F" w:rsidRDefault="007A3A2F" w:rsidP="00403BDE">
            <w:pPr>
              <w:pStyle w:val="20"/>
              <w:framePr w:w="7901" w:wrap="notBeside" w:vAnchor="text" w:hAnchor="text" w:xAlign="center" w:y="1"/>
              <w:shd w:val="clear" w:color="auto" w:fill="auto"/>
              <w:spacing w:after="0" w:line="240" w:lineRule="exact"/>
              <w:ind w:firstLine="1686"/>
              <w:jc w:val="left"/>
            </w:pPr>
            <w:r>
              <w:t>100-95</w:t>
            </w:r>
          </w:p>
        </w:tc>
        <w:tc>
          <w:tcPr>
            <w:tcW w:w="3624" w:type="dxa"/>
            <w:tcBorders>
              <w:top w:val="single" w:sz="4" w:space="0" w:color="auto"/>
              <w:left w:val="single" w:sz="4" w:space="0" w:color="auto"/>
              <w:right w:val="single" w:sz="4" w:space="0" w:color="auto"/>
            </w:tcBorders>
            <w:shd w:val="clear" w:color="auto" w:fill="FFFFFF"/>
          </w:tcPr>
          <w:p w14:paraId="7D9069AB" w14:textId="77777777" w:rsidR="007A3A2F" w:rsidRDefault="007A3A2F" w:rsidP="00403BDE">
            <w:pPr>
              <w:pStyle w:val="20"/>
              <w:framePr w:w="7901" w:wrap="notBeside" w:vAnchor="text" w:hAnchor="text" w:xAlign="center" w:y="1"/>
              <w:shd w:val="clear" w:color="auto" w:fill="auto"/>
              <w:spacing w:after="0" w:line="240" w:lineRule="exact"/>
              <w:ind w:firstLine="105"/>
            </w:pPr>
            <w:r>
              <w:t>Відмінно</w:t>
            </w:r>
          </w:p>
        </w:tc>
      </w:tr>
      <w:tr w:rsidR="007A3A2F" w14:paraId="2C757BFE" w14:textId="77777777" w:rsidTr="00403BDE">
        <w:trPr>
          <w:trHeight w:hRule="exact" w:val="432"/>
          <w:jc w:val="center"/>
        </w:trPr>
        <w:tc>
          <w:tcPr>
            <w:tcW w:w="4277" w:type="dxa"/>
            <w:tcBorders>
              <w:top w:val="single" w:sz="4" w:space="0" w:color="auto"/>
              <w:left w:val="single" w:sz="4" w:space="0" w:color="auto"/>
            </w:tcBorders>
            <w:shd w:val="clear" w:color="auto" w:fill="FFFFFF"/>
          </w:tcPr>
          <w:p w14:paraId="3EA9343F" w14:textId="77777777" w:rsidR="007A3A2F" w:rsidRDefault="007A3A2F" w:rsidP="00403BDE">
            <w:pPr>
              <w:pStyle w:val="20"/>
              <w:framePr w:w="7901" w:wrap="notBeside" w:vAnchor="text" w:hAnchor="text" w:xAlign="center" w:y="1"/>
              <w:shd w:val="clear" w:color="auto" w:fill="auto"/>
              <w:spacing w:after="0" w:line="240" w:lineRule="exact"/>
              <w:ind w:firstLine="1686"/>
              <w:jc w:val="left"/>
            </w:pPr>
            <w:r>
              <w:t>94-85</w:t>
            </w:r>
          </w:p>
        </w:tc>
        <w:tc>
          <w:tcPr>
            <w:tcW w:w="3624" w:type="dxa"/>
            <w:tcBorders>
              <w:top w:val="single" w:sz="4" w:space="0" w:color="auto"/>
              <w:left w:val="single" w:sz="4" w:space="0" w:color="auto"/>
              <w:right w:val="single" w:sz="4" w:space="0" w:color="auto"/>
            </w:tcBorders>
            <w:shd w:val="clear" w:color="auto" w:fill="FFFFFF"/>
          </w:tcPr>
          <w:p w14:paraId="7C46353E" w14:textId="77777777" w:rsidR="007A3A2F" w:rsidRDefault="007A3A2F" w:rsidP="00403BDE">
            <w:pPr>
              <w:pStyle w:val="20"/>
              <w:framePr w:w="7901" w:wrap="notBeside" w:vAnchor="text" w:hAnchor="text" w:xAlign="center" w:y="1"/>
              <w:shd w:val="clear" w:color="auto" w:fill="auto"/>
              <w:spacing w:after="0" w:line="240" w:lineRule="exact"/>
              <w:ind w:firstLine="105"/>
            </w:pPr>
            <w:r>
              <w:t>Дуже добре</w:t>
            </w:r>
          </w:p>
        </w:tc>
      </w:tr>
      <w:tr w:rsidR="007A3A2F" w14:paraId="259CE58B" w14:textId="77777777" w:rsidTr="00403BDE">
        <w:trPr>
          <w:trHeight w:hRule="exact" w:val="432"/>
          <w:jc w:val="center"/>
        </w:trPr>
        <w:tc>
          <w:tcPr>
            <w:tcW w:w="4277" w:type="dxa"/>
            <w:tcBorders>
              <w:top w:val="single" w:sz="4" w:space="0" w:color="auto"/>
              <w:left w:val="single" w:sz="4" w:space="0" w:color="auto"/>
            </w:tcBorders>
            <w:shd w:val="clear" w:color="auto" w:fill="FFFFFF"/>
          </w:tcPr>
          <w:p w14:paraId="32228B7A" w14:textId="77777777" w:rsidR="007A3A2F" w:rsidRDefault="007A3A2F" w:rsidP="00403BDE">
            <w:pPr>
              <w:pStyle w:val="20"/>
              <w:framePr w:w="7901" w:wrap="notBeside" w:vAnchor="text" w:hAnchor="text" w:xAlign="center" w:y="1"/>
              <w:shd w:val="clear" w:color="auto" w:fill="auto"/>
              <w:spacing w:after="0" w:line="240" w:lineRule="exact"/>
              <w:ind w:firstLine="1686"/>
              <w:jc w:val="left"/>
            </w:pPr>
            <w:r>
              <w:t>84-75</w:t>
            </w:r>
          </w:p>
        </w:tc>
        <w:tc>
          <w:tcPr>
            <w:tcW w:w="3624" w:type="dxa"/>
            <w:tcBorders>
              <w:top w:val="single" w:sz="4" w:space="0" w:color="auto"/>
              <w:left w:val="single" w:sz="4" w:space="0" w:color="auto"/>
              <w:right w:val="single" w:sz="4" w:space="0" w:color="auto"/>
            </w:tcBorders>
            <w:shd w:val="clear" w:color="auto" w:fill="FFFFFF"/>
          </w:tcPr>
          <w:p w14:paraId="724D96BE" w14:textId="77777777" w:rsidR="007A3A2F" w:rsidRDefault="007A3A2F" w:rsidP="00403BDE">
            <w:pPr>
              <w:pStyle w:val="20"/>
              <w:framePr w:w="7901" w:wrap="notBeside" w:vAnchor="text" w:hAnchor="text" w:xAlign="center" w:y="1"/>
              <w:shd w:val="clear" w:color="auto" w:fill="auto"/>
              <w:spacing w:after="0" w:line="240" w:lineRule="exact"/>
              <w:ind w:firstLine="105"/>
            </w:pPr>
            <w:r>
              <w:t>Добре</w:t>
            </w:r>
          </w:p>
        </w:tc>
      </w:tr>
      <w:tr w:rsidR="007A3A2F" w14:paraId="141DD9C6" w14:textId="77777777" w:rsidTr="00403BDE">
        <w:trPr>
          <w:trHeight w:hRule="exact" w:val="437"/>
          <w:jc w:val="center"/>
        </w:trPr>
        <w:tc>
          <w:tcPr>
            <w:tcW w:w="4277" w:type="dxa"/>
            <w:tcBorders>
              <w:top w:val="single" w:sz="4" w:space="0" w:color="auto"/>
              <w:left w:val="single" w:sz="4" w:space="0" w:color="auto"/>
            </w:tcBorders>
            <w:shd w:val="clear" w:color="auto" w:fill="FFFFFF"/>
          </w:tcPr>
          <w:p w14:paraId="0F1EDC57" w14:textId="77777777" w:rsidR="007A3A2F" w:rsidRDefault="007A3A2F" w:rsidP="00403BDE">
            <w:pPr>
              <w:pStyle w:val="20"/>
              <w:framePr w:w="7901" w:wrap="notBeside" w:vAnchor="text" w:hAnchor="text" w:xAlign="center" w:y="1"/>
              <w:shd w:val="clear" w:color="auto" w:fill="auto"/>
              <w:spacing w:after="0" w:line="240" w:lineRule="exact"/>
              <w:ind w:firstLine="1686"/>
              <w:jc w:val="left"/>
            </w:pPr>
            <w:r>
              <w:t>74-65</w:t>
            </w:r>
          </w:p>
        </w:tc>
        <w:tc>
          <w:tcPr>
            <w:tcW w:w="3624" w:type="dxa"/>
            <w:tcBorders>
              <w:top w:val="single" w:sz="4" w:space="0" w:color="auto"/>
              <w:left w:val="single" w:sz="4" w:space="0" w:color="auto"/>
              <w:right w:val="single" w:sz="4" w:space="0" w:color="auto"/>
            </w:tcBorders>
            <w:shd w:val="clear" w:color="auto" w:fill="FFFFFF"/>
          </w:tcPr>
          <w:p w14:paraId="2DF7BD17" w14:textId="77777777" w:rsidR="007A3A2F" w:rsidRDefault="007A3A2F" w:rsidP="00403BDE">
            <w:pPr>
              <w:pStyle w:val="20"/>
              <w:framePr w:w="7901" w:wrap="notBeside" w:vAnchor="text" w:hAnchor="text" w:xAlign="center" w:y="1"/>
              <w:shd w:val="clear" w:color="auto" w:fill="auto"/>
              <w:spacing w:after="0" w:line="240" w:lineRule="exact"/>
              <w:ind w:firstLine="105"/>
            </w:pPr>
            <w:r>
              <w:t>Задовільно</w:t>
            </w:r>
          </w:p>
        </w:tc>
      </w:tr>
      <w:tr w:rsidR="007A3A2F" w14:paraId="5B6D6B5D" w14:textId="77777777" w:rsidTr="00403BDE">
        <w:trPr>
          <w:trHeight w:hRule="exact" w:val="432"/>
          <w:jc w:val="center"/>
        </w:trPr>
        <w:tc>
          <w:tcPr>
            <w:tcW w:w="4277" w:type="dxa"/>
            <w:tcBorders>
              <w:top w:val="single" w:sz="4" w:space="0" w:color="auto"/>
              <w:left w:val="single" w:sz="4" w:space="0" w:color="auto"/>
            </w:tcBorders>
            <w:shd w:val="clear" w:color="auto" w:fill="FFFFFF"/>
          </w:tcPr>
          <w:p w14:paraId="5838402B" w14:textId="77777777" w:rsidR="007A3A2F" w:rsidRDefault="007A3A2F" w:rsidP="00403BDE">
            <w:pPr>
              <w:pStyle w:val="20"/>
              <w:framePr w:w="7901" w:wrap="notBeside" w:vAnchor="text" w:hAnchor="text" w:xAlign="center" w:y="1"/>
              <w:shd w:val="clear" w:color="auto" w:fill="auto"/>
              <w:spacing w:after="0" w:line="240" w:lineRule="exact"/>
              <w:ind w:firstLine="1686"/>
              <w:jc w:val="left"/>
            </w:pPr>
            <w:r>
              <w:t>64-60</w:t>
            </w:r>
          </w:p>
        </w:tc>
        <w:tc>
          <w:tcPr>
            <w:tcW w:w="3624" w:type="dxa"/>
            <w:tcBorders>
              <w:top w:val="single" w:sz="4" w:space="0" w:color="auto"/>
              <w:left w:val="single" w:sz="4" w:space="0" w:color="auto"/>
              <w:right w:val="single" w:sz="4" w:space="0" w:color="auto"/>
            </w:tcBorders>
            <w:shd w:val="clear" w:color="auto" w:fill="FFFFFF"/>
          </w:tcPr>
          <w:p w14:paraId="01029727" w14:textId="77777777" w:rsidR="007A3A2F" w:rsidRDefault="007A3A2F" w:rsidP="00403BDE">
            <w:pPr>
              <w:pStyle w:val="20"/>
              <w:framePr w:w="7901" w:wrap="notBeside" w:vAnchor="text" w:hAnchor="text" w:xAlign="center" w:y="1"/>
              <w:shd w:val="clear" w:color="auto" w:fill="auto"/>
              <w:spacing w:after="0" w:line="240" w:lineRule="exact"/>
              <w:ind w:firstLine="105"/>
            </w:pPr>
            <w:r>
              <w:t>Достатньо</w:t>
            </w:r>
          </w:p>
        </w:tc>
      </w:tr>
      <w:tr w:rsidR="007A3A2F" w14:paraId="3EFFADD0" w14:textId="77777777" w:rsidTr="00403BDE">
        <w:trPr>
          <w:trHeight w:hRule="exact" w:val="442"/>
          <w:jc w:val="center"/>
        </w:trPr>
        <w:tc>
          <w:tcPr>
            <w:tcW w:w="4277" w:type="dxa"/>
            <w:tcBorders>
              <w:top w:val="single" w:sz="4" w:space="0" w:color="auto"/>
              <w:left w:val="single" w:sz="4" w:space="0" w:color="auto"/>
              <w:bottom w:val="single" w:sz="4" w:space="0" w:color="auto"/>
            </w:tcBorders>
            <w:shd w:val="clear" w:color="auto" w:fill="FFFFFF"/>
          </w:tcPr>
          <w:p w14:paraId="0FBCB178" w14:textId="77777777" w:rsidR="007A3A2F" w:rsidRDefault="007A3A2F" w:rsidP="00403BDE">
            <w:pPr>
              <w:pStyle w:val="20"/>
              <w:framePr w:w="7901" w:wrap="notBeside" w:vAnchor="text" w:hAnchor="text" w:xAlign="center" w:y="1"/>
              <w:shd w:val="clear" w:color="auto" w:fill="auto"/>
              <w:spacing w:after="0" w:line="240" w:lineRule="exact"/>
              <w:ind w:firstLine="1686"/>
              <w:jc w:val="left"/>
            </w:pPr>
            <w:r>
              <w:t>Менше 60</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14:paraId="54F11000" w14:textId="77777777" w:rsidR="007A3A2F" w:rsidRDefault="007A3A2F" w:rsidP="00403BDE">
            <w:pPr>
              <w:pStyle w:val="20"/>
              <w:framePr w:w="7901" w:wrap="notBeside" w:vAnchor="text" w:hAnchor="text" w:xAlign="center" w:y="1"/>
              <w:shd w:val="clear" w:color="auto" w:fill="auto"/>
              <w:spacing w:after="0" w:line="240" w:lineRule="exact"/>
              <w:ind w:firstLine="105"/>
            </w:pPr>
            <w:r>
              <w:t>Незадовільно</w:t>
            </w:r>
          </w:p>
        </w:tc>
      </w:tr>
    </w:tbl>
    <w:p w14:paraId="71BBC7EC" w14:textId="77777777" w:rsidR="007A3A2F" w:rsidRDefault="007A3A2F" w:rsidP="007A3A2F">
      <w:pPr>
        <w:framePr w:w="7901" w:wrap="notBeside" w:vAnchor="text" w:hAnchor="text" w:xAlign="center" w:y="1"/>
        <w:ind w:firstLine="709"/>
        <w:rPr>
          <w:sz w:val="2"/>
          <w:szCs w:val="2"/>
        </w:rPr>
      </w:pPr>
    </w:p>
    <w:p w14:paraId="3B3A8F0F" w14:textId="77777777" w:rsidR="00844DDB" w:rsidRDefault="00844DDB" w:rsidP="00D5616B">
      <w:pPr>
        <w:ind w:firstLine="709"/>
        <w:rPr>
          <w:sz w:val="2"/>
          <w:szCs w:val="2"/>
        </w:rPr>
      </w:pPr>
    </w:p>
    <w:p w14:paraId="508F11D5" w14:textId="496B568D" w:rsidR="00844DDB" w:rsidRDefault="0003509A" w:rsidP="00D5616B">
      <w:pPr>
        <w:pStyle w:val="40"/>
        <w:shd w:val="clear" w:color="auto" w:fill="auto"/>
        <w:spacing w:after="271" w:line="278" w:lineRule="exact"/>
        <w:ind w:firstLine="709"/>
      </w:pPr>
      <w:r>
        <w:t xml:space="preserve">Критерії оцінювання відповіді на екзаменаційний білет (у разі необхідності співбесіди) на комплексному атестаційному екзамені для слухачів рівня вищої освіти - </w:t>
      </w:r>
      <w:r w:rsidR="0008468E">
        <w:t xml:space="preserve">другий (магістерський) за спеціальністю 081 «Право» освітньо-професійною програмою </w:t>
      </w:r>
      <w:r w:rsidR="0008468E">
        <w:lastRenderedPageBreak/>
        <w:t>«Господарське та адміністративне право і процес»</w:t>
      </w:r>
    </w:p>
    <w:p w14:paraId="1BABFAFD" w14:textId="77777777" w:rsidR="00844DDB" w:rsidRDefault="0003509A" w:rsidP="00D5616B">
      <w:pPr>
        <w:pStyle w:val="20"/>
        <w:shd w:val="clear" w:color="auto" w:fill="auto"/>
        <w:spacing w:after="0" w:line="274" w:lineRule="exact"/>
        <w:ind w:firstLine="709"/>
        <w:jc w:val="both"/>
      </w:pPr>
      <w:r>
        <w:t>Оцінюються здатності студента:</w:t>
      </w:r>
    </w:p>
    <w:p w14:paraId="2FC870E3" w14:textId="77777777" w:rsidR="00844DDB" w:rsidRDefault="0003509A" w:rsidP="00D5616B">
      <w:pPr>
        <w:pStyle w:val="20"/>
        <w:numPr>
          <w:ilvl w:val="0"/>
          <w:numId w:val="11"/>
        </w:numPr>
        <w:shd w:val="clear" w:color="auto" w:fill="auto"/>
        <w:tabs>
          <w:tab w:val="left" w:pos="1455"/>
        </w:tabs>
        <w:spacing w:after="0" w:line="302" w:lineRule="exact"/>
        <w:ind w:firstLine="709"/>
        <w:jc w:val="both"/>
      </w:pPr>
      <w:r>
        <w:t>узагальнювати отримані знання для вирішення конкретних завдань, проблем;</w:t>
      </w:r>
    </w:p>
    <w:p w14:paraId="379F780D" w14:textId="77777777" w:rsidR="00844DDB" w:rsidRDefault="0003509A" w:rsidP="00D5616B">
      <w:pPr>
        <w:pStyle w:val="20"/>
        <w:numPr>
          <w:ilvl w:val="0"/>
          <w:numId w:val="11"/>
        </w:numPr>
        <w:shd w:val="clear" w:color="auto" w:fill="auto"/>
        <w:tabs>
          <w:tab w:val="left" w:pos="1455"/>
        </w:tabs>
        <w:spacing w:after="0" w:line="302" w:lineRule="exact"/>
        <w:ind w:firstLine="709"/>
        <w:jc w:val="both"/>
      </w:pPr>
      <w:r>
        <w:t>застосовувати правила, методи, принципи, закони у конкретних ситуаціях;</w:t>
      </w:r>
    </w:p>
    <w:p w14:paraId="7BCD5E6A" w14:textId="77777777" w:rsidR="00844DDB" w:rsidRDefault="0003509A" w:rsidP="00D5616B">
      <w:pPr>
        <w:pStyle w:val="20"/>
        <w:numPr>
          <w:ilvl w:val="0"/>
          <w:numId w:val="11"/>
        </w:numPr>
        <w:shd w:val="clear" w:color="auto" w:fill="auto"/>
        <w:tabs>
          <w:tab w:val="left" w:pos="1455"/>
        </w:tabs>
        <w:spacing w:after="0" w:line="302" w:lineRule="exact"/>
        <w:ind w:firstLine="709"/>
        <w:jc w:val="both"/>
      </w:pPr>
      <w:r>
        <w:t>аналізувати і оцінювати факти, події та робити обґрунтовані висновки;</w:t>
      </w:r>
    </w:p>
    <w:p w14:paraId="10AC0498" w14:textId="77777777" w:rsidR="00844DDB" w:rsidRDefault="0003509A" w:rsidP="00D5616B">
      <w:pPr>
        <w:pStyle w:val="20"/>
        <w:numPr>
          <w:ilvl w:val="0"/>
          <w:numId w:val="11"/>
        </w:numPr>
        <w:shd w:val="clear" w:color="auto" w:fill="auto"/>
        <w:tabs>
          <w:tab w:val="left" w:pos="1455"/>
        </w:tabs>
        <w:spacing w:after="0" w:line="302" w:lineRule="exact"/>
        <w:ind w:firstLine="709"/>
        <w:jc w:val="both"/>
      </w:pPr>
      <w:r>
        <w:t>викладати матеріал логічно, послідовно, з дотриманням вимог стандартів.</w:t>
      </w:r>
    </w:p>
    <w:p w14:paraId="3238E6E7" w14:textId="77777777" w:rsidR="00844DDB" w:rsidRDefault="0003509A" w:rsidP="00D5616B">
      <w:pPr>
        <w:pStyle w:val="20"/>
        <w:shd w:val="clear" w:color="auto" w:fill="auto"/>
        <w:spacing w:after="0" w:line="302" w:lineRule="exact"/>
        <w:ind w:firstLine="709"/>
        <w:jc w:val="both"/>
      </w:pPr>
      <w:r>
        <w:t>У відповіді на теоретичне питання студент повинен продемонструвати знання теорії дисципліни та понятійно-категоріального апарату, термінології, понять і принципів предметної області дисципліни. Відповідь студент повинен викладати чітко, логічно, послідовно.</w:t>
      </w:r>
    </w:p>
    <w:p w14:paraId="4BFF01C9" w14:textId="265619C0" w:rsidR="00844DDB" w:rsidRDefault="0003509A" w:rsidP="00D5616B">
      <w:pPr>
        <w:pStyle w:val="20"/>
        <w:shd w:val="clear" w:color="auto" w:fill="auto"/>
        <w:spacing w:after="0" w:line="302" w:lineRule="exact"/>
        <w:ind w:firstLine="709"/>
        <w:jc w:val="both"/>
      </w:pPr>
      <w:r>
        <w:t xml:space="preserve">Ваговий бал завдання №1 - </w:t>
      </w:r>
      <w:r w:rsidR="00690A10">
        <w:t>8</w:t>
      </w:r>
      <w:r>
        <w:t xml:space="preserve"> балів</w:t>
      </w:r>
    </w:p>
    <w:p w14:paraId="10F45C02" w14:textId="50268EF9" w:rsidR="00844DDB" w:rsidRDefault="0003509A" w:rsidP="00D5616B">
      <w:pPr>
        <w:pStyle w:val="20"/>
        <w:shd w:val="clear" w:color="auto" w:fill="auto"/>
        <w:spacing w:after="0" w:line="302" w:lineRule="exact"/>
        <w:ind w:firstLine="709"/>
        <w:jc w:val="both"/>
      </w:pPr>
      <w:r>
        <w:t xml:space="preserve">Ваговий бал завдання №2 - </w:t>
      </w:r>
      <w:r w:rsidR="00690A10">
        <w:t>8</w:t>
      </w:r>
      <w:r>
        <w:t xml:space="preserve"> балів</w:t>
      </w:r>
    </w:p>
    <w:p w14:paraId="097A5FFE" w14:textId="74A3B6DD" w:rsidR="00844DDB" w:rsidRDefault="0003509A" w:rsidP="00D5616B">
      <w:pPr>
        <w:pStyle w:val="20"/>
        <w:shd w:val="clear" w:color="auto" w:fill="auto"/>
        <w:spacing w:after="0" w:line="302" w:lineRule="exact"/>
        <w:ind w:firstLine="709"/>
        <w:jc w:val="both"/>
      </w:pPr>
      <w:r>
        <w:t>Ваговий бал завдання №</w:t>
      </w:r>
      <w:r w:rsidR="00690A10">
        <w:t>3</w:t>
      </w:r>
      <w:r>
        <w:t xml:space="preserve"> -  </w:t>
      </w:r>
      <w:r w:rsidR="00690A10">
        <w:t xml:space="preserve">8 </w:t>
      </w:r>
      <w:r>
        <w:t>балів</w:t>
      </w:r>
    </w:p>
    <w:p w14:paraId="4163DDA8" w14:textId="63E054BD" w:rsidR="00690A10" w:rsidRDefault="00690A10" w:rsidP="00D5616B">
      <w:pPr>
        <w:pStyle w:val="20"/>
        <w:shd w:val="clear" w:color="auto" w:fill="auto"/>
        <w:spacing w:after="0" w:line="302" w:lineRule="exact"/>
        <w:ind w:firstLine="709"/>
        <w:jc w:val="both"/>
      </w:pPr>
      <w:r>
        <w:t>Ваговий бал завдання №5 -  8 балів</w:t>
      </w:r>
    </w:p>
    <w:p w14:paraId="36C14DA5" w14:textId="5049308B" w:rsidR="00844DDB" w:rsidRDefault="0003509A" w:rsidP="00D5616B">
      <w:pPr>
        <w:pStyle w:val="20"/>
        <w:shd w:val="clear" w:color="auto" w:fill="auto"/>
        <w:spacing w:after="0" w:line="302" w:lineRule="exact"/>
        <w:ind w:firstLine="709"/>
        <w:jc w:val="both"/>
      </w:pPr>
      <w:r>
        <w:t xml:space="preserve">Ваговий бал завдання №6 -  </w:t>
      </w:r>
      <w:r w:rsidR="00690A10">
        <w:t xml:space="preserve">8 </w:t>
      </w:r>
      <w:r>
        <w:t>балів</w:t>
      </w:r>
    </w:p>
    <w:p w14:paraId="30CC7986" w14:textId="58D9D1DC" w:rsidR="00844DDB" w:rsidRDefault="0003509A" w:rsidP="00D5616B">
      <w:pPr>
        <w:pStyle w:val="20"/>
        <w:shd w:val="clear" w:color="auto" w:fill="auto"/>
        <w:spacing w:after="0" w:line="302" w:lineRule="exact"/>
        <w:ind w:firstLine="709"/>
        <w:jc w:val="both"/>
      </w:pPr>
      <w:r>
        <w:t xml:space="preserve">Ваговий бал завдання №7 -  </w:t>
      </w:r>
      <w:r w:rsidR="00690A10">
        <w:t xml:space="preserve">8 </w:t>
      </w:r>
      <w:r>
        <w:t>балів</w:t>
      </w:r>
    </w:p>
    <w:p w14:paraId="15073CD4" w14:textId="65D82805" w:rsidR="00690A10" w:rsidRDefault="00690A10" w:rsidP="00D5616B">
      <w:pPr>
        <w:pStyle w:val="20"/>
        <w:shd w:val="clear" w:color="auto" w:fill="auto"/>
        <w:spacing w:after="0" w:line="302" w:lineRule="exact"/>
        <w:ind w:firstLine="709"/>
        <w:jc w:val="both"/>
      </w:pPr>
      <w:r>
        <w:t>Ваговий бал завдання №9 -  8 балів</w:t>
      </w:r>
    </w:p>
    <w:p w14:paraId="5E37E434" w14:textId="0AA3B160" w:rsidR="00690A10" w:rsidRDefault="00690A10" w:rsidP="00D5616B">
      <w:pPr>
        <w:pStyle w:val="20"/>
        <w:shd w:val="clear" w:color="auto" w:fill="auto"/>
        <w:spacing w:after="0" w:line="302" w:lineRule="exact"/>
        <w:ind w:firstLine="709"/>
        <w:jc w:val="both"/>
      </w:pPr>
      <w:r>
        <w:t>Ваговий бал завдання №10 - 8 балів</w:t>
      </w:r>
    </w:p>
    <w:p w14:paraId="678E6D9D" w14:textId="6244F624" w:rsidR="00690A10" w:rsidRDefault="00690A10" w:rsidP="00D5616B">
      <w:pPr>
        <w:pStyle w:val="20"/>
        <w:shd w:val="clear" w:color="auto" w:fill="auto"/>
        <w:spacing w:after="0" w:line="302" w:lineRule="exact"/>
        <w:ind w:firstLine="709"/>
        <w:jc w:val="both"/>
      </w:pPr>
      <w:r>
        <w:t>Ваговий бал завдання №11 - 8 балів</w:t>
      </w:r>
    </w:p>
    <w:p w14:paraId="5582933D" w14:textId="6864134A" w:rsidR="00690A10" w:rsidRDefault="00690A10" w:rsidP="00D5616B">
      <w:pPr>
        <w:pStyle w:val="20"/>
        <w:shd w:val="clear" w:color="auto" w:fill="auto"/>
        <w:spacing w:after="0" w:line="302" w:lineRule="exact"/>
        <w:ind w:firstLine="709"/>
        <w:jc w:val="both"/>
      </w:pPr>
      <w:r>
        <w:t>Ваговий бал завдання №12 - 8 балів</w:t>
      </w:r>
    </w:p>
    <w:tbl>
      <w:tblPr>
        <w:tblOverlap w:val="never"/>
        <w:tblW w:w="9513" w:type="dxa"/>
        <w:jc w:val="center"/>
        <w:tblLayout w:type="fixed"/>
        <w:tblCellMar>
          <w:left w:w="10" w:type="dxa"/>
          <w:right w:w="10" w:type="dxa"/>
        </w:tblCellMar>
        <w:tblLook w:val="04A0" w:firstRow="1" w:lastRow="0" w:firstColumn="1" w:lastColumn="0" w:noHBand="0" w:noVBand="1"/>
      </w:tblPr>
      <w:tblGrid>
        <w:gridCol w:w="8371"/>
        <w:gridCol w:w="1142"/>
      </w:tblGrid>
      <w:tr w:rsidR="00844DDB" w14:paraId="597F8025" w14:textId="77777777" w:rsidTr="00690A10">
        <w:trPr>
          <w:trHeight w:hRule="exact" w:val="1598"/>
          <w:jc w:val="center"/>
        </w:trPr>
        <w:tc>
          <w:tcPr>
            <w:tcW w:w="8371" w:type="dxa"/>
            <w:tcBorders>
              <w:top w:val="single" w:sz="4" w:space="0" w:color="auto"/>
              <w:left w:val="single" w:sz="4" w:space="0" w:color="auto"/>
            </w:tcBorders>
            <w:shd w:val="clear" w:color="auto" w:fill="FFFFFF"/>
            <w:vAlign w:val="bottom"/>
          </w:tcPr>
          <w:p w14:paraId="66E67001" w14:textId="77777777" w:rsidR="00844DDB" w:rsidRDefault="0003509A" w:rsidP="007A3A2F">
            <w:pPr>
              <w:pStyle w:val="20"/>
              <w:framePr w:w="9514" w:wrap="notBeside" w:vAnchor="text" w:hAnchor="text" w:xAlign="center" w:y="1"/>
              <w:shd w:val="clear" w:color="auto" w:fill="auto"/>
              <w:spacing w:after="0" w:line="317" w:lineRule="exact"/>
              <w:jc w:val="both"/>
            </w:pPr>
            <w:r>
              <w:t>Повна, чітка, викладена в певній логічній послідовності відповідь на поставлене питання, що свідчить про глибоке розуміння суті питання, ознайомлення студента не лише з матеріалом лекцій, але й з підручником та додатковою літературою; висловлення студентом власної позиції щодо дискусійних проблем, якщо такі порушуються у питанні</w:t>
            </w:r>
          </w:p>
        </w:tc>
        <w:tc>
          <w:tcPr>
            <w:tcW w:w="1142" w:type="dxa"/>
            <w:tcBorders>
              <w:top w:val="single" w:sz="4" w:space="0" w:color="auto"/>
              <w:left w:val="single" w:sz="4" w:space="0" w:color="auto"/>
              <w:right w:val="single" w:sz="4" w:space="0" w:color="auto"/>
            </w:tcBorders>
            <w:shd w:val="clear" w:color="auto" w:fill="FFFFFF"/>
            <w:vAlign w:val="center"/>
          </w:tcPr>
          <w:p w14:paraId="3163B766" w14:textId="2A0FC653" w:rsidR="00844DDB" w:rsidRDefault="00D5616B" w:rsidP="007A3A2F">
            <w:pPr>
              <w:pStyle w:val="20"/>
              <w:framePr w:w="9514" w:wrap="notBeside" w:vAnchor="text" w:hAnchor="text" w:xAlign="center" w:y="1"/>
              <w:shd w:val="clear" w:color="auto" w:fill="auto"/>
              <w:spacing w:after="0" w:line="240" w:lineRule="exact"/>
              <w:ind w:firstLine="709"/>
              <w:jc w:val="left"/>
            </w:pPr>
            <w:r>
              <w:t>8</w:t>
            </w:r>
          </w:p>
        </w:tc>
      </w:tr>
      <w:tr w:rsidR="00844DDB" w14:paraId="0B6CD894" w14:textId="77777777" w:rsidTr="00690A10">
        <w:trPr>
          <w:trHeight w:hRule="exact" w:val="965"/>
          <w:jc w:val="center"/>
        </w:trPr>
        <w:tc>
          <w:tcPr>
            <w:tcW w:w="8371" w:type="dxa"/>
            <w:tcBorders>
              <w:top w:val="single" w:sz="4" w:space="0" w:color="auto"/>
              <w:left w:val="single" w:sz="4" w:space="0" w:color="auto"/>
            </w:tcBorders>
            <w:shd w:val="clear" w:color="auto" w:fill="FFFFFF"/>
            <w:vAlign w:val="bottom"/>
          </w:tcPr>
          <w:p w14:paraId="0B63FF36" w14:textId="77777777" w:rsidR="00844DDB" w:rsidRDefault="0003509A" w:rsidP="007A3A2F">
            <w:pPr>
              <w:pStyle w:val="20"/>
              <w:framePr w:w="9514" w:wrap="notBeside" w:vAnchor="text" w:hAnchor="text" w:xAlign="center" w:y="1"/>
              <w:shd w:val="clear" w:color="auto" w:fill="auto"/>
              <w:spacing w:after="0" w:line="317" w:lineRule="exact"/>
              <w:jc w:val="both"/>
            </w:pPr>
            <w:r>
              <w:t>Не зовсім повна або не достатньо чітка відповідь на поставлене питання, що свідчить про правильне розуміння суті питання, ознайомлення студента з матеріалом лекцій та підручника</w:t>
            </w:r>
          </w:p>
        </w:tc>
        <w:tc>
          <w:tcPr>
            <w:tcW w:w="1142" w:type="dxa"/>
            <w:tcBorders>
              <w:top w:val="single" w:sz="4" w:space="0" w:color="auto"/>
              <w:left w:val="single" w:sz="4" w:space="0" w:color="auto"/>
              <w:right w:val="single" w:sz="4" w:space="0" w:color="auto"/>
            </w:tcBorders>
            <w:shd w:val="clear" w:color="auto" w:fill="FFFFFF"/>
            <w:vAlign w:val="center"/>
          </w:tcPr>
          <w:p w14:paraId="16426016" w14:textId="74A4B351" w:rsidR="00844DDB" w:rsidRDefault="00D5616B" w:rsidP="007A3A2F">
            <w:pPr>
              <w:pStyle w:val="20"/>
              <w:framePr w:w="9514" w:wrap="notBeside" w:vAnchor="text" w:hAnchor="text" w:xAlign="center" w:y="1"/>
              <w:shd w:val="clear" w:color="auto" w:fill="auto"/>
              <w:spacing w:after="0" w:line="240" w:lineRule="exact"/>
              <w:ind w:firstLine="709"/>
              <w:jc w:val="left"/>
            </w:pPr>
            <w:r>
              <w:t>7</w:t>
            </w:r>
          </w:p>
        </w:tc>
      </w:tr>
      <w:tr w:rsidR="00844DDB" w14:paraId="3E5E864A" w14:textId="77777777" w:rsidTr="00690A10">
        <w:trPr>
          <w:trHeight w:hRule="exact" w:val="326"/>
          <w:jc w:val="center"/>
        </w:trPr>
        <w:tc>
          <w:tcPr>
            <w:tcW w:w="8371" w:type="dxa"/>
            <w:tcBorders>
              <w:top w:val="single" w:sz="4" w:space="0" w:color="auto"/>
              <w:left w:val="single" w:sz="4" w:space="0" w:color="auto"/>
            </w:tcBorders>
            <w:shd w:val="clear" w:color="auto" w:fill="FFFFFF"/>
          </w:tcPr>
          <w:p w14:paraId="69BD5C29" w14:textId="77777777" w:rsidR="00844DDB" w:rsidRDefault="0003509A" w:rsidP="007A3A2F">
            <w:pPr>
              <w:pStyle w:val="20"/>
              <w:framePr w:w="9514" w:wrap="notBeside" w:vAnchor="text" w:hAnchor="text" w:xAlign="center" w:y="1"/>
              <w:shd w:val="clear" w:color="auto" w:fill="auto"/>
              <w:spacing w:after="0" w:line="240" w:lineRule="exact"/>
              <w:jc w:val="both"/>
            </w:pPr>
            <w:r>
              <w:t>Поверхнева відповідь, суттєві помилки у відповіді</w:t>
            </w:r>
          </w:p>
        </w:tc>
        <w:tc>
          <w:tcPr>
            <w:tcW w:w="1142" w:type="dxa"/>
            <w:tcBorders>
              <w:top w:val="single" w:sz="4" w:space="0" w:color="auto"/>
              <w:left w:val="single" w:sz="4" w:space="0" w:color="auto"/>
              <w:right w:val="single" w:sz="4" w:space="0" w:color="auto"/>
            </w:tcBorders>
            <w:shd w:val="clear" w:color="auto" w:fill="FFFFFF"/>
          </w:tcPr>
          <w:p w14:paraId="20858C27" w14:textId="7B2ED660" w:rsidR="00844DDB" w:rsidRDefault="00D5616B" w:rsidP="007A3A2F">
            <w:pPr>
              <w:pStyle w:val="20"/>
              <w:framePr w:w="9514" w:wrap="notBeside" w:vAnchor="text" w:hAnchor="text" w:xAlign="center" w:y="1"/>
              <w:shd w:val="clear" w:color="auto" w:fill="auto"/>
              <w:spacing w:after="0" w:line="240" w:lineRule="exact"/>
              <w:ind w:firstLine="709"/>
              <w:jc w:val="left"/>
            </w:pPr>
            <w:r>
              <w:t>6</w:t>
            </w:r>
          </w:p>
        </w:tc>
      </w:tr>
      <w:tr w:rsidR="00844DDB" w14:paraId="3CE94CC1" w14:textId="77777777" w:rsidTr="00690A10">
        <w:trPr>
          <w:trHeight w:hRule="exact" w:val="763"/>
          <w:jc w:val="center"/>
        </w:trPr>
        <w:tc>
          <w:tcPr>
            <w:tcW w:w="8371" w:type="dxa"/>
            <w:tcBorders>
              <w:top w:val="single" w:sz="4" w:space="0" w:color="auto"/>
              <w:left w:val="single" w:sz="4" w:space="0" w:color="auto"/>
            </w:tcBorders>
            <w:shd w:val="clear" w:color="auto" w:fill="FFFFFF"/>
          </w:tcPr>
          <w:p w14:paraId="4B52A1B8" w14:textId="77777777" w:rsidR="00844DDB" w:rsidRDefault="0003509A" w:rsidP="007A3A2F">
            <w:pPr>
              <w:pStyle w:val="20"/>
              <w:framePr w:w="9514" w:wrap="notBeside" w:vAnchor="text" w:hAnchor="text" w:xAlign="center" w:y="1"/>
              <w:shd w:val="clear" w:color="auto" w:fill="auto"/>
              <w:spacing w:after="0" w:line="317" w:lineRule="exact"/>
              <w:jc w:val="both"/>
            </w:pPr>
            <w:r>
              <w:t xml:space="preserve">Неправильна відповідь, що свідчить </w:t>
            </w:r>
            <w:r>
              <w:rPr>
                <w:lang w:val="ru-RU" w:eastAsia="ru-RU" w:bidi="ru-RU"/>
              </w:rPr>
              <w:t xml:space="preserve">про </w:t>
            </w:r>
            <w:r>
              <w:t xml:space="preserve">незнання матеріалу, </w:t>
            </w:r>
            <w:r>
              <w:rPr>
                <w:lang w:val="ru-RU" w:eastAsia="ru-RU" w:bidi="ru-RU"/>
              </w:rPr>
              <w:t xml:space="preserve">але </w:t>
            </w:r>
            <w:r>
              <w:t>намагання студента висловити власне розуміння суті поставленого питання</w:t>
            </w:r>
          </w:p>
        </w:tc>
        <w:tc>
          <w:tcPr>
            <w:tcW w:w="1142" w:type="dxa"/>
            <w:tcBorders>
              <w:top w:val="single" w:sz="4" w:space="0" w:color="auto"/>
              <w:left w:val="single" w:sz="4" w:space="0" w:color="auto"/>
              <w:right w:val="single" w:sz="4" w:space="0" w:color="auto"/>
            </w:tcBorders>
            <w:shd w:val="clear" w:color="auto" w:fill="FFFFFF"/>
            <w:vAlign w:val="center"/>
          </w:tcPr>
          <w:p w14:paraId="3C12EBB5" w14:textId="77D26C88" w:rsidR="00844DDB" w:rsidRDefault="00D5616B" w:rsidP="007A3A2F">
            <w:pPr>
              <w:pStyle w:val="20"/>
              <w:framePr w:w="9514" w:wrap="notBeside" w:vAnchor="text" w:hAnchor="text" w:xAlign="center" w:y="1"/>
              <w:shd w:val="clear" w:color="auto" w:fill="auto"/>
              <w:spacing w:after="0" w:line="240" w:lineRule="exact"/>
              <w:ind w:firstLine="709"/>
              <w:jc w:val="left"/>
            </w:pPr>
            <w:r>
              <w:t>5</w:t>
            </w:r>
          </w:p>
        </w:tc>
      </w:tr>
      <w:tr w:rsidR="00844DDB" w14:paraId="70213687" w14:textId="77777777" w:rsidTr="00690A10">
        <w:trPr>
          <w:trHeight w:hRule="exact" w:val="461"/>
          <w:jc w:val="center"/>
        </w:trPr>
        <w:tc>
          <w:tcPr>
            <w:tcW w:w="8371" w:type="dxa"/>
            <w:tcBorders>
              <w:top w:val="single" w:sz="4" w:space="0" w:color="auto"/>
              <w:left w:val="single" w:sz="4" w:space="0" w:color="auto"/>
              <w:bottom w:val="single" w:sz="4" w:space="0" w:color="auto"/>
            </w:tcBorders>
            <w:shd w:val="clear" w:color="auto" w:fill="FFFFFF"/>
          </w:tcPr>
          <w:p w14:paraId="5D326553" w14:textId="77777777" w:rsidR="00844DDB" w:rsidRDefault="0003509A" w:rsidP="007A3A2F">
            <w:pPr>
              <w:pStyle w:val="20"/>
              <w:framePr w:w="9514" w:wrap="notBeside" w:vAnchor="text" w:hAnchor="text" w:xAlign="center" w:y="1"/>
              <w:shd w:val="clear" w:color="auto" w:fill="auto"/>
              <w:spacing w:after="0" w:line="240" w:lineRule="exact"/>
              <w:jc w:val="both"/>
            </w:pPr>
            <w:r>
              <w:t>Немає відповіді по суті питання</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14:paraId="7165F97D" w14:textId="77777777" w:rsidR="00844DDB" w:rsidRDefault="0003509A" w:rsidP="007A3A2F">
            <w:pPr>
              <w:pStyle w:val="20"/>
              <w:framePr w:w="9514" w:wrap="notBeside" w:vAnchor="text" w:hAnchor="text" w:xAlign="center" w:y="1"/>
              <w:shd w:val="clear" w:color="auto" w:fill="auto"/>
              <w:spacing w:after="0" w:line="240" w:lineRule="exact"/>
              <w:ind w:firstLine="709"/>
              <w:jc w:val="left"/>
            </w:pPr>
            <w:r>
              <w:t>0</w:t>
            </w:r>
          </w:p>
        </w:tc>
      </w:tr>
    </w:tbl>
    <w:p w14:paraId="5AFFF9B0" w14:textId="12AC3A5A" w:rsidR="00690A10" w:rsidRDefault="00690A10" w:rsidP="00D5616B">
      <w:pPr>
        <w:pStyle w:val="20"/>
        <w:framePr w:w="9514" w:wrap="notBeside" w:vAnchor="text" w:hAnchor="text" w:xAlign="center" w:y="1"/>
        <w:shd w:val="clear" w:color="auto" w:fill="auto"/>
        <w:spacing w:after="0" w:line="302" w:lineRule="exact"/>
        <w:ind w:firstLine="709"/>
        <w:jc w:val="both"/>
      </w:pPr>
      <w:r>
        <w:t>Ваговий бал завдання №4 -  10 балів</w:t>
      </w:r>
    </w:p>
    <w:p w14:paraId="7DFBA2E5" w14:textId="6EA82DCC" w:rsidR="00690A10" w:rsidRDefault="00690A10" w:rsidP="00D5616B">
      <w:pPr>
        <w:pStyle w:val="20"/>
        <w:framePr w:w="9514" w:wrap="notBeside" w:vAnchor="text" w:hAnchor="text" w:xAlign="center" w:y="1"/>
        <w:shd w:val="clear" w:color="auto" w:fill="auto"/>
        <w:spacing w:after="0" w:line="302" w:lineRule="exact"/>
        <w:ind w:firstLine="709"/>
        <w:jc w:val="both"/>
      </w:pPr>
      <w:r>
        <w:t>Ваговий бал завдання №8 -  10 балів</w:t>
      </w:r>
    </w:p>
    <w:p w14:paraId="3EAB0E53" w14:textId="77777777" w:rsidR="00844DDB" w:rsidRDefault="00844DDB" w:rsidP="00D5616B">
      <w:pPr>
        <w:framePr w:w="9514" w:wrap="notBeside" w:vAnchor="text" w:hAnchor="text" w:xAlign="center" w:y="1"/>
        <w:ind w:firstLine="709"/>
        <w:rPr>
          <w:sz w:val="2"/>
          <w:szCs w:val="2"/>
        </w:rPr>
      </w:pPr>
    </w:p>
    <w:p w14:paraId="43514A56" w14:textId="77777777" w:rsidR="00844DDB" w:rsidRDefault="00844DDB" w:rsidP="00D5616B">
      <w:pPr>
        <w:ind w:firstLine="709"/>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371"/>
        <w:gridCol w:w="1142"/>
      </w:tblGrid>
      <w:tr w:rsidR="00844DDB" w14:paraId="06F600F7" w14:textId="77777777">
        <w:trPr>
          <w:trHeight w:hRule="exact" w:val="1603"/>
          <w:jc w:val="center"/>
        </w:trPr>
        <w:tc>
          <w:tcPr>
            <w:tcW w:w="8371" w:type="dxa"/>
            <w:tcBorders>
              <w:top w:val="single" w:sz="4" w:space="0" w:color="auto"/>
              <w:left w:val="single" w:sz="4" w:space="0" w:color="auto"/>
            </w:tcBorders>
            <w:shd w:val="clear" w:color="auto" w:fill="FFFFFF"/>
            <w:vAlign w:val="bottom"/>
          </w:tcPr>
          <w:p w14:paraId="209DAA53" w14:textId="77777777" w:rsidR="00844DDB" w:rsidRDefault="0003509A" w:rsidP="007A3A2F">
            <w:pPr>
              <w:pStyle w:val="20"/>
              <w:framePr w:w="9514" w:wrap="notBeside" w:vAnchor="text" w:hAnchor="text" w:xAlign="center" w:y="1"/>
              <w:shd w:val="clear" w:color="auto" w:fill="auto"/>
              <w:spacing w:after="0" w:line="317" w:lineRule="exact"/>
              <w:jc w:val="both"/>
            </w:pPr>
            <w:r>
              <w:lastRenderedPageBreak/>
              <w:t xml:space="preserve">Повна, чітка, викладена в певній логічній послідовності відповідь на поставлене питання, що свідчить про глибоке розуміння суті питання, ознайомлення студента не лише з матеріалом лекцій, але й з підручником та додатковою літературою; висловлення </w:t>
            </w:r>
            <w:r w:rsidRPr="00F91240">
              <w:rPr>
                <w:lang w:eastAsia="ru-RU" w:bidi="ru-RU"/>
              </w:rPr>
              <w:t xml:space="preserve">студентом </w:t>
            </w:r>
            <w:r>
              <w:t>власної позиції щодо дискусійних проблем, якщо такі порушуються у питанні</w:t>
            </w:r>
          </w:p>
        </w:tc>
        <w:tc>
          <w:tcPr>
            <w:tcW w:w="1142" w:type="dxa"/>
            <w:tcBorders>
              <w:top w:val="single" w:sz="4" w:space="0" w:color="auto"/>
              <w:left w:val="single" w:sz="4" w:space="0" w:color="auto"/>
              <w:right w:val="single" w:sz="4" w:space="0" w:color="auto"/>
            </w:tcBorders>
            <w:shd w:val="clear" w:color="auto" w:fill="FFFFFF"/>
            <w:vAlign w:val="center"/>
          </w:tcPr>
          <w:p w14:paraId="5B9BE6E7" w14:textId="69DCFB2D" w:rsidR="00844DDB" w:rsidRDefault="0003509A" w:rsidP="007A3A2F">
            <w:pPr>
              <w:pStyle w:val="20"/>
              <w:framePr w:w="9514" w:wrap="notBeside" w:vAnchor="text" w:hAnchor="text" w:xAlign="center" w:y="1"/>
              <w:shd w:val="clear" w:color="auto" w:fill="auto"/>
              <w:spacing w:after="0" w:line="240" w:lineRule="exact"/>
              <w:ind w:firstLine="709"/>
              <w:jc w:val="left"/>
            </w:pPr>
            <w:r>
              <w:t>1</w:t>
            </w:r>
            <w:r w:rsidR="00D5616B">
              <w:t>0</w:t>
            </w:r>
          </w:p>
        </w:tc>
      </w:tr>
      <w:tr w:rsidR="00844DDB" w14:paraId="314CDB6A" w14:textId="77777777">
        <w:trPr>
          <w:trHeight w:hRule="exact" w:val="960"/>
          <w:jc w:val="center"/>
        </w:trPr>
        <w:tc>
          <w:tcPr>
            <w:tcW w:w="8371" w:type="dxa"/>
            <w:tcBorders>
              <w:top w:val="single" w:sz="4" w:space="0" w:color="auto"/>
              <w:left w:val="single" w:sz="4" w:space="0" w:color="auto"/>
            </w:tcBorders>
            <w:shd w:val="clear" w:color="auto" w:fill="FFFFFF"/>
            <w:vAlign w:val="bottom"/>
          </w:tcPr>
          <w:p w14:paraId="268FBD6D" w14:textId="77777777" w:rsidR="00844DDB" w:rsidRDefault="0003509A" w:rsidP="007A3A2F">
            <w:pPr>
              <w:pStyle w:val="20"/>
              <w:framePr w:w="9514" w:wrap="notBeside" w:vAnchor="text" w:hAnchor="text" w:xAlign="center" w:y="1"/>
              <w:shd w:val="clear" w:color="auto" w:fill="auto"/>
              <w:spacing w:after="0" w:line="317" w:lineRule="exact"/>
              <w:jc w:val="both"/>
            </w:pPr>
            <w:r>
              <w:t>Не зовсім повна або не достатньо чітка відповідь на поставлене питання, що свідчить про правильне розуміння суті питання, ознайомлення студента з матеріалом лекцій та підручника</w:t>
            </w:r>
          </w:p>
        </w:tc>
        <w:tc>
          <w:tcPr>
            <w:tcW w:w="1142" w:type="dxa"/>
            <w:tcBorders>
              <w:top w:val="single" w:sz="4" w:space="0" w:color="auto"/>
              <w:left w:val="single" w:sz="4" w:space="0" w:color="auto"/>
              <w:right w:val="single" w:sz="4" w:space="0" w:color="auto"/>
            </w:tcBorders>
            <w:shd w:val="clear" w:color="auto" w:fill="FFFFFF"/>
            <w:vAlign w:val="center"/>
          </w:tcPr>
          <w:p w14:paraId="7362D330" w14:textId="1DD60631" w:rsidR="00844DDB" w:rsidRDefault="00D5616B" w:rsidP="007A3A2F">
            <w:pPr>
              <w:pStyle w:val="20"/>
              <w:framePr w:w="9514" w:wrap="notBeside" w:vAnchor="text" w:hAnchor="text" w:xAlign="center" w:y="1"/>
              <w:shd w:val="clear" w:color="auto" w:fill="auto"/>
              <w:spacing w:after="0" w:line="240" w:lineRule="exact"/>
              <w:ind w:firstLine="709"/>
              <w:jc w:val="left"/>
            </w:pPr>
            <w:r>
              <w:t>9-8</w:t>
            </w:r>
          </w:p>
        </w:tc>
      </w:tr>
      <w:tr w:rsidR="00844DDB" w14:paraId="0F212E75" w14:textId="77777777">
        <w:trPr>
          <w:trHeight w:hRule="exact" w:val="331"/>
          <w:jc w:val="center"/>
        </w:trPr>
        <w:tc>
          <w:tcPr>
            <w:tcW w:w="8371" w:type="dxa"/>
            <w:tcBorders>
              <w:top w:val="single" w:sz="4" w:space="0" w:color="auto"/>
              <w:left w:val="single" w:sz="4" w:space="0" w:color="auto"/>
            </w:tcBorders>
            <w:shd w:val="clear" w:color="auto" w:fill="FFFFFF"/>
          </w:tcPr>
          <w:p w14:paraId="6C8A3876" w14:textId="77777777" w:rsidR="00844DDB" w:rsidRDefault="0003509A" w:rsidP="007A3A2F">
            <w:pPr>
              <w:pStyle w:val="20"/>
              <w:framePr w:w="9514" w:wrap="notBeside" w:vAnchor="text" w:hAnchor="text" w:xAlign="center" w:y="1"/>
              <w:shd w:val="clear" w:color="auto" w:fill="auto"/>
              <w:spacing w:after="0" w:line="240" w:lineRule="exact"/>
              <w:jc w:val="both"/>
            </w:pPr>
            <w:r>
              <w:t>Поверхнева відповідь, суттєві помилки у відповіді</w:t>
            </w:r>
          </w:p>
        </w:tc>
        <w:tc>
          <w:tcPr>
            <w:tcW w:w="1142" w:type="dxa"/>
            <w:tcBorders>
              <w:top w:val="single" w:sz="4" w:space="0" w:color="auto"/>
              <w:left w:val="single" w:sz="4" w:space="0" w:color="auto"/>
              <w:right w:val="single" w:sz="4" w:space="0" w:color="auto"/>
            </w:tcBorders>
            <w:shd w:val="clear" w:color="auto" w:fill="FFFFFF"/>
          </w:tcPr>
          <w:p w14:paraId="0DA50799" w14:textId="55CFBE12" w:rsidR="00844DDB" w:rsidRDefault="007A3A2F" w:rsidP="007A3A2F">
            <w:pPr>
              <w:pStyle w:val="20"/>
              <w:framePr w:w="9514" w:wrap="notBeside" w:vAnchor="text" w:hAnchor="text" w:xAlign="center" w:y="1"/>
              <w:shd w:val="clear" w:color="auto" w:fill="auto"/>
              <w:spacing w:after="0" w:line="240" w:lineRule="exact"/>
              <w:ind w:firstLine="709"/>
              <w:jc w:val="left"/>
            </w:pPr>
            <w:r>
              <w:t xml:space="preserve"> </w:t>
            </w:r>
            <w:r w:rsidR="00D5616B">
              <w:t>7</w:t>
            </w:r>
          </w:p>
        </w:tc>
      </w:tr>
      <w:tr w:rsidR="00844DDB" w14:paraId="7A25D661" w14:textId="77777777">
        <w:trPr>
          <w:trHeight w:hRule="exact" w:val="763"/>
          <w:jc w:val="center"/>
        </w:trPr>
        <w:tc>
          <w:tcPr>
            <w:tcW w:w="8371" w:type="dxa"/>
            <w:tcBorders>
              <w:top w:val="single" w:sz="4" w:space="0" w:color="auto"/>
              <w:left w:val="single" w:sz="4" w:space="0" w:color="auto"/>
            </w:tcBorders>
            <w:shd w:val="clear" w:color="auto" w:fill="FFFFFF"/>
          </w:tcPr>
          <w:p w14:paraId="070008FD" w14:textId="77777777" w:rsidR="00844DDB" w:rsidRDefault="0003509A" w:rsidP="007A3A2F">
            <w:pPr>
              <w:pStyle w:val="20"/>
              <w:framePr w:w="9514" w:wrap="notBeside" w:vAnchor="text" w:hAnchor="text" w:xAlign="center" w:y="1"/>
              <w:shd w:val="clear" w:color="auto" w:fill="auto"/>
              <w:spacing w:after="0" w:line="317" w:lineRule="exact"/>
              <w:jc w:val="both"/>
            </w:pPr>
            <w:r>
              <w:t>Неправильна відповідь, що свідчить про незнання матеріалу, але намагання студента висловити власне розуміння суті поставленого питання</w:t>
            </w:r>
          </w:p>
        </w:tc>
        <w:tc>
          <w:tcPr>
            <w:tcW w:w="1142" w:type="dxa"/>
            <w:tcBorders>
              <w:top w:val="single" w:sz="4" w:space="0" w:color="auto"/>
              <w:left w:val="single" w:sz="4" w:space="0" w:color="auto"/>
              <w:right w:val="single" w:sz="4" w:space="0" w:color="auto"/>
            </w:tcBorders>
            <w:shd w:val="clear" w:color="auto" w:fill="FFFFFF"/>
            <w:vAlign w:val="center"/>
          </w:tcPr>
          <w:p w14:paraId="27657427" w14:textId="6802FDCE" w:rsidR="00844DDB" w:rsidRDefault="007A3A2F" w:rsidP="007A3A2F">
            <w:pPr>
              <w:pStyle w:val="20"/>
              <w:framePr w:w="9514" w:wrap="notBeside" w:vAnchor="text" w:hAnchor="text" w:xAlign="center" w:y="1"/>
              <w:shd w:val="clear" w:color="auto" w:fill="auto"/>
              <w:spacing w:after="0" w:line="240" w:lineRule="exact"/>
              <w:ind w:firstLine="709"/>
              <w:jc w:val="left"/>
            </w:pPr>
            <w:r>
              <w:t xml:space="preserve"> </w:t>
            </w:r>
            <w:r w:rsidR="00D5616B">
              <w:t>6</w:t>
            </w:r>
          </w:p>
        </w:tc>
      </w:tr>
      <w:tr w:rsidR="00844DDB" w14:paraId="54426A86" w14:textId="77777777">
        <w:trPr>
          <w:trHeight w:hRule="exact" w:val="456"/>
          <w:jc w:val="center"/>
        </w:trPr>
        <w:tc>
          <w:tcPr>
            <w:tcW w:w="8371" w:type="dxa"/>
            <w:tcBorders>
              <w:top w:val="single" w:sz="4" w:space="0" w:color="auto"/>
              <w:left w:val="single" w:sz="4" w:space="0" w:color="auto"/>
              <w:bottom w:val="single" w:sz="4" w:space="0" w:color="auto"/>
            </w:tcBorders>
            <w:shd w:val="clear" w:color="auto" w:fill="FFFFFF"/>
          </w:tcPr>
          <w:p w14:paraId="189E3BC1" w14:textId="77777777" w:rsidR="00844DDB" w:rsidRDefault="0003509A" w:rsidP="007A3A2F">
            <w:pPr>
              <w:pStyle w:val="20"/>
              <w:framePr w:w="9514" w:wrap="notBeside" w:vAnchor="text" w:hAnchor="text" w:xAlign="center" w:y="1"/>
              <w:shd w:val="clear" w:color="auto" w:fill="auto"/>
              <w:spacing w:after="0" w:line="240" w:lineRule="exact"/>
              <w:jc w:val="both"/>
            </w:pPr>
            <w:r>
              <w:t>Немає відповіді по суті питання</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14:paraId="09671FFA" w14:textId="5DA6EDF0" w:rsidR="00844DDB" w:rsidRDefault="007A3A2F" w:rsidP="007A3A2F">
            <w:pPr>
              <w:pStyle w:val="20"/>
              <w:framePr w:w="9514" w:wrap="notBeside" w:vAnchor="text" w:hAnchor="text" w:xAlign="center" w:y="1"/>
              <w:shd w:val="clear" w:color="auto" w:fill="auto"/>
              <w:spacing w:after="0" w:line="240" w:lineRule="exact"/>
              <w:ind w:firstLine="709"/>
              <w:jc w:val="left"/>
            </w:pPr>
            <w:r>
              <w:t xml:space="preserve"> </w:t>
            </w:r>
            <w:r w:rsidR="0003509A">
              <w:t>0</w:t>
            </w:r>
          </w:p>
        </w:tc>
      </w:tr>
    </w:tbl>
    <w:p w14:paraId="12FD7312" w14:textId="77777777" w:rsidR="00844DDB" w:rsidRDefault="00844DDB" w:rsidP="00D5616B">
      <w:pPr>
        <w:framePr w:w="9514" w:wrap="notBeside" w:vAnchor="text" w:hAnchor="text" w:xAlign="center" w:y="1"/>
        <w:ind w:firstLine="709"/>
        <w:rPr>
          <w:sz w:val="2"/>
          <w:szCs w:val="2"/>
        </w:rPr>
      </w:pPr>
    </w:p>
    <w:p w14:paraId="20342B98" w14:textId="77777777" w:rsidR="00844DDB" w:rsidRDefault="00844DDB" w:rsidP="00D5616B">
      <w:pPr>
        <w:ind w:firstLine="709"/>
        <w:rPr>
          <w:sz w:val="2"/>
          <w:szCs w:val="2"/>
        </w:rPr>
      </w:pPr>
    </w:p>
    <w:p w14:paraId="0C792696" w14:textId="77777777" w:rsidR="00844DDB" w:rsidRDefault="0003509A" w:rsidP="00D5616B">
      <w:pPr>
        <w:pStyle w:val="20"/>
        <w:shd w:val="clear" w:color="auto" w:fill="auto"/>
        <w:spacing w:after="0" w:line="302" w:lineRule="exact"/>
        <w:ind w:firstLine="709"/>
        <w:jc w:val="both"/>
      </w:pPr>
      <w:r>
        <w:t>Відповідь студента оцінюється за 100-бальною шкалою. Загальна кількість балів за відповідь студента визначається шляхом підсумовування балів за виконання окремих його частин (запитань).</w:t>
      </w:r>
    </w:p>
    <w:p w14:paraId="1EC9FD18" w14:textId="77777777" w:rsidR="00844DDB" w:rsidRDefault="0003509A" w:rsidP="00D5616B">
      <w:pPr>
        <w:pStyle w:val="20"/>
        <w:shd w:val="clear" w:color="auto" w:fill="auto"/>
        <w:spacing w:after="0" w:line="302" w:lineRule="exact"/>
        <w:ind w:firstLine="709"/>
        <w:jc w:val="both"/>
      </w:pPr>
      <w:r>
        <w:t>Після цього здійснюється перерахування балів згідно з таблицею: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77"/>
        <w:gridCol w:w="3624"/>
      </w:tblGrid>
      <w:tr w:rsidR="00844DDB" w14:paraId="3BD99A7C" w14:textId="77777777">
        <w:trPr>
          <w:trHeight w:hRule="exact" w:val="1066"/>
          <w:jc w:val="center"/>
        </w:trPr>
        <w:tc>
          <w:tcPr>
            <w:tcW w:w="4277" w:type="dxa"/>
            <w:tcBorders>
              <w:top w:val="single" w:sz="4" w:space="0" w:color="auto"/>
              <w:left w:val="single" w:sz="4" w:space="0" w:color="auto"/>
            </w:tcBorders>
            <w:shd w:val="clear" w:color="auto" w:fill="FFFFFF"/>
            <w:vAlign w:val="center"/>
          </w:tcPr>
          <w:p w14:paraId="45FF48D3" w14:textId="77777777" w:rsidR="00844DDB" w:rsidRPr="007A3A2F" w:rsidRDefault="0003509A" w:rsidP="00D5616B">
            <w:pPr>
              <w:pStyle w:val="20"/>
              <w:framePr w:w="7901" w:wrap="notBeside" w:vAnchor="text" w:hAnchor="text" w:xAlign="center" w:y="1"/>
              <w:shd w:val="clear" w:color="auto" w:fill="auto"/>
              <w:spacing w:after="0" w:line="240" w:lineRule="exact"/>
              <w:ind w:firstLine="709"/>
              <w:jc w:val="left"/>
              <w:rPr>
                <w:b/>
                <w:bCs/>
              </w:rPr>
            </w:pPr>
            <w:r w:rsidRPr="007A3A2F">
              <w:rPr>
                <w:b/>
                <w:bCs/>
              </w:rPr>
              <w:t>Рейтингова оцінка здобувача</w:t>
            </w:r>
          </w:p>
        </w:tc>
        <w:tc>
          <w:tcPr>
            <w:tcW w:w="3624" w:type="dxa"/>
            <w:tcBorders>
              <w:top w:val="single" w:sz="4" w:space="0" w:color="auto"/>
              <w:left w:val="single" w:sz="4" w:space="0" w:color="auto"/>
              <w:right w:val="single" w:sz="4" w:space="0" w:color="auto"/>
            </w:tcBorders>
            <w:shd w:val="clear" w:color="auto" w:fill="FFFFFF"/>
          </w:tcPr>
          <w:p w14:paraId="6D99AEF3" w14:textId="77777777" w:rsidR="00844DDB" w:rsidRPr="007A3A2F" w:rsidRDefault="0003509A" w:rsidP="007A3A2F">
            <w:pPr>
              <w:pStyle w:val="20"/>
              <w:framePr w:w="7901" w:wrap="notBeside" w:vAnchor="text" w:hAnchor="text" w:xAlign="center" w:y="1"/>
              <w:shd w:val="clear" w:color="auto" w:fill="auto"/>
              <w:spacing w:after="0" w:line="302" w:lineRule="exact"/>
              <w:rPr>
                <w:b/>
                <w:bCs/>
              </w:rPr>
            </w:pPr>
            <w:r w:rsidRPr="007A3A2F">
              <w:rPr>
                <w:b/>
                <w:bCs/>
              </w:rPr>
              <w:t xml:space="preserve">Університетська шкала оцінок рівня здобутих </w:t>
            </w:r>
            <w:r w:rsidRPr="007A3A2F">
              <w:rPr>
                <w:b/>
                <w:bCs/>
                <w:lang w:val="ru-RU" w:eastAsia="ru-RU" w:bidi="ru-RU"/>
              </w:rPr>
              <w:t>компетентностей</w:t>
            </w:r>
          </w:p>
        </w:tc>
      </w:tr>
      <w:tr w:rsidR="00844DDB" w14:paraId="769BCFAB" w14:textId="77777777">
        <w:trPr>
          <w:trHeight w:hRule="exact" w:val="446"/>
          <w:jc w:val="center"/>
        </w:trPr>
        <w:tc>
          <w:tcPr>
            <w:tcW w:w="4277" w:type="dxa"/>
            <w:tcBorders>
              <w:top w:val="single" w:sz="4" w:space="0" w:color="auto"/>
              <w:left w:val="single" w:sz="4" w:space="0" w:color="auto"/>
            </w:tcBorders>
            <w:shd w:val="clear" w:color="auto" w:fill="FFFFFF"/>
          </w:tcPr>
          <w:p w14:paraId="26086AC7" w14:textId="77777777" w:rsidR="00844DDB" w:rsidRDefault="0003509A" w:rsidP="007A3A2F">
            <w:pPr>
              <w:pStyle w:val="20"/>
              <w:framePr w:w="7901" w:wrap="notBeside" w:vAnchor="text" w:hAnchor="text" w:xAlign="center" w:y="1"/>
              <w:shd w:val="clear" w:color="auto" w:fill="auto"/>
              <w:spacing w:after="0" w:line="240" w:lineRule="exact"/>
              <w:ind w:firstLine="1686"/>
              <w:jc w:val="left"/>
            </w:pPr>
            <w:r>
              <w:t>100-95</w:t>
            </w:r>
          </w:p>
        </w:tc>
        <w:tc>
          <w:tcPr>
            <w:tcW w:w="3624" w:type="dxa"/>
            <w:tcBorders>
              <w:top w:val="single" w:sz="4" w:space="0" w:color="auto"/>
              <w:left w:val="single" w:sz="4" w:space="0" w:color="auto"/>
              <w:right w:val="single" w:sz="4" w:space="0" w:color="auto"/>
            </w:tcBorders>
            <w:shd w:val="clear" w:color="auto" w:fill="FFFFFF"/>
          </w:tcPr>
          <w:p w14:paraId="2BF52511" w14:textId="77777777" w:rsidR="00844DDB" w:rsidRDefault="0003509A" w:rsidP="007A3A2F">
            <w:pPr>
              <w:pStyle w:val="20"/>
              <w:framePr w:w="7901" w:wrap="notBeside" w:vAnchor="text" w:hAnchor="text" w:xAlign="center" w:y="1"/>
              <w:shd w:val="clear" w:color="auto" w:fill="auto"/>
              <w:spacing w:after="0" w:line="240" w:lineRule="exact"/>
              <w:ind w:firstLine="105"/>
            </w:pPr>
            <w:r>
              <w:t>Відмінно</w:t>
            </w:r>
          </w:p>
        </w:tc>
      </w:tr>
      <w:tr w:rsidR="00844DDB" w14:paraId="0C48DAD0" w14:textId="77777777">
        <w:trPr>
          <w:trHeight w:hRule="exact" w:val="432"/>
          <w:jc w:val="center"/>
        </w:trPr>
        <w:tc>
          <w:tcPr>
            <w:tcW w:w="4277" w:type="dxa"/>
            <w:tcBorders>
              <w:top w:val="single" w:sz="4" w:space="0" w:color="auto"/>
              <w:left w:val="single" w:sz="4" w:space="0" w:color="auto"/>
            </w:tcBorders>
            <w:shd w:val="clear" w:color="auto" w:fill="FFFFFF"/>
          </w:tcPr>
          <w:p w14:paraId="527AD2CC" w14:textId="77777777" w:rsidR="00844DDB" w:rsidRDefault="0003509A" w:rsidP="007A3A2F">
            <w:pPr>
              <w:pStyle w:val="20"/>
              <w:framePr w:w="7901" w:wrap="notBeside" w:vAnchor="text" w:hAnchor="text" w:xAlign="center" w:y="1"/>
              <w:shd w:val="clear" w:color="auto" w:fill="auto"/>
              <w:spacing w:after="0" w:line="240" w:lineRule="exact"/>
              <w:ind w:firstLine="1686"/>
              <w:jc w:val="left"/>
            </w:pPr>
            <w:r>
              <w:t>94-85</w:t>
            </w:r>
          </w:p>
        </w:tc>
        <w:tc>
          <w:tcPr>
            <w:tcW w:w="3624" w:type="dxa"/>
            <w:tcBorders>
              <w:top w:val="single" w:sz="4" w:space="0" w:color="auto"/>
              <w:left w:val="single" w:sz="4" w:space="0" w:color="auto"/>
              <w:right w:val="single" w:sz="4" w:space="0" w:color="auto"/>
            </w:tcBorders>
            <w:shd w:val="clear" w:color="auto" w:fill="FFFFFF"/>
          </w:tcPr>
          <w:p w14:paraId="4CF5C9BB" w14:textId="77777777" w:rsidR="00844DDB" w:rsidRDefault="0003509A" w:rsidP="007A3A2F">
            <w:pPr>
              <w:pStyle w:val="20"/>
              <w:framePr w:w="7901" w:wrap="notBeside" w:vAnchor="text" w:hAnchor="text" w:xAlign="center" w:y="1"/>
              <w:shd w:val="clear" w:color="auto" w:fill="auto"/>
              <w:spacing w:after="0" w:line="240" w:lineRule="exact"/>
              <w:ind w:firstLine="105"/>
            </w:pPr>
            <w:r>
              <w:t>Дуже добре</w:t>
            </w:r>
          </w:p>
        </w:tc>
      </w:tr>
      <w:tr w:rsidR="00844DDB" w14:paraId="26E0B880" w14:textId="77777777">
        <w:trPr>
          <w:trHeight w:hRule="exact" w:val="432"/>
          <w:jc w:val="center"/>
        </w:trPr>
        <w:tc>
          <w:tcPr>
            <w:tcW w:w="4277" w:type="dxa"/>
            <w:tcBorders>
              <w:top w:val="single" w:sz="4" w:space="0" w:color="auto"/>
              <w:left w:val="single" w:sz="4" w:space="0" w:color="auto"/>
            </w:tcBorders>
            <w:shd w:val="clear" w:color="auto" w:fill="FFFFFF"/>
          </w:tcPr>
          <w:p w14:paraId="61FF02CD" w14:textId="77777777" w:rsidR="00844DDB" w:rsidRDefault="0003509A" w:rsidP="007A3A2F">
            <w:pPr>
              <w:pStyle w:val="20"/>
              <w:framePr w:w="7901" w:wrap="notBeside" w:vAnchor="text" w:hAnchor="text" w:xAlign="center" w:y="1"/>
              <w:shd w:val="clear" w:color="auto" w:fill="auto"/>
              <w:spacing w:after="0" w:line="240" w:lineRule="exact"/>
              <w:ind w:firstLine="1686"/>
              <w:jc w:val="left"/>
            </w:pPr>
            <w:r>
              <w:t>84-75</w:t>
            </w:r>
          </w:p>
        </w:tc>
        <w:tc>
          <w:tcPr>
            <w:tcW w:w="3624" w:type="dxa"/>
            <w:tcBorders>
              <w:top w:val="single" w:sz="4" w:space="0" w:color="auto"/>
              <w:left w:val="single" w:sz="4" w:space="0" w:color="auto"/>
              <w:right w:val="single" w:sz="4" w:space="0" w:color="auto"/>
            </w:tcBorders>
            <w:shd w:val="clear" w:color="auto" w:fill="FFFFFF"/>
          </w:tcPr>
          <w:p w14:paraId="0F1B56E1" w14:textId="77777777" w:rsidR="00844DDB" w:rsidRDefault="0003509A" w:rsidP="007A3A2F">
            <w:pPr>
              <w:pStyle w:val="20"/>
              <w:framePr w:w="7901" w:wrap="notBeside" w:vAnchor="text" w:hAnchor="text" w:xAlign="center" w:y="1"/>
              <w:shd w:val="clear" w:color="auto" w:fill="auto"/>
              <w:spacing w:after="0" w:line="240" w:lineRule="exact"/>
              <w:ind w:firstLine="105"/>
            </w:pPr>
            <w:r>
              <w:t>Добре</w:t>
            </w:r>
          </w:p>
        </w:tc>
      </w:tr>
      <w:tr w:rsidR="00844DDB" w14:paraId="49E86B0A" w14:textId="77777777">
        <w:trPr>
          <w:trHeight w:hRule="exact" w:val="437"/>
          <w:jc w:val="center"/>
        </w:trPr>
        <w:tc>
          <w:tcPr>
            <w:tcW w:w="4277" w:type="dxa"/>
            <w:tcBorders>
              <w:top w:val="single" w:sz="4" w:space="0" w:color="auto"/>
              <w:left w:val="single" w:sz="4" w:space="0" w:color="auto"/>
            </w:tcBorders>
            <w:shd w:val="clear" w:color="auto" w:fill="FFFFFF"/>
          </w:tcPr>
          <w:p w14:paraId="1612DA46" w14:textId="77777777" w:rsidR="00844DDB" w:rsidRDefault="0003509A" w:rsidP="007A3A2F">
            <w:pPr>
              <w:pStyle w:val="20"/>
              <w:framePr w:w="7901" w:wrap="notBeside" w:vAnchor="text" w:hAnchor="text" w:xAlign="center" w:y="1"/>
              <w:shd w:val="clear" w:color="auto" w:fill="auto"/>
              <w:spacing w:after="0" w:line="240" w:lineRule="exact"/>
              <w:ind w:firstLine="1686"/>
              <w:jc w:val="left"/>
            </w:pPr>
            <w:r>
              <w:t>74-65</w:t>
            </w:r>
          </w:p>
        </w:tc>
        <w:tc>
          <w:tcPr>
            <w:tcW w:w="3624" w:type="dxa"/>
            <w:tcBorders>
              <w:top w:val="single" w:sz="4" w:space="0" w:color="auto"/>
              <w:left w:val="single" w:sz="4" w:space="0" w:color="auto"/>
              <w:right w:val="single" w:sz="4" w:space="0" w:color="auto"/>
            </w:tcBorders>
            <w:shd w:val="clear" w:color="auto" w:fill="FFFFFF"/>
          </w:tcPr>
          <w:p w14:paraId="6C4C65C0" w14:textId="77777777" w:rsidR="00844DDB" w:rsidRDefault="0003509A" w:rsidP="007A3A2F">
            <w:pPr>
              <w:pStyle w:val="20"/>
              <w:framePr w:w="7901" w:wrap="notBeside" w:vAnchor="text" w:hAnchor="text" w:xAlign="center" w:y="1"/>
              <w:shd w:val="clear" w:color="auto" w:fill="auto"/>
              <w:spacing w:after="0" w:line="240" w:lineRule="exact"/>
              <w:ind w:firstLine="105"/>
            </w:pPr>
            <w:r>
              <w:t>Задовільно</w:t>
            </w:r>
          </w:p>
        </w:tc>
      </w:tr>
      <w:tr w:rsidR="00844DDB" w14:paraId="535C5E46" w14:textId="77777777">
        <w:trPr>
          <w:trHeight w:hRule="exact" w:val="432"/>
          <w:jc w:val="center"/>
        </w:trPr>
        <w:tc>
          <w:tcPr>
            <w:tcW w:w="4277" w:type="dxa"/>
            <w:tcBorders>
              <w:top w:val="single" w:sz="4" w:space="0" w:color="auto"/>
              <w:left w:val="single" w:sz="4" w:space="0" w:color="auto"/>
            </w:tcBorders>
            <w:shd w:val="clear" w:color="auto" w:fill="FFFFFF"/>
          </w:tcPr>
          <w:p w14:paraId="745F34DF" w14:textId="77777777" w:rsidR="00844DDB" w:rsidRDefault="0003509A" w:rsidP="007A3A2F">
            <w:pPr>
              <w:pStyle w:val="20"/>
              <w:framePr w:w="7901" w:wrap="notBeside" w:vAnchor="text" w:hAnchor="text" w:xAlign="center" w:y="1"/>
              <w:shd w:val="clear" w:color="auto" w:fill="auto"/>
              <w:spacing w:after="0" w:line="240" w:lineRule="exact"/>
              <w:ind w:firstLine="1686"/>
              <w:jc w:val="left"/>
            </w:pPr>
            <w:r>
              <w:t>64-60</w:t>
            </w:r>
          </w:p>
        </w:tc>
        <w:tc>
          <w:tcPr>
            <w:tcW w:w="3624" w:type="dxa"/>
            <w:tcBorders>
              <w:top w:val="single" w:sz="4" w:space="0" w:color="auto"/>
              <w:left w:val="single" w:sz="4" w:space="0" w:color="auto"/>
              <w:right w:val="single" w:sz="4" w:space="0" w:color="auto"/>
            </w:tcBorders>
            <w:shd w:val="clear" w:color="auto" w:fill="FFFFFF"/>
          </w:tcPr>
          <w:p w14:paraId="037C51D7" w14:textId="77777777" w:rsidR="00844DDB" w:rsidRDefault="0003509A" w:rsidP="007A3A2F">
            <w:pPr>
              <w:pStyle w:val="20"/>
              <w:framePr w:w="7901" w:wrap="notBeside" w:vAnchor="text" w:hAnchor="text" w:xAlign="center" w:y="1"/>
              <w:shd w:val="clear" w:color="auto" w:fill="auto"/>
              <w:spacing w:after="0" w:line="240" w:lineRule="exact"/>
              <w:ind w:firstLine="105"/>
            </w:pPr>
            <w:r>
              <w:t>Достатньо</w:t>
            </w:r>
          </w:p>
        </w:tc>
      </w:tr>
      <w:tr w:rsidR="00844DDB" w14:paraId="15A62DEC" w14:textId="77777777">
        <w:trPr>
          <w:trHeight w:hRule="exact" w:val="442"/>
          <w:jc w:val="center"/>
        </w:trPr>
        <w:tc>
          <w:tcPr>
            <w:tcW w:w="4277" w:type="dxa"/>
            <w:tcBorders>
              <w:top w:val="single" w:sz="4" w:space="0" w:color="auto"/>
              <w:left w:val="single" w:sz="4" w:space="0" w:color="auto"/>
              <w:bottom w:val="single" w:sz="4" w:space="0" w:color="auto"/>
            </w:tcBorders>
            <w:shd w:val="clear" w:color="auto" w:fill="FFFFFF"/>
          </w:tcPr>
          <w:p w14:paraId="199993FA" w14:textId="77777777" w:rsidR="00844DDB" w:rsidRDefault="0003509A" w:rsidP="007A3A2F">
            <w:pPr>
              <w:pStyle w:val="20"/>
              <w:framePr w:w="7901" w:wrap="notBeside" w:vAnchor="text" w:hAnchor="text" w:xAlign="center" w:y="1"/>
              <w:shd w:val="clear" w:color="auto" w:fill="auto"/>
              <w:spacing w:after="0" w:line="240" w:lineRule="exact"/>
              <w:ind w:firstLine="1686"/>
              <w:jc w:val="left"/>
            </w:pPr>
            <w:r>
              <w:t>Менше 60</w:t>
            </w:r>
          </w:p>
        </w:tc>
        <w:tc>
          <w:tcPr>
            <w:tcW w:w="3624" w:type="dxa"/>
            <w:tcBorders>
              <w:top w:val="single" w:sz="4" w:space="0" w:color="auto"/>
              <w:left w:val="single" w:sz="4" w:space="0" w:color="auto"/>
              <w:bottom w:val="single" w:sz="4" w:space="0" w:color="auto"/>
              <w:right w:val="single" w:sz="4" w:space="0" w:color="auto"/>
            </w:tcBorders>
            <w:shd w:val="clear" w:color="auto" w:fill="FFFFFF"/>
          </w:tcPr>
          <w:p w14:paraId="33CE8A8E" w14:textId="77777777" w:rsidR="00844DDB" w:rsidRDefault="0003509A" w:rsidP="007A3A2F">
            <w:pPr>
              <w:pStyle w:val="20"/>
              <w:framePr w:w="7901" w:wrap="notBeside" w:vAnchor="text" w:hAnchor="text" w:xAlign="center" w:y="1"/>
              <w:shd w:val="clear" w:color="auto" w:fill="auto"/>
              <w:spacing w:after="0" w:line="240" w:lineRule="exact"/>
              <w:ind w:firstLine="105"/>
            </w:pPr>
            <w:r>
              <w:t>Незадовільно</w:t>
            </w:r>
          </w:p>
        </w:tc>
      </w:tr>
    </w:tbl>
    <w:p w14:paraId="233C8363" w14:textId="77777777" w:rsidR="00844DDB" w:rsidRDefault="00844DDB" w:rsidP="00D5616B">
      <w:pPr>
        <w:framePr w:w="7901" w:wrap="notBeside" w:vAnchor="text" w:hAnchor="text" w:xAlign="center" w:y="1"/>
        <w:ind w:firstLine="709"/>
        <w:rPr>
          <w:sz w:val="2"/>
          <w:szCs w:val="2"/>
        </w:rPr>
      </w:pPr>
    </w:p>
    <w:p w14:paraId="63893FD5" w14:textId="77777777" w:rsidR="00844DDB" w:rsidRDefault="00844DDB" w:rsidP="00D5616B">
      <w:pPr>
        <w:ind w:firstLine="709"/>
        <w:rPr>
          <w:sz w:val="2"/>
          <w:szCs w:val="2"/>
        </w:rPr>
      </w:pPr>
    </w:p>
    <w:p w14:paraId="2362CA8A" w14:textId="77777777" w:rsidR="00844DDB" w:rsidRDefault="0003509A" w:rsidP="00D5616B">
      <w:pPr>
        <w:pStyle w:val="10"/>
        <w:keepNext/>
        <w:keepLines/>
        <w:shd w:val="clear" w:color="auto" w:fill="auto"/>
        <w:spacing w:before="336" w:after="21" w:line="240" w:lineRule="exact"/>
        <w:ind w:firstLine="709"/>
      </w:pPr>
      <w:bookmarkStart w:id="10" w:name="bookmark127"/>
      <w:r>
        <w:t>Рекомендована література підготовки до атестаційного екзамену:</w:t>
      </w:r>
      <w:bookmarkEnd w:id="10"/>
    </w:p>
    <w:p w14:paraId="2000C2C9" w14:textId="77777777" w:rsidR="00844DDB" w:rsidRPr="00A14762" w:rsidRDefault="0003509A" w:rsidP="00D5616B">
      <w:pPr>
        <w:pStyle w:val="20"/>
        <w:numPr>
          <w:ilvl w:val="0"/>
          <w:numId w:val="12"/>
        </w:numPr>
        <w:shd w:val="clear" w:color="auto" w:fill="auto"/>
        <w:tabs>
          <w:tab w:val="left" w:pos="1429"/>
        </w:tabs>
        <w:spacing w:after="0" w:line="274" w:lineRule="exact"/>
        <w:ind w:firstLine="709"/>
        <w:jc w:val="both"/>
      </w:pPr>
      <w:r w:rsidRPr="00A14762">
        <w:t xml:space="preserve">Конституція України : Закон України від 28 черв. 1996 р. № 254к/96- ВР. </w:t>
      </w:r>
      <w:r w:rsidRPr="00A14762">
        <w:rPr>
          <w:rStyle w:val="2115pt"/>
          <w:sz w:val="24"/>
          <w:szCs w:val="24"/>
        </w:rPr>
        <w:t>Відомості Верховної Ради України.</w:t>
      </w:r>
      <w:r w:rsidRPr="00A14762">
        <w:t xml:space="preserve"> 1996. № 30. С. 141.</w:t>
      </w:r>
    </w:p>
    <w:p w14:paraId="583D6AC4" w14:textId="77777777" w:rsidR="00844DDB" w:rsidRPr="00A14762" w:rsidRDefault="0003509A" w:rsidP="00D5616B">
      <w:pPr>
        <w:pStyle w:val="20"/>
        <w:numPr>
          <w:ilvl w:val="0"/>
          <w:numId w:val="12"/>
        </w:numPr>
        <w:shd w:val="clear" w:color="auto" w:fill="auto"/>
        <w:tabs>
          <w:tab w:val="left" w:pos="1429"/>
        </w:tabs>
        <w:spacing w:after="0" w:line="274" w:lineRule="exact"/>
        <w:ind w:firstLine="709"/>
        <w:jc w:val="both"/>
      </w:pPr>
      <w:r w:rsidRPr="00A14762">
        <w:t xml:space="preserve">Цивільний кодекс України : Закон України від 16.01.2003 р. № 435-ІУ. </w:t>
      </w:r>
      <w:r w:rsidRPr="00A14762">
        <w:rPr>
          <w:rStyle w:val="2115pt"/>
          <w:sz w:val="24"/>
          <w:szCs w:val="24"/>
        </w:rPr>
        <w:t>Відомості Верховної Ради України.</w:t>
      </w:r>
      <w:r w:rsidRPr="00A14762">
        <w:t xml:space="preserve"> 2003. №№ 40-44. Ст. 356.</w:t>
      </w:r>
    </w:p>
    <w:p w14:paraId="4735C190" w14:textId="77777777" w:rsidR="00844DDB" w:rsidRPr="00A14762" w:rsidRDefault="0003509A" w:rsidP="00D5616B">
      <w:pPr>
        <w:pStyle w:val="20"/>
        <w:numPr>
          <w:ilvl w:val="0"/>
          <w:numId w:val="12"/>
        </w:numPr>
        <w:shd w:val="clear" w:color="auto" w:fill="auto"/>
        <w:tabs>
          <w:tab w:val="left" w:pos="1429"/>
        </w:tabs>
        <w:spacing w:after="0" w:line="274" w:lineRule="exact"/>
        <w:ind w:firstLine="709"/>
        <w:jc w:val="both"/>
      </w:pPr>
      <w:r w:rsidRPr="00A14762">
        <w:t xml:space="preserve">Кримінальний кодекс України : від 5 квітня 2001 р. № 2341-Ш. </w:t>
      </w:r>
      <w:r w:rsidRPr="00A14762">
        <w:rPr>
          <w:rStyle w:val="2115pt"/>
          <w:sz w:val="24"/>
          <w:szCs w:val="24"/>
        </w:rPr>
        <w:t>Відомості Верховної Ради України.</w:t>
      </w:r>
      <w:r w:rsidRPr="00A14762">
        <w:t xml:space="preserve"> 2001. № 25-26. Ст. 131.</w:t>
      </w:r>
    </w:p>
    <w:p w14:paraId="744F7B6A" w14:textId="77777777" w:rsidR="00844DDB" w:rsidRPr="00A14762" w:rsidRDefault="0003509A" w:rsidP="00D5616B">
      <w:pPr>
        <w:pStyle w:val="20"/>
        <w:numPr>
          <w:ilvl w:val="0"/>
          <w:numId w:val="12"/>
        </w:numPr>
        <w:shd w:val="clear" w:color="auto" w:fill="auto"/>
        <w:tabs>
          <w:tab w:val="left" w:pos="1429"/>
        </w:tabs>
        <w:spacing w:after="0" w:line="274" w:lineRule="exact"/>
        <w:ind w:firstLine="709"/>
        <w:jc w:val="both"/>
      </w:pPr>
      <w:r w:rsidRPr="00A14762">
        <w:t xml:space="preserve">Кодекс адміністративного судочинства України : Закон України від 6.07.2005 р. № 2747-ІУ. </w:t>
      </w:r>
      <w:r w:rsidRPr="00A14762">
        <w:rPr>
          <w:rStyle w:val="2115pt"/>
          <w:sz w:val="24"/>
          <w:szCs w:val="24"/>
        </w:rPr>
        <w:t>Відомості Верховної Ради України.</w:t>
      </w:r>
      <w:r w:rsidRPr="00A14762">
        <w:t xml:space="preserve"> 2005. № 35- 36, № 37. Ст. 446.</w:t>
      </w:r>
    </w:p>
    <w:p w14:paraId="283E8400" w14:textId="77777777" w:rsidR="00844DDB" w:rsidRPr="00A14762" w:rsidRDefault="0003509A" w:rsidP="00D5616B">
      <w:pPr>
        <w:pStyle w:val="20"/>
        <w:numPr>
          <w:ilvl w:val="0"/>
          <w:numId w:val="12"/>
        </w:numPr>
        <w:shd w:val="clear" w:color="auto" w:fill="auto"/>
        <w:tabs>
          <w:tab w:val="left" w:pos="1429"/>
        </w:tabs>
        <w:spacing w:after="0" w:line="274" w:lineRule="exact"/>
        <w:ind w:firstLine="709"/>
        <w:jc w:val="both"/>
      </w:pPr>
      <w:r w:rsidRPr="00A14762">
        <w:t xml:space="preserve">Цивільний процесуальний кодекс України : Закон України від 18.03.2004 р. 1618-ІУ. </w:t>
      </w:r>
      <w:r w:rsidRPr="00A14762">
        <w:rPr>
          <w:rStyle w:val="2115pt"/>
          <w:sz w:val="24"/>
          <w:szCs w:val="24"/>
        </w:rPr>
        <w:t>Відомості Верховної Ради України.</w:t>
      </w:r>
      <w:r w:rsidRPr="00A14762">
        <w:t xml:space="preserve"> 2004. № 40-41, 42. ст.492.</w:t>
      </w:r>
    </w:p>
    <w:p w14:paraId="015ABC76" w14:textId="77777777" w:rsidR="00844DDB" w:rsidRPr="00A14762" w:rsidRDefault="0003509A" w:rsidP="00D5616B">
      <w:pPr>
        <w:pStyle w:val="20"/>
        <w:numPr>
          <w:ilvl w:val="0"/>
          <w:numId w:val="12"/>
        </w:numPr>
        <w:shd w:val="clear" w:color="auto" w:fill="auto"/>
        <w:tabs>
          <w:tab w:val="left" w:pos="1429"/>
        </w:tabs>
        <w:spacing w:after="0" w:line="274" w:lineRule="exact"/>
        <w:ind w:firstLine="709"/>
        <w:jc w:val="both"/>
      </w:pPr>
      <w:r w:rsidRPr="00A14762">
        <w:t xml:space="preserve">Кримінальний процесуальний кодекс України : Закон України від 18.04.2012 р. № 4651-УІ. </w:t>
      </w:r>
      <w:r w:rsidRPr="00A14762">
        <w:rPr>
          <w:rStyle w:val="2115pt"/>
          <w:sz w:val="24"/>
          <w:szCs w:val="24"/>
        </w:rPr>
        <w:t>Відомості Верховної Ради України.</w:t>
      </w:r>
      <w:r w:rsidRPr="00A14762">
        <w:t xml:space="preserve"> 2013. № 9-10, № 11-12, № 13. ст.88.</w:t>
      </w:r>
    </w:p>
    <w:p w14:paraId="10FCA0C9" w14:textId="77777777" w:rsidR="00844DDB" w:rsidRPr="00A14762" w:rsidRDefault="0003509A" w:rsidP="00D5616B">
      <w:pPr>
        <w:pStyle w:val="20"/>
        <w:numPr>
          <w:ilvl w:val="0"/>
          <w:numId w:val="12"/>
        </w:numPr>
        <w:shd w:val="clear" w:color="auto" w:fill="auto"/>
        <w:tabs>
          <w:tab w:val="left" w:pos="1429"/>
        </w:tabs>
        <w:spacing w:after="0" w:line="274" w:lineRule="exact"/>
        <w:ind w:firstLine="709"/>
        <w:jc w:val="both"/>
      </w:pPr>
      <w:r w:rsidRPr="00A14762">
        <w:rPr>
          <w:rStyle w:val="2115pt"/>
          <w:sz w:val="24"/>
          <w:szCs w:val="24"/>
        </w:rPr>
        <w:t>Конституційне право</w:t>
      </w:r>
      <w:r w:rsidRPr="00A14762">
        <w:t xml:space="preserve"> України : </w:t>
      </w:r>
      <w:r w:rsidRPr="00A14762">
        <w:rPr>
          <w:rStyle w:val="2115pt"/>
          <w:sz w:val="24"/>
          <w:szCs w:val="24"/>
        </w:rPr>
        <w:t>підручник</w:t>
      </w:r>
      <w:r w:rsidRPr="00A14762">
        <w:t xml:space="preserve"> / Т. М. </w:t>
      </w:r>
      <w:proofErr w:type="spellStart"/>
      <w:r w:rsidRPr="00A14762">
        <w:t>Слінько</w:t>
      </w:r>
      <w:proofErr w:type="spellEnd"/>
      <w:r w:rsidRPr="00A14762">
        <w:t xml:space="preserve">, Л. І. </w:t>
      </w:r>
      <w:proofErr w:type="spellStart"/>
      <w:r w:rsidRPr="00A14762">
        <w:t>Летнянчин</w:t>
      </w:r>
      <w:proofErr w:type="spellEnd"/>
      <w:r w:rsidRPr="00A14762">
        <w:t xml:space="preserve">, В.П. Колісник та ін.; за </w:t>
      </w:r>
      <w:proofErr w:type="spellStart"/>
      <w:r w:rsidRPr="00A14762">
        <w:t>заг</w:t>
      </w:r>
      <w:proofErr w:type="spellEnd"/>
      <w:r w:rsidRPr="00A14762">
        <w:t xml:space="preserve">. ред. Т. М. </w:t>
      </w:r>
      <w:proofErr w:type="spellStart"/>
      <w:r w:rsidRPr="00A14762">
        <w:t>Слінько</w:t>
      </w:r>
      <w:proofErr w:type="spellEnd"/>
      <w:r w:rsidRPr="00A14762">
        <w:t xml:space="preserve">. Харків: Право, </w:t>
      </w:r>
      <w:r w:rsidRPr="00A14762">
        <w:rPr>
          <w:rStyle w:val="2115pt"/>
          <w:sz w:val="24"/>
          <w:szCs w:val="24"/>
        </w:rPr>
        <w:t>2020.</w:t>
      </w:r>
      <w:r w:rsidRPr="00A14762">
        <w:t xml:space="preserve"> 592 с.</w:t>
      </w:r>
    </w:p>
    <w:p w14:paraId="46B0EF0D" w14:textId="2BBEA438" w:rsidR="00844DDB" w:rsidRPr="00A14762" w:rsidRDefault="0003509A" w:rsidP="00D5616B">
      <w:pPr>
        <w:pStyle w:val="20"/>
        <w:numPr>
          <w:ilvl w:val="0"/>
          <w:numId w:val="12"/>
        </w:numPr>
        <w:shd w:val="clear" w:color="auto" w:fill="auto"/>
        <w:tabs>
          <w:tab w:val="left" w:pos="1429"/>
        </w:tabs>
        <w:spacing w:after="0" w:line="274" w:lineRule="exact"/>
        <w:ind w:firstLine="709"/>
        <w:jc w:val="both"/>
      </w:pPr>
      <w:r w:rsidRPr="00A14762">
        <w:t>Адміністративне право України. Повний курс : підручник / В.</w:t>
      </w:r>
      <w:proofErr w:type="spellStart"/>
      <w:r w:rsidRPr="00A14762">
        <w:t>Галунько</w:t>
      </w:r>
      <w:proofErr w:type="spellEnd"/>
      <w:r w:rsidRPr="00A14762">
        <w:t xml:space="preserve">, П. </w:t>
      </w:r>
      <w:proofErr w:type="spellStart"/>
      <w:r w:rsidRPr="00A14762">
        <w:t>Діхтієвський</w:t>
      </w:r>
      <w:proofErr w:type="spellEnd"/>
      <w:r w:rsidRPr="00A14762">
        <w:t xml:space="preserve">, </w:t>
      </w:r>
      <w:r w:rsidRPr="00A14762">
        <w:rPr>
          <w:lang w:val="ru-RU" w:eastAsia="ru-RU" w:bidi="ru-RU"/>
        </w:rPr>
        <w:t xml:space="preserve">О. Кузьменко </w:t>
      </w:r>
      <w:r w:rsidRPr="00A14762">
        <w:t xml:space="preserve">та ін. ; за ред. В. </w:t>
      </w:r>
      <w:proofErr w:type="spellStart"/>
      <w:r w:rsidRPr="00A14762">
        <w:t>Галунька</w:t>
      </w:r>
      <w:proofErr w:type="spellEnd"/>
      <w:r w:rsidRPr="00A14762">
        <w:t xml:space="preserve">, О. </w:t>
      </w:r>
      <w:proofErr w:type="spellStart"/>
      <w:r w:rsidRPr="00A14762">
        <w:t>Правоторової</w:t>
      </w:r>
      <w:proofErr w:type="spellEnd"/>
      <w:r w:rsidRPr="00A14762">
        <w:t>. Вид. 3-т</w:t>
      </w:r>
      <w:proofErr w:type="gramStart"/>
      <w:r w:rsidRPr="00A14762">
        <w:t>є.</w:t>
      </w:r>
      <w:proofErr w:type="gramEnd"/>
      <w:r w:rsidRPr="00A14762">
        <w:t xml:space="preserve"> Херсон : ОЛДІ-ПЛЮС, 2020. 584 с.</w:t>
      </w:r>
    </w:p>
    <w:p w14:paraId="4BAEC106" w14:textId="7B9E3CDE" w:rsidR="005D5F83" w:rsidRPr="00A14762" w:rsidRDefault="005D5F83" w:rsidP="00D5616B">
      <w:pPr>
        <w:pStyle w:val="20"/>
        <w:numPr>
          <w:ilvl w:val="0"/>
          <w:numId w:val="12"/>
        </w:numPr>
        <w:shd w:val="clear" w:color="auto" w:fill="auto"/>
        <w:tabs>
          <w:tab w:val="left" w:pos="1429"/>
        </w:tabs>
        <w:spacing w:after="0" w:line="274" w:lineRule="exact"/>
        <w:ind w:firstLine="709"/>
        <w:jc w:val="both"/>
      </w:pPr>
      <w:r w:rsidRPr="00A14762">
        <w:rPr>
          <w:bCs/>
        </w:rPr>
        <w:lastRenderedPageBreak/>
        <w:t xml:space="preserve">Адміністративне право : підручник / Ю.П. </w:t>
      </w:r>
      <w:proofErr w:type="spellStart"/>
      <w:r w:rsidRPr="00A14762">
        <w:rPr>
          <w:bCs/>
        </w:rPr>
        <w:t>Битяк</w:t>
      </w:r>
      <w:proofErr w:type="spellEnd"/>
      <w:r w:rsidRPr="00A14762">
        <w:rPr>
          <w:bCs/>
        </w:rPr>
        <w:t xml:space="preserve">, І.М. </w:t>
      </w:r>
      <w:proofErr w:type="spellStart"/>
      <w:r w:rsidRPr="00A14762">
        <w:rPr>
          <w:bCs/>
        </w:rPr>
        <w:t>Балакарєва</w:t>
      </w:r>
      <w:proofErr w:type="spellEnd"/>
      <w:r w:rsidRPr="00A14762">
        <w:rPr>
          <w:bCs/>
        </w:rPr>
        <w:t xml:space="preserve">, І.В. Бойко, В.М. </w:t>
      </w:r>
      <w:proofErr w:type="spellStart"/>
      <w:r w:rsidRPr="00A14762">
        <w:rPr>
          <w:bCs/>
        </w:rPr>
        <w:t>Гаращук</w:t>
      </w:r>
      <w:proofErr w:type="spellEnd"/>
      <w:r w:rsidRPr="00A14762">
        <w:rPr>
          <w:bCs/>
        </w:rPr>
        <w:t xml:space="preserve"> [та 22 інших] ; за загальною редакцією Ю.П. </w:t>
      </w:r>
      <w:proofErr w:type="spellStart"/>
      <w:r w:rsidRPr="00A14762">
        <w:rPr>
          <w:bCs/>
        </w:rPr>
        <w:t>Битяка</w:t>
      </w:r>
      <w:proofErr w:type="spellEnd"/>
      <w:r w:rsidRPr="00A14762">
        <w:rPr>
          <w:bCs/>
        </w:rPr>
        <w:t xml:space="preserve"> ; Міністерство освіти і науки України, Національний юридичний університет імені Ярослава Мудрого. Харків : Право, 2020. 390 с.</w:t>
      </w:r>
    </w:p>
    <w:p w14:paraId="00920C49" w14:textId="7DEDF4E7" w:rsidR="005D5F83" w:rsidRPr="00A14762" w:rsidRDefault="005D5F83" w:rsidP="00D5616B">
      <w:pPr>
        <w:pStyle w:val="20"/>
        <w:numPr>
          <w:ilvl w:val="0"/>
          <w:numId w:val="12"/>
        </w:numPr>
        <w:shd w:val="clear" w:color="auto" w:fill="auto"/>
        <w:tabs>
          <w:tab w:val="left" w:pos="1429"/>
        </w:tabs>
        <w:spacing w:after="0" w:line="274" w:lineRule="exact"/>
        <w:ind w:firstLine="709"/>
        <w:jc w:val="both"/>
      </w:pPr>
      <w:r w:rsidRPr="00A14762">
        <w:rPr>
          <w:bCs/>
        </w:rPr>
        <w:t xml:space="preserve">Адміністративне право України : навчальний посібник / І.Б. </w:t>
      </w:r>
      <w:proofErr w:type="spellStart"/>
      <w:r w:rsidRPr="00A14762">
        <w:rPr>
          <w:bCs/>
        </w:rPr>
        <w:t>Тацишин</w:t>
      </w:r>
      <w:proofErr w:type="spellEnd"/>
      <w:r w:rsidRPr="00A14762">
        <w:rPr>
          <w:bCs/>
        </w:rPr>
        <w:t>. 2-ге видання. Львів : Новий Світ-2000, 2020. 306 с.</w:t>
      </w:r>
    </w:p>
    <w:p w14:paraId="0CCF9543" w14:textId="77777777" w:rsidR="00844DDB" w:rsidRPr="00A14762" w:rsidRDefault="0003509A" w:rsidP="00D5616B">
      <w:pPr>
        <w:pStyle w:val="20"/>
        <w:numPr>
          <w:ilvl w:val="0"/>
          <w:numId w:val="12"/>
        </w:numPr>
        <w:shd w:val="clear" w:color="auto" w:fill="auto"/>
        <w:tabs>
          <w:tab w:val="left" w:pos="1429"/>
        </w:tabs>
        <w:spacing w:after="0" w:line="274" w:lineRule="exact"/>
        <w:ind w:firstLine="709"/>
        <w:jc w:val="both"/>
      </w:pPr>
      <w:r w:rsidRPr="00A14762">
        <w:t xml:space="preserve">Цивільне право України : </w:t>
      </w:r>
      <w:proofErr w:type="spellStart"/>
      <w:r w:rsidRPr="00A14762">
        <w:t>Навч</w:t>
      </w:r>
      <w:proofErr w:type="spellEnd"/>
      <w:r w:rsidRPr="00A14762">
        <w:t xml:space="preserve">. </w:t>
      </w:r>
      <w:proofErr w:type="spellStart"/>
      <w:r w:rsidRPr="00A14762">
        <w:t>посіб</w:t>
      </w:r>
      <w:proofErr w:type="spellEnd"/>
      <w:r w:rsidRPr="00A14762">
        <w:t xml:space="preserve">. у 2 т. / Ю. Ф. Іванов, О. В. </w:t>
      </w:r>
      <w:proofErr w:type="spellStart"/>
      <w:r w:rsidRPr="00A14762">
        <w:t>Куриліна</w:t>
      </w:r>
      <w:proofErr w:type="spellEnd"/>
      <w:r w:rsidRPr="00A14762">
        <w:t xml:space="preserve">, М. В. Іванова - 2-ге вид. </w:t>
      </w:r>
      <w:proofErr w:type="spellStart"/>
      <w:r w:rsidRPr="00A14762">
        <w:t>доповн</w:t>
      </w:r>
      <w:proofErr w:type="spellEnd"/>
      <w:r w:rsidRPr="00A14762">
        <w:t xml:space="preserve">. і </w:t>
      </w:r>
      <w:proofErr w:type="spellStart"/>
      <w:r w:rsidRPr="00A14762">
        <w:t>переробл</w:t>
      </w:r>
      <w:proofErr w:type="spellEnd"/>
      <w:r w:rsidRPr="00A14762">
        <w:t xml:space="preserve">. Т. 1. К.: </w:t>
      </w:r>
      <w:proofErr w:type="spellStart"/>
      <w:r w:rsidRPr="00A14762">
        <w:t>Алерта</w:t>
      </w:r>
      <w:proofErr w:type="spellEnd"/>
      <w:r w:rsidRPr="00A14762">
        <w:t>, 2019. 342 с.</w:t>
      </w:r>
    </w:p>
    <w:p w14:paraId="129DEABB" w14:textId="77777777" w:rsidR="00844DDB" w:rsidRPr="00A14762" w:rsidRDefault="0003509A" w:rsidP="00D5616B">
      <w:pPr>
        <w:pStyle w:val="20"/>
        <w:numPr>
          <w:ilvl w:val="0"/>
          <w:numId w:val="12"/>
        </w:numPr>
        <w:shd w:val="clear" w:color="auto" w:fill="auto"/>
        <w:tabs>
          <w:tab w:val="left" w:pos="1429"/>
        </w:tabs>
        <w:spacing w:after="0" w:line="274" w:lineRule="exact"/>
        <w:ind w:firstLine="709"/>
        <w:jc w:val="both"/>
      </w:pPr>
      <w:r w:rsidRPr="00A14762">
        <w:t xml:space="preserve">Цивільне право України : </w:t>
      </w:r>
      <w:proofErr w:type="spellStart"/>
      <w:r w:rsidRPr="00A14762">
        <w:t>Навч</w:t>
      </w:r>
      <w:proofErr w:type="spellEnd"/>
      <w:r w:rsidRPr="00A14762">
        <w:t xml:space="preserve">. </w:t>
      </w:r>
      <w:proofErr w:type="spellStart"/>
      <w:r w:rsidRPr="00A14762">
        <w:t>посіб</w:t>
      </w:r>
      <w:proofErr w:type="spellEnd"/>
      <w:r w:rsidRPr="00A14762">
        <w:t xml:space="preserve">. у 2 т. / Ю. Ф. Іванов, О. В. </w:t>
      </w:r>
      <w:proofErr w:type="spellStart"/>
      <w:r w:rsidRPr="00A14762">
        <w:t>Куриліна</w:t>
      </w:r>
      <w:proofErr w:type="spellEnd"/>
      <w:r w:rsidRPr="00A14762">
        <w:t xml:space="preserve">, М. В. Іванова - 2-ге вид. </w:t>
      </w:r>
      <w:proofErr w:type="spellStart"/>
      <w:r w:rsidRPr="00A14762">
        <w:t>доповн</w:t>
      </w:r>
      <w:proofErr w:type="spellEnd"/>
      <w:r w:rsidRPr="00A14762">
        <w:t xml:space="preserve">. і </w:t>
      </w:r>
      <w:proofErr w:type="spellStart"/>
      <w:r w:rsidRPr="00A14762">
        <w:t>переробл</w:t>
      </w:r>
      <w:proofErr w:type="spellEnd"/>
      <w:r w:rsidRPr="00A14762">
        <w:t xml:space="preserve">. Т. 2. К.: </w:t>
      </w:r>
      <w:proofErr w:type="spellStart"/>
      <w:r w:rsidRPr="00A14762">
        <w:t>Алерта</w:t>
      </w:r>
      <w:proofErr w:type="spellEnd"/>
      <w:r w:rsidRPr="00A14762">
        <w:t>, 2019. 346 с.</w:t>
      </w:r>
    </w:p>
    <w:p w14:paraId="4F42D509" w14:textId="77777777" w:rsidR="00844DDB" w:rsidRPr="00A14762" w:rsidRDefault="0003509A" w:rsidP="00D5616B">
      <w:pPr>
        <w:pStyle w:val="20"/>
        <w:numPr>
          <w:ilvl w:val="0"/>
          <w:numId w:val="12"/>
        </w:numPr>
        <w:shd w:val="clear" w:color="auto" w:fill="auto"/>
        <w:tabs>
          <w:tab w:val="left" w:pos="1429"/>
        </w:tabs>
        <w:spacing w:after="0" w:line="274" w:lineRule="exact"/>
        <w:ind w:firstLine="709"/>
        <w:jc w:val="both"/>
      </w:pPr>
      <w:r w:rsidRPr="00A14762">
        <w:t xml:space="preserve">Кримінальне право України. Загальна частина : підручник / В.Я. </w:t>
      </w:r>
      <w:proofErr w:type="spellStart"/>
      <w:r w:rsidRPr="00A14762">
        <w:t>Тацій</w:t>
      </w:r>
      <w:proofErr w:type="spellEnd"/>
      <w:r w:rsidRPr="00A14762">
        <w:t xml:space="preserve">, В.І. </w:t>
      </w:r>
      <w:r w:rsidRPr="00A14762">
        <w:rPr>
          <w:lang w:eastAsia="ru-RU" w:bidi="ru-RU"/>
        </w:rPr>
        <w:t xml:space="preserve">Борисов, </w:t>
      </w:r>
      <w:r w:rsidRPr="00A14762">
        <w:t xml:space="preserve">В.І. </w:t>
      </w:r>
      <w:proofErr w:type="spellStart"/>
      <w:r w:rsidRPr="00A14762">
        <w:t>Тютюгін</w:t>
      </w:r>
      <w:proofErr w:type="spellEnd"/>
      <w:r w:rsidRPr="00A14762">
        <w:t xml:space="preserve">, Ю.В. </w:t>
      </w:r>
      <w:proofErr w:type="spellStart"/>
      <w:r w:rsidRPr="00A14762">
        <w:t>Баулін</w:t>
      </w:r>
      <w:proofErr w:type="spellEnd"/>
      <w:r w:rsidRPr="00A14762">
        <w:t xml:space="preserve"> та ін.; за редакцією В.Я. </w:t>
      </w:r>
      <w:proofErr w:type="spellStart"/>
      <w:r w:rsidRPr="00A14762">
        <w:t>Тація</w:t>
      </w:r>
      <w:proofErr w:type="spellEnd"/>
      <w:r w:rsidRPr="00A14762">
        <w:t xml:space="preserve">, В.І. </w:t>
      </w:r>
      <w:r w:rsidRPr="00A14762">
        <w:rPr>
          <w:lang w:val="ru-RU" w:eastAsia="ru-RU" w:bidi="ru-RU"/>
        </w:rPr>
        <w:t xml:space="preserve">Борисова, </w:t>
      </w:r>
      <w:r w:rsidRPr="00A14762">
        <w:t xml:space="preserve">В.І. </w:t>
      </w:r>
      <w:proofErr w:type="spellStart"/>
      <w:r w:rsidRPr="00A14762">
        <w:t>Тютюгіна</w:t>
      </w:r>
      <w:proofErr w:type="spellEnd"/>
      <w:r w:rsidRPr="00A14762">
        <w:t>. - Харків : Право, 2020, 581 с.</w:t>
      </w:r>
    </w:p>
    <w:p w14:paraId="51F39096" w14:textId="77777777" w:rsidR="00844DDB" w:rsidRPr="00A14762" w:rsidRDefault="0003509A" w:rsidP="00D5616B">
      <w:pPr>
        <w:pStyle w:val="20"/>
        <w:numPr>
          <w:ilvl w:val="0"/>
          <w:numId w:val="12"/>
        </w:numPr>
        <w:shd w:val="clear" w:color="auto" w:fill="auto"/>
        <w:tabs>
          <w:tab w:val="left" w:pos="1429"/>
        </w:tabs>
        <w:spacing w:after="0" w:line="274" w:lineRule="exact"/>
        <w:ind w:firstLine="709"/>
        <w:jc w:val="both"/>
      </w:pPr>
      <w:r w:rsidRPr="00A14762">
        <w:t xml:space="preserve">Кримінальне право України. Особлива частина : підручник / В.Я. </w:t>
      </w:r>
      <w:proofErr w:type="spellStart"/>
      <w:r w:rsidRPr="00A14762">
        <w:t>Тацій</w:t>
      </w:r>
      <w:proofErr w:type="spellEnd"/>
      <w:r w:rsidRPr="00A14762">
        <w:t xml:space="preserve">, В.І. </w:t>
      </w:r>
      <w:r w:rsidRPr="00A14762">
        <w:rPr>
          <w:lang w:val="ru-RU" w:eastAsia="ru-RU" w:bidi="ru-RU"/>
        </w:rPr>
        <w:t xml:space="preserve">Борисов, </w:t>
      </w:r>
      <w:r w:rsidRPr="00A14762">
        <w:t xml:space="preserve">В.І. </w:t>
      </w:r>
      <w:proofErr w:type="spellStart"/>
      <w:r w:rsidRPr="00A14762">
        <w:t>Тютюгін</w:t>
      </w:r>
      <w:proofErr w:type="spellEnd"/>
      <w:r w:rsidRPr="00A14762">
        <w:t xml:space="preserve">, А.О. Байда [та 26 інших] ; за редакцією В.Я. </w:t>
      </w:r>
      <w:proofErr w:type="spellStart"/>
      <w:r w:rsidRPr="00A14762">
        <w:t>Тація</w:t>
      </w:r>
      <w:proofErr w:type="spellEnd"/>
      <w:r w:rsidRPr="00A14762">
        <w:t xml:space="preserve">, В.І. </w:t>
      </w:r>
      <w:r w:rsidRPr="00A14762">
        <w:rPr>
          <w:lang w:val="ru-RU" w:eastAsia="ru-RU" w:bidi="ru-RU"/>
        </w:rPr>
        <w:t xml:space="preserve">Борисова, </w:t>
      </w:r>
      <w:r w:rsidRPr="00A14762">
        <w:t xml:space="preserve">В.І. </w:t>
      </w:r>
      <w:proofErr w:type="spellStart"/>
      <w:r w:rsidRPr="00A14762">
        <w:t>Тютюгіна</w:t>
      </w:r>
      <w:proofErr w:type="spellEnd"/>
      <w:r w:rsidRPr="00A14762">
        <w:t>. - Харків : Право, 2020, 765 с.</w:t>
      </w:r>
    </w:p>
    <w:p w14:paraId="07FEADED" w14:textId="19CCC928" w:rsidR="00844DDB" w:rsidRPr="00A14762" w:rsidRDefault="0003509A" w:rsidP="00D5616B">
      <w:pPr>
        <w:pStyle w:val="20"/>
        <w:numPr>
          <w:ilvl w:val="0"/>
          <w:numId w:val="12"/>
        </w:numPr>
        <w:shd w:val="clear" w:color="auto" w:fill="auto"/>
        <w:tabs>
          <w:tab w:val="left" w:pos="1429"/>
        </w:tabs>
        <w:spacing w:after="0" w:line="274" w:lineRule="exact"/>
        <w:ind w:firstLine="709"/>
        <w:jc w:val="both"/>
      </w:pPr>
      <w:proofErr w:type="spellStart"/>
      <w:r w:rsidRPr="00A14762">
        <w:t>Бурбик</w:t>
      </w:r>
      <w:proofErr w:type="spellEnd"/>
      <w:r w:rsidRPr="00A14762">
        <w:t xml:space="preserve"> М.М. Адміністративний процес України (у схемах) [Текст]: </w:t>
      </w:r>
      <w:proofErr w:type="spellStart"/>
      <w:r w:rsidRPr="00A14762">
        <w:t>навч</w:t>
      </w:r>
      <w:proofErr w:type="spellEnd"/>
      <w:r w:rsidRPr="00A14762">
        <w:t xml:space="preserve">. </w:t>
      </w:r>
      <w:proofErr w:type="spellStart"/>
      <w:r w:rsidRPr="00A14762">
        <w:t>посіб</w:t>
      </w:r>
      <w:proofErr w:type="spellEnd"/>
      <w:r w:rsidRPr="00A14762">
        <w:t xml:space="preserve">. / М.М. </w:t>
      </w:r>
      <w:proofErr w:type="spellStart"/>
      <w:r w:rsidRPr="00A14762">
        <w:t>Бурбика</w:t>
      </w:r>
      <w:proofErr w:type="spellEnd"/>
      <w:r w:rsidRPr="00A14762">
        <w:t xml:space="preserve">, М.В. Колеснікова, А.В. </w:t>
      </w:r>
      <w:proofErr w:type="spellStart"/>
      <w:r w:rsidRPr="00A14762">
        <w:t>Солонар</w:t>
      </w:r>
      <w:proofErr w:type="spellEnd"/>
      <w:r w:rsidRPr="00A14762">
        <w:t xml:space="preserve">. Суми: </w:t>
      </w:r>
      <w:proofErr w:type="spellStart"/>
      <w:r w:rsidRPr="00A14762">
        <w:t>СумДУ</w:t>
      </w:r>
      <w:proofErr w:type="spellEnd"/>
      <w:r w:rsidRPr="00A14762">
        <w:t>, 2019. 108 с.</w:t>
      </w:r>
    </w:p>
    <w:p w14:paraId="604DB01D" w14:textId="1F6A254C" w:rsidR="005D5F83" w:rsidRPr="00A14762" w:rsidRDefault="005D5F83" w:rsidP="00D5616B">
      <w:pPr>
        <w:pStyle w:val="20"/>
        <w:numPr>
          <w:ilvl w:val="0"/>
          <w:numId w:val="12"/>
        </w:numPr>
        <w:shd w:val="clear" w:color="auto" w:fill="auto"/>
        <w:tabs>
          <w:tab w:val="left" w:pos="1429"/>
        </w:tabs>
        <w:spacing w:after="0" w:line="274" w:lineRule="exact"/>
        <w:ind w:firstLine="709"/>
        <w:jc w:val="both"/>
      </w:pPr>
      <w:r w:rsidRPr="00A14762">
        <w:rPr>
          <w:bCs/>
        </w:rPr>
        <w:t xml:space="preserve">Васильєв С.В. Звернення до суду: алгоритм процесуальних дій (адміністративна юрисдикція): навчальний посібник. Київ: «Правова єдність»: </w:t>
      </w:r>
      <w:proofErr w:type="spellStart"/>
      <w:r w:rsidRPr="00A14762">
        <w:rPr>
          <w:bCs/>
        </w:rPr>
        <w:t>Алерта</w:t>
      </w:r>
      <w:proofErr w:type="spellEnd"/>
      <w:r w:rsidRPr="00A14762">
        <w:rPr>
          <w:bCs/>
        </w:rPr>
        <w:t>, 2021. 340 с.</w:t>
      </w:r>
    </w:p>
    <w:p w14:paraId="506311FF" w14:textId="77777777" w:rsidR="00844DDB" w:rsidRPr="00A14762" w:rsidRDefault="0003509A" w:rsidP="00D5616B">
      <w:pPr>
        <w:pStyle w:val="20"/>
        <w:numPr>
          <w:ilvl w:val="0"/>
          <w:numId w:val="12"/>
        </w:numPr>
        <w:shd w:val="clear" w:color="auto" w:fill="auto"/>
        <w:tabs>
          <w:tab w:val="left" w:pos="1428"/>
        </w:tabs>
        <w:spacing w:after="0" w:line="274" w:lineRule="exact"/>
        <w:ind w:firstLine="709"/>
        <w:jc w:val="both"/>
      </w:pPr>
      <w:r w:rsidRPr="00A14762">
        <w:t xml:space="preserve">Цивільне процесуальне право України : підручник / В.М. Коссак, Р.Я. </w:t>
      </w:r>
      <w:proofErr w:type="spellStart"/>
      <w:r w:rsidRPr="00A14762">
        <w:t>Лемик</w:t>
      </w:r>
      <w:proofErr w:type="spellEnd"/>
      <w:r w:rsidRPr="00A14762">
        <w:t xml:space="preserve">, Ю.В. </w:t>
      </w:r>
      <w:proofErr w:type="spellStart"/>
      <w:r w:rsidRPr="00A14762">
        <w:t>Навроцька</w:t>
      </w:r>
      <w:proofErr w:type="spellEnd"/>
      <w:r w:rsidRPr="00A14762">
        <w:t xml:space="preserve">, С.В. </w:t>
      </w:r>
      <w:proofErr w:type="spellStart"/>
      <w:r w:rsidRPr="00A14762">
        <w:t>Сеник</w:t>
      </w:r>
      <w:proofErr w:type="spellEnd"/>
      <w:r w:rsidRPr="00A14762">
        <w:t xml:space="preserve"> ; за загальною редакцією В.М. Коссака. Харків : Право, 2020. 749 с.</w:t>
      </w:r>
    </w:p>
    <w:p w14:paraId="03B6469F" w14:textId="77777777" w:rsidR="00844DDB" w:rsidRPr="00A14762" w:rsidRDefault="0003509A" w:rsidP="00D5616B">
      <w:pPr>
        <w:pStyle w:val="20"/>
        <w:numPr>
          <w:ilvl w:val="0"/>
          <w:numId w:val="12"/>
        </w:numPr>
        <w:shd w:val="clear" w:color="auto" w:fill="auto"/>
        <w:tabs>
          <w:tab w:val="left" w:pos="1428"/>
        </w:tabs>
        <w:spacing w:after="0" w:line="274" w:lineRule="exact"/>
        <w:ind w:firstLine="709"/>
        <w:jc w:val="both"/>
      </w:pPr>
      <w:r w:rsidRPr="00A14762">
        <w:t xml:space="preserve">Кримінальний процес України : Навчальний посібник / В. Л. </w:t>
      </w:r>
      <w:proofErr w:type="spellStart"/>
      <w:r w:rsidRPr="00A14762">
        <w:t>Ортинський</w:t>
      </w:r>
      <w:proofErr w:type="spellEnd"/>
      <w:r w:rsidRPr="00A14762">
        <w:t xml:space="preserve">, О. М. </w:t>
      </w:r>
      <w:proofErr w:type="spellStart"/>
      <w:r w:rsidRPr="00A14762">
        <w:t>Гумін</w:t>
      </w:r>
      <w:proofErr w:type="spellEnd"/>
      <w:r w:rsidRPr="00A14762">
        <w:t xml:space="preserve">, В. С. </w:t>
      </w:r>
      <w:proofErr w:type="spellStart"/>
      <w:r w:rsidRPr="00A14762">
        <w:t>Канцір</w:t>
      </w:r>
      <w:proofErr w:type="spellEnd"/>
      <w:r w:rsidRPr="00A14762">
        <w:t xml:space="preserve">, М. В. </w:t>
      </w:r>
      <w:proofErr w:type="spellStart"/>
      <w:r w:rsidRPr="00A14762">
        <w:t>Гузела</w:t>
      </w:r>
      <w:proofErr w:type="spellEnd"/>
      <w:r w:rsidRPr="00A14762">
        <w:t xml:space="preserve">, С. О. Сорока, М. М. Коваль, Н. Д. </w:t>
      </w:r>
      <w:proofErr w:type="spellStart"/>
      <w:r w:rsidRPr="00A14762">
        <w:t>Слотвінська</w:t>
      </w:r>
      <w:proofErr w:type="spellEnd"/>
      <w:r w:rsidRPr="00A14762">
        <w:t>. Львів : Видавництво Львівської політехніки, 2020. 444 с</w:t>
      </w:r>
    </w:p>
    <w:p w14:paraId="02BFF338" w14:textId="77777777" w:rsidR="00844DDB" w:rsidRPr="00A14762" w:rsidRDefault="0003509A" w:rsidP="00D5616B">
      <w:pPr>
        <w:pStyle w:val="20"/>
        <w:numPr>
          <w:ilvl w:val="0"/>
          <w:numId w:val="12"/>
        </w:numPr>
        <w:shd w:val="clear" w:color="auto" w:fill="auto"/>
        <w:tabs>
          <w:tab w:val="left" w:pos="1428"/>
          <w:tab w:val="right" w:pos="6280"/>
          <w:tab w:val="left" w:pos="6463"/>
          <w:tab w:val="left" w:pos="6856"/>
          <w:tab w:val="right" w:pos="9643"/>
        </w:tabs>
        <w:spacing w:after="0" w:line="274" w:lineRule="exact"/>
        <w:ind w:firstLine="709"/>
        <w:jc w:val="both"/>
      </w:pPr>
      <w:r w:rsidRPr="00A14762">
        <w:t>Кримінальний процес</w:t>
      </w:r>
      <w:r w:rsidRPr="00A14762">
        <w:tab/>
        <w:t>: підручник /</w:t>
      </w:r>
      <w:r w:rsidRPr="00A14762">
        <w:tab/>
        <w:t>[О.</w:t>
      </w:r>
      <w:r w:rsidRPr="00A14762">
        <w:tab/>
        <w:t>В.</w:t>
      </w:r>
      <w:r w:rsidRPr="00A14762">
        <w:tab/>
      </w:r>
      <w:proofErr w:type="spellStart"/>
      <w:r w:rsidRPr="00A14762">
        <w:t>Капліна</w:t>
      </w:r>
      <w:proofErr w:type="spellEnd"/>
      <w:r w:rsidRPr="00A14762">
        <w:t>, О. Г. Шило,</w:t>
      </w:r>
    </w:p>
    <w:p w14:paraId="18E25A54" w14:textId="77777777" w:rsidR="00844DDB" w:rsidRPr="00A14762" w:rsidRDefault="0003509A" w:rsidP="00D5616B">
      <w:pPr>
        <w:pStyle w:val="20"/>
        <w:shd w:val="clear" w:color="auto" w:fill="auto"/>
        <w:spacing w:after="0" w:line="274" w:lineRule="exact"/>
        <w:ind w:firstLine="709"/>
        <w:jc w:val="both"/>
      </w:pPr>
      <w:r w:rsidRPr="00A14762">
        <w:t xml:space="preserve">В. М. </w:t>
      </w:r>
      <w:proofErr w:type="gramStart"/>
      <w:r w:rsidRPr="00A14762">
        <w:rPr>
          <w:lang w:val="ru-RU" w:eastAsia="ru-RU" w:bidi="ru-RU"/>
        </w:rPr>
        <w:t xml:space="preserve">Трофименко </w:t>
      </w:r>
      <w:r w:rsidRPr="00A14762">
        <w:t xml:space="preserve">та ін.]: за </w:t>
      </w:r>
      <w:proofErr w:type="spellStart"/>
      <w:r w:rsidRPr="00A14762">
        <w:t>заг</w:t>
      </w:r>
      <w:proofErr w:type="spellEnd"/>
      <w:r w:rsidRPr="00A14762">
        <w:t xml:space="preserve">. ред. О. В. </w:t>
      </w:r>
      <w:proofErr w:type="spellStart"/>
      <w:r w:rsidRPr="00A14762">
        <w:t>Капліної</w:t>
      </w:r>
      <w:proofErr w:type="spellEnd"/>
      <w:r w:rsidRPr="00A14762">
        <w:t>, О. Г. Шило.</w:t>
      </w:r>
      <w:proofErr w:type="gramEnd"/>
      <w:r w:rsidRPr="00A14762">
        <w:t xml:space="preserve"> Харків: Право, 2019. 584 с.</w:t>
      </w:r>
    </w:p>
    <w:p w14:paraId="3EAFF7B9" w14:textId="77777777" w:rsidR="00844DDB" w:rsidRPr="00A14762" w:rsidRDefault="0003509A" w:rsidP="00D5616B">
      <w:pPr>
        <w:pStyle w:val="20"/>
        <w:numPr>
          <w:ilvl w:val="0"/>
          <w:numId w:val="12"/>
        </w:numPr>
        <w:shd w:val="clear" w:color="auto" w:fill="auto"/>
        <w:tabs>
          <w:tab w:val="left" w:pos="1428"/>
        </w:tabs>
        <w:spacing w:after="0" w:line="274" w:lineRule="exact"/>
        <w:ind w:firstLine="709"/>
        <w:jc w:val="both"/>
      </w:pPr>
      <w:r w:rsidRPr="00A14762">
        <w:t xml:space="preserve">Кримінальний процес: підручник / </w:t>
      </w:r>
      <w:r w:rsidRPr="00A14762">
        <w:rPr>
          <w:lang w:val="ru-RU" w:eastAsia="ru-RU" w:bidi="ru-RU"/>
        </w:rPr>
        <w:t xml:space="preserve">[Л. </w:t>
      </w:r>
      <w:r w:rsidRPr="00A14762">
        <w:t xml:space="preserve">Д. </w:t>
      </w:r>
      <w:proofErr w:type="gramStart"/>
      <w:r w:rsidRPr="00A14762">
        <w:rPr>
          <w:lang w:val="ru-RU" w:eastAsia="ru-RU" w:bidi="ru-RU"/>
        </w:rPr>
        <w:t xml:space="preserve">Удалова, </w:t>
      </w:r>
      <w:r w:rsidRPr="00A14762">
        <w:t xml:space="preserve">В. В. </w:t>
      </w:r>
      <w:r w:rsidRPr="00A14762">
        <w:rPr>
          <w:lang w:val="ru-RU" w:eastAsia="ru-RU" w:bidi="ru-RU"/>
        </w:rPr>
        <w:t xml:space="preserve">Рожнова, </w:t>
      </w:r>
      <w:r w:rsidRPr="00A14762">
        <w:t xml:space="preserve">Д. П. Письменний та ін.]; за </w:t>
      </w:r>
      <w:proofErr w:type="spellStart"/>
      <w:r w:rsidRPr="00A14762">
        <w:t>заг</w:t>
      </w:r>
      <w:proofErr w:type="spellEnd"/>
      <w:r w:rsidRPr="00A14762">
        <w:t xml:space="preserve">. ред. Д. П. Письменного, </w:t>
      </w:r>
      <w:r w:rsidRPr="00A14762">
        <w:rPr>
          <w:lang w:val="ru-RU" w:eastAsia="ru-RU" w:bidi="ru-RU"/>
        </w:rPr>
        <w:t xml:space="preserve">Л. </w:t>
      </w:r>
      <w:r w:rsidRPr="00A14762">
        <w:t xml:space="preserve">Д. </w:t>
      </w:r>
      <w:proofErr w:type="spellStart"/>
      <w:r w:rsidRPr="00A14762">
        <w:t>Удалової</w:t>
      </w:r>
      <w:proofErr w:type="spellEnd"/>
      <w:r w:rsidRPr="00A14762">
        <w:t xml:space="preserve">, М. А. </w:t>
      </w:r>
      <w:proofErr w:type="spellStart"/>
      <w:r w:rsidRPr="00A14762">
        <w:t>Погорецького</w:t>
      </w:r>
      <w:proofErr w:type="spellEnd"/>
      <w:r w:rsidRPr="00A14762">
        <w:t xml:space="preserve">, </w:t>
      </w:r>
      <w:r w:rsidRPr="00A14762">
        <w:rPr>
          <w:lang w:val="ru-RU" w:eastAsia="ru-RU" w:bidi="ru-RU"/>
        </w:rPr>
        <w:t xml:space="preserve">С. </w:t>
      </w:r>
      <w:r w:rsidRPr="00A14762">
        <w:t xml:space="preserve">С. </w:t>
      </w:r>
      <w:proofErr w:type="spellStart"/>
      <w:r w:rsidRPr="00A14762">
        <w:t>Чернявського</w:t>
      </w:r>
      <w:proofErr w:type="spellEnd"/>
      <w:r w:rsidRPr="00A14762">
        <w:t>.</w:t>
      </w:r>
      <w:proofErr w:type="gramEnd"/>
      <w:r w:rsidRPr="00A14762">
        <w:t xml:space="preserve"> Київ:, «Центр учбової літератури», 2022. 780 с.</w:t>
      </w:r>
    </w:p>
    <w:p w14:paraId="7FBF4F51" w14:textId="77777777" w:rsidR="00844DDB" w:rsidRPr="00A14762" w:rsidRDefault="0003509A" w:rsidP="00D5616B">
      <w:pPr>
        <w:pStyle w:val="20"/>
        <w:numPr>
          <w:ilvl w:val="0"/>
          <w:numId w:val="12"/>
        </w:numPr>
        <w:shd w:val="clear" w:color="auto" w:fill="auto"/>
        <w:tabs>
          <w:tab w:val="left" w:pos="1428"/>
          <w:tab w:val="right" w:pos="6280"/>
          <w:tab w:val="left" w:pos="6463"/>
          <w:tab w:val="left" w:pos="6924"/>
          <w:tab w:val="right" w:pos="9643"/>
        </w:tabs>
        <w:spacing w:after="0" w:line="274" w:lineRule="exact"/>
        <w:ind w:firstLine="709"/>
        <w:jc w:val="both"/>
      </w:pPr>
      <w:r w:rsidRPr="00A14762">
        <w:t>Міжнародне публічне</w:t>
      </w:r>
      <w:r w:rsidRPr="00A14762">
        <w:tab/>
        <w:t>право: підручник: у</w:t>
      </w:r>
      <w:r w:rsidRPr="00A14762">
        <w:tab/>
        <w:t>2-х</w:t>
      </w:r>
      <w:r w:rsidRPr="00A14762">
        <w:tab/>
        <w:t>т.</w:t>
      </w:r>
      <w:r w:rsidRPr="00A14762">
        <w:tab/>
        <w:t>/ [В.В. Мицик, М.В.</w:t>
      </w:r>
    </w:p>
    <w:p w14:paraId="6952D1D5" w14:textId="77777777" w:rsidR="00844DDB" w:rsidRPr="00A14762" w:rsidRDefault="0003509A" w:rsidP="00D5616B">
      <w:pPr>
        <w:pStyle w:val="20"/>
        <w:shd w:val="clear" w:color="auto" w:fill="auto"/>
        <w:spacing w:after="0" w:line="274" w:lineRule="exact"/>
        <w:ind w:firstLine="709"/>
        <w:jc w:val="both"/>
      </w:pPr>
      <w:proofErr w:type="spellStart"/>
      <w:r w:rsidRPr="00A14762">
        <w:t>Буроменський</w:t>
      </w:r>
      <w:proofErr w:type="spellEnd"/>
      <w:r w:rsidRPr="00A14762">
        <w:t xml:space="preserve">, О.В. </w:t>
      </w:r>
      <w:proofErr w:type="spellStart"/>
      <w:r w:rsidRPr="00A14762">
        <w:rPr>
          <w:lang w:val="ru-RU" w:eastAsia="ru-RU" w:bidi="ru-RU"/>
        </w:rPr>
        <w:t>Буткевич</w:t>
      </w:r>
      <w:proofErr w:type="spellEnd"/>
      <w:r w:rsidRPr="00A14762">
        <w:rPr>
          <w:lang w:val="ru-RU" w:eastAsia="ru-RU" w:bidi="ru-RU"/>
        </w:rPr>
        <w:t xml:space="preserve"> </w:t>
      </w:r>
      <w:r w:rsidRPr="00A14762">
        <w:t>та ін.]; за ред. В.В. Мицика. Харків: Право, 2019. Т. 1: Основи теорії. 2019. 416 с.</w:t>
      </w:r>
    </w:p>
    <w:p w14:paraId="2948B883" w14:textId="77777777" w:rsidR="00844DDB" w:rsidRPr="00A14762" w:rsidRDefault="0003509A" w:rsidP="00D5616B">
      <w:pPr>
        <w:pStyle w:val="20"/>
        <w:numPr>
          <w:ilvl w:val="0"/>
          <w:numId w:val="12"/>
        </w:numPr>
        <w:shd w:val="clear" w:color="auto" w:fill="auto"/>
        <w:tabs>
          <w:tab w:val="left" w:pos="1428"/>
          <w:tab w:val="right" w:pos="6280"/>
          <w:tab w:val="left" w:pos="6463"/>
          <w:tab w:val="left" w:pos="6924"/>
          <w:tab w:val="right" w:pos="9643"/>
        </w:tabs>
        <w:spacing w:after="0" w:line="274" w:lineRule="exact"/>
        <w:ind w:firstLine="709"/>
        <w:jc w:val="both"/>
      </w:pPr>
      <w:r w:rsidRPr="00A14762">
        <w:t>Міжнародне публічне</w:t>
      </w:r>
      <w:r w:rsidRPr="00A14762">
        <w:tab/>
        <w:t>право: підручник: у</w:t>
      </w:r>
      <w:r w:rsidRPr="00A14762">
        <w:tab/>
        <w:t>2-х</w:t>
      </w:r>
      <w:r w:rsidRPr="00A14762">
        <w:tab/>
        <w:t>т.</w:t>
      </w:r>
      <w:r w:rsidRPr="00A14762">
        <w:tab/>
        <w:t>/ [В.В. Мицик, М.В.</w:t>
      </w:r>
    </w:p>
    <w:p w14:paraId="65DB5526" w14:textId="77777777" w:rsidR="00844DDB" w:rsidRPr="00A14762" w:rsidRDefault="0003509A" w:rsidP="00D5616B">
      <w:pPr>
        <w:pStyle w:val="20"/>
        <w:shd w:val="clear" w:color="auto" w:fill="auto"/>
        <w:spacing w:after="0" w:line="274" w:lineRule="exact"/>
        <w:ind w:firstLine="709"/>
        <w:jc w:val="both"/>
      </w:pPr>
      <w:proofErr w:type="spellStart"/>
      <w:r w:rsidRPr="00A14762">
        <w:t>Буроменський</w:t>
      </w:r>
      <w:proofErr w:type="spellEnd"/>
      <w:r w:rsidRPr="00A14762">
        <w:t xml:space="preserve">, М.М. </w:t>
      </w:r>
      <w:proofErr w:type="spellStart"/>
      <w:r w:rsidRPr="00A14762">
        <w:t>Гнатовський</w:t>
      </w:r>
      <w:proofErr w:type="spellEnd"/>
      <w:r w:rsidRPr="00A14762">
        <w:t xml:space="preserve"> та ін.]; за ред. В.В. Мицика. Харків: Право, 2019. Т. 2: Основні галузі. 2019. 624 с.</w:t>
      </w:r>
    </w:p>
    <w:p w14:paraId="50A8246D" w14:textId="77777777" w:rsidR="005D5F83" w:rsidRPr="00A14762" w:rsidRDefault="0003509A" w:rsidP="005D5F83">
      <w:pPr>
        <w:pStyle w:val="20"/>
        <w:numPr>
          <w:ilvl w:val="0"/>
          <w:numId w:val="12"/>
        </w:numPr>
        <w:shd w:val="clear" w:color="auto" w:fill="auto"/>
        <w:tabs>
          <w:tab w:val="left" w:pos="1428"/>
        </w:tabs>
        <w:spacing w:after="0" w:line="274" w:lineRule="exact"/>
        <w:ind w:firstLine="709"/>
        <w:jc w:val="both"/>
      </w:pPr>
      <w:r w:rsidRPr="00A14762">
        <w:t xml:space="preserve">Сироїд Т. Л. Міжнародне публічне право : підручник. Харків. нац. ун-т ім. В. Н. </w:t>
      </w:r>
      <w:proofErr w:type="spellStart"/>
      <w:r w:rsidRPr="00A14762">
        <w:t>Каразіна</w:t>
      </w:r>
      <w:proofErr w:type="spellEnd"/>
      <w:r w:rsidRPr="00A14762">
        <w:t xml:space="preserve">. 2-ге вид., перероб. і </w:t>
      </w:r>
      <w:proofErr w:type="spellStart"/>
      <w:r w:rsidRPr="00A14762">
        <w:t>допов</w:t>
      </w:r>
      <w:proofErr w:type="spellEnd"/>
      <w:r w:rsidRPr="00A14762">
        <w:t>. Харків : Право, 2020. 648 с.</w:t>
      </w:r>
    </w:p>
    <w:p w14:paraId="6C16528E" w14:textId="09D12190" w:rsidR="005D5F83" w:rsidRPr="009D4F1B" w:rsidRDefault="005D5F83" w:rsidP="005D5F83">
      <w:pPr>
        <w:pStyle w:val="20"/>
        <w:numPr>
          <w:ilvl w:val="0"/>
          <w:numId w:val="12"/>
        </w:numPr>
        <w:shd w:val="clear" w:color="auto" w:fill="auto"/>
        <w:tabs>
          <w:tab w:val="left" w:pos="1428"/>
        </w:tabs>
        <w:spacing w:after="0" w:line="274" w:lineRule="exact"/>
        <w:ind w:firstLine="709"/>
        <w:jc w:val="both"/>
      </w:pPr>
      <w:r w:rsidRPr="00A14762">
        <w:rPr>
          <w:bCs/>
          <w:lang w:eastAsia="hi-IN" w:bidi="hi-IN"/>
        </w:rPr>
        <w:t xml:space="preserve">Теорія та практика застосування Конвенції про захист прав людини і основоположних свобод: компендіум / [О. В. Сердюк, Ю. В. </w:t>
      </w:r>
      <w:proofErr w:type="spellStart"/>
      <w:r w:rsidRPr="00A14762">
        <w:rPr>
          <w:bCs/>
          <w:lang w:eastAsia="hi-IN" w:bidi="hi-IN"/>
        </w:rPr>
        <w:t>Щокін</w:t>
      </w:r>
      <w:proofErr w:type="spellEnd"/>
      <w:r w:rsidRPr="00A14762">
        <w:rPr>
          <w:bCs/>
          <w:lang w:eastAsia="hi-IN" w:bidi="hi-IN"/>
        </w:rPr>
        <w:t xml:space="preserve">, І. В. </w:t>
      </w:r>
      <w:proofErr w:type="spellStart"/>
      <w:r w:rsidRPr="00A14762">
        <w:rPr>
          <w:bCs/>
          <w:lang w:eastAsia="hi-IN" w:bidi="hi-IN"/>
        </w:rPr>
        <w:t>Яковюк</w:t>
      </w:r>
      <w:proofErr w:type="spellEnd"/>
      <w:r w:rsidRPr="00A14762">
        <w:rPr>
          <w:bCs/>
          <w:lang w:eastAsia="hi-IN" w:bidi="hi-IN"/>
        </w:rPr>
        <w:t xml:space="preserve"> та ін.]; за </w:t>
      </w:r>
      <w:proofErr w:type="spellStart"/>
      <w:r w:rsidRPr="00A14762">
        <w:rPr>
          <w:bCs/>
          <w:lang w:eastAsia="hi-IN" w:bidi="hi-IN"/>
        </w:rPr>
        <w:t>заг</w:t>
      </w:r>
      <w:proofErr w:type="spellEnd"/>
      <w:r w:rsidRPr="00A14762">
        <w:rPr>
          <w:bCs/>
          <w:lang w:eastAsia="hi-IN" w:bidi="hi-IN"/>
        </w:rPr>
        <w:t xml:space="preserve">. ред. О. В. Сердюка, І. В. </w:t>
      </w:r>
      <w:proofErr w:type="spellStart"/>
      <w:r w:rsidRPr="00A14762">
        <w:rPr>
          <w:bCs/>
          <w:lang w:eastAsia="hi-IN" w:bidi="hi-IN"/>
        </w:rPr>
        <w:t>Яковюка</w:t>
      </w:r>
      <w:proofErr w:type="spellEnd"/>
      <w:r w:rsidRPr="00A14762">
        <w:rPr>
          <w:bCs/>
          <w:lang w:eastAsia="hi-IN" w:bidi="hi-IN"/>
        </w:rPr>
        <w:t xml:space="preserve">. 2-ге вид., </w:t>
      </w:r>
      <w:proofErr w:type="spellStart"/>
      <w:r w:rsidRPr="00A14762">
        <w:rPr>
          <w:bCs/>
          <w:lang w:eastAsia="hi-IN" w:bidi="hi-IN"/>
        </w:rPr>
        <w:t>допов</w:t>
      </w:r>
      <w:proofErr w:type="spellEnd"/>
      <w:r w:rsidRPr="00A14762">
        <w:rPr>
          <w:bCs/>
          <w:lang w:eastAsia="hi-IN" w:bidi="hi-IN"/>
        </w:rPr>
        <w:t xml:space="preserve">. Харків: Право, 2019. 404 с. </w:t>
      </w:r>
    </w:p>
    <w:p w14:paraId="37014C82" w14:textId="525669F4" w:rsidR="009D4F1B" w:rsidRPr="00A14762" w:rsidRDefault="009D4F1B" w:rsidP="005D5F83">
      <w:pPr>
        <w:pStyle w:val="20"/>
        <w:numPr>
          <w:ilvl w:val="0"/>
          <w:numId w:val="12"/>
        </w:numPr>
        <w:shd w:val="clear" w:color="auto" w:fill="auto"/>
        <w:tabs>
          <w:tab w:val="left" w:pos="1428"/>
        </w:tabs>
        <w:spacing w:after="0" w:line="274" w:lineRule="exact"/>
        <w:ind w:firstLine="709"/>
        <w:jc w:val="both"/>
      </w:pPr>
      <w:r>
        <w:t xml:space="preserve">Міжнародне приватне право : </w:t>
      </w:r>
      <w:proofErr w:type="spellStart"/>
      <w:r>
        <w:t>навч</w:t>
      </w:r>
      <w:proofErr w:type="spellEnd"/>
      <w:r>
        <w:t xml:space="preserve">. посібник / І. І. Килимник, А. М. </w:t>
      </w:r>
      <w:proofErr w:type="spellStart"/>
      <w:r>
        <w:t>Бровдій</w:t>
      </w:r>
      <w:proofErr w:type="spellEnd"/>
      <w:r>
        <w:t xml:space="preserve"> ; Харків. нац. ун-т </w:t>
      </w:r>
      <w:proofErr w:type="spellStart"/>
      <w:r>
        <w:t>міськ</w:t>
      </w:r>
      <w:proofErr w:type="spellEnd"/>
      <w:r>
        <w:t xml:space="preserve">. </w:t>
      </w:r>
      <w:proofErr w:type="spellStart"/>
      <w:r>
        <w:t>госп-ва</w:t>
      </w:r>
      <w:proofErr w:type="spellEnd"/>
      <w:r>
        <w:t xml:space="preserve"> ім. О. М. </w:t>
      </w:r>
      <w:proofErr w:type="spellStart"/>
      <w:r>
        <w:t>Бекетова</w:t>
      </w:r>
      <w:proofErr w:type="spellEnd"/>
      <w:r>
        <w:t xml:space="preserve">; Харків : ХНУМГ ім. О. М. </w:t>
      </w:r>
      <w:proofErr w:type="spellStart"/>
      <w:r>
        <w:t>Бекетова</w:t>
      </w:r>
      <w:proofErr w:type="spellEnd"/>
      <w:r>
        <w:t>, 2018. 111 с.</w:t>
      </w:r>
    </w:p>
    <w:p w14:paraId="52B104E9" w14:textId="77777777" w:rsidR="005D5F83" w:rsidRDefault="005D5F83" w:rsidP="00A14762">
      <w:pPr>
        <w:pStyle w:val="20"/>
        <w:shd w:val="clear" w:color="auto" w:fill="auto"/>
        <w:tabs>
          <w:tab w:val="left" w:pos="1428"/>
        </w:tabs>
        <w:spacing w:after="0" w:line="274" w:lineRule="exact"/>
        <w:ind w:left="709"/>
        <w:jc w:val="both"/>
      </w:pPr>
    </w:p>
    <w:sectPr w:rsidR="005D5F83" w:rsidSect="009A4F39">
      <w:type w:val="continuous"/>
      <w:pgSz w:w="11900" w:h="16840"/>
      <w:pgMar w:top="1090" w:right="817" w:bottom="1152"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AA7AB" w14:textId="77777777" w:rsidR="00C30FD3" w:rsidRDefault="00C30FD3">
      <w:r>
        <w:separator/>
      </w:r>
    </w:p>
  </w:endnote>
  <w:endnote w:type="continuationSeparator" w:id="0">
    <w:p w14:paraId="749765B2" w14:textId="77777777" w:rsidR="00C30FD3" w:rsidRDefault="00C3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A727D" w14:textId="77777777" w:rsidR="00C30FD3" w:rsidRDefault="00C30FD3"/>
  </w:footnote>
  <w:footnote w:type="continuationSeparator" w:id="0">
    <w:p w14:paraId="06FB41D7" w14:textId="77777777" w:rsidR="00C30FD3" w:rsidRDefault="00C30F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0932"/>
    <w:multiLevelType w:val="multilevel"/>
    <w:tmpl w:val="E33CFC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B637D"/>
    <w:multiLevelType w:val="multilevel"/>
    <w:tmpl w:val="0B02B3B4"/>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72513"/>
    <w:multiLevelType w:val="multilevel"/>
    <w:tmpl w:val="27A8B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B2E43"/>
    <w:multiLevelType w:val="hybridMultilevel"/>
    <w:tmpl w:val="D5E09AA4"/>
    <w:lvl w:ilvl="0" w:tplc="0419000F">
      <w:start w:val="9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A9D760C"/>
    <w:multiLevelType w:val="multilevel"/>
    <w:tmpl w:val="D3C820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423446"/>
    <w:multiLevelType w:val="multilevel"/>
    <w:tmpl w:val="3C10C2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5D651A"/>
    <w:multiLevelType w:val="hybridMultilevel"/>
    <w:tmpl w:val="A394F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FF6661"/>
    <w:multiLevelType w:val="multilevel"/>
    <w:tmpl w:val="B99C4F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4F1289"/>
    <w:multiLevelType w:val="multilevel"/>
    <w:tmpl w:val="6C08DA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A40B3E"/>
    <w:multiLevelType w:val="multilevel"/>
    <w:tmpl w:val="01A68F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F541F1"/>
    <w:multiLevelType w:val="multilevel"/>
    <w:tmpl w:val="F14EBF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6C0299A"/>
    <w:multiLevelType w:val="multilevel"/>
    <w:tmpl w:val="6C961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4B6395"/>
    <w:multiLevelType w:val="multilevel"/>
    <w:tmpl w:val="0A468D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9508D0"/>
    <w:multiLevelType w:val="multilevel"/>
    <w:tmpl w:val="63729F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12"/>
  </w:num>
  <w:num w:numId="4">
    <w:abstractNumId w:val="8"/>
  </w:num>
  <w:num w:numId="5">
    <w:abstractNumId w:val="0"/>
  </w:num>
  <w:num w:numId="6">
    <w:abstractNumId w:val="9"/>
  </w:num>
  <w:num w:numId="7">
    <w:abstractNumId w:val="5"/>
  </w:num>
  <w:num w:numId="8">
    <w:abstractNumId w:val="13"/>
  </w:num>
  <w:num w:numId="9">
    <w:abstractNumId w:val="1"/>
  </w:num>
  <w:num w:numId="10">
    <w:abstractNumId w:val="7"/>
  </w:num>
  <w:num w:numId="11">
    <w:abstractNumId w:val="11"/>
  </w:num>
  <w:num w:numId="12">
    <w:abstractNumId w:val="2"/>
  </w:num>
  <w:num w:numId="13">
    <w:abstractNumId w:val="3"/>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DB"/>
    <w:rsid w:val="0003509A"/>
    <w:rsid w:val="0006421E"/>
    <w:rsid w:val="0008468E"/>
    <w:rsid w:val="000936B2"/>
    <w:rsid w:val="000A4BA5"/>
    <w:rsid w:val="000E06F2"/>
    <w:rsid w:val="00213650"/>
    <w:rsid w:val="00241CE2"/>
    <w:rsid w:val="00251EFC"/>
    <w:rsid w:val="002A5199"/>
    <w:rsid w:val="00326F08"/>
    <w:rsid w:val="00363D42"/>
    <w:rsid w:val="005D5F83"/>
    <w:rsid w:val="0069057A"/>
    <w:rsid w:val="00690A10"/>
    <w:rsid w:val="006C2B2D"/>
    <w:rsid w:val="0076694C"/>
    <w:rsid w:val="007A3A2F"/>
    <w:rsid w:val="00844DDB"/>
    <w:rsid w:val="00927546"/>
    <w:rsid w:val="009A4F39"/>
    <w:rsid w:val="009D4F1B"/>
    <w:rsid w:val="00A14762"/>
    <w:rsid w:val="00A67F6B"/>
    <w:rsid w:val="00C30FD3"/>
    <w:rsid w:val="00D5616B"/>
    <w:rsid w:val="00ED6A2D"/>
    <w:rsid w:val="00F91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12">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paragraph" w:customStyle="1" w:styleId="20">
    <w:name w:val="Основной текст (2)"/>
    <w:basedOn w:val="a"/>
    <w:link w:val="2"/>
    <w:pPr>
      <w:shd w:val="clear" w:color="auto" w:fill="FFFFFF"/>
      <w:spacing w:after="480" w:line="278" w:lineRule="exact"/>
      <w:jc w:val="center"/>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1620" w:line="274" w:lineRule="exact"/>
      <w:ind w:hanging="2100"/>
      <w:jc w:val="center"/>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74" w:lineRule="exact"/>
      <w:ind w:firstLine="740"/>
      <w:jc w:val="both"/>
    </w:pPr>
    <w:rPr>
      <w:rFonts w:ascii="Times New Roman" w:eastAsia="Times New Roman" w:hAnsi="Times New Roman" w:cs="Times New Roman"/>
      <w:b/>
      <w:bCs/>
      <w:i/>
      <w:iCs/>
    </w:rPr>
  </w:style>
  <w:style w:type="paragraph" w:customStyle="1" w:styleId="40">
    <w:name w:val="Основной текст (4)"/>
    <w:basedOn w:val="a"/>
    <w:link w:val="4"/>
    <w:pPr>
      <w:shd w:val="clear" w:color="auto" w:fill="FFFFFF"/>
      <w:spacing w:line="274" w:lineRule="exact"/>
      <w:jc w:val="both"/>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rPr>
  </w:style>
  <w:style w:type="paragraph" w:styleId="a6">
    <w:name w:val="List Paragraph"/>
    <w:basedOn w:val="a"/>
    <w:uiPriority w:val="34"/>
    <w:qFormat/>
    <w:rsid w:val="0006421E"/>
    <w:pPr>
      <w:widowControl/>
      <w:ind w:left="720"/>
      <w:contextualSpacing/>
    </w:pPr>
    <w:rPr>
      <w:rFonts w:ascii="Times New Roman" w:eastAsia="Times New Roman" w:hAnsi="Times New Roman" w:cs="Times New Roman"/>
      <w:color w:val="auto"/>
      <w:lang w:bidi="ar-SA"/>
    </w:rPr>
  </w:style>
  <w:style w:type="table" w:styleId="a7">
    <w:name w:val="Table Grid"/>
    <w:basedOn w:val="a1"/>
    <w:uiPriority w:val="39"/>
    <w:rsid w:val="00690A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eastAsia="uk-UA" w:bidi="uk-UA"/>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42">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uk-UA" w:eastAsia="uk-UA" w:bidi="uk-UA"/>
    </w:rPr>
  </w:style>
  <w:style w:type="character" w:customStyle="1" w:styleId="12">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uk-UA" w:eastAsia="uk-UA" w:bidi="uk-UA"/>
    </w:rPr>
  </w:style>
  <w:style w:type="paragraph" w:customStyle="1" w:styleId="20">
    <w:name w:val="Основной текст (2)"/>
    <w:basedOn w:val="a"/>
    <w:link w:val="2"/>
    <w:pPr>
      <w:shd w:val="clear" w:color="auto" w:fill="FFFFFF"/>
      <w:spacing w:after="480" w:line="278" w:lineRule="exact"/>
      <w:jc w:val="center"/>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1620" w:line="274" w:lineRule="exact"/>
      <w:ind w:hanging="2100"/>
      <w:jc w:val="center"/>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74" w:lineRule="exact"/>
      <w:ind w:firstLine="740"/>
      <w:jc w:val="both"/>
    </w:pPr>
    <w:rPr>
      <w:rFonts w:ascii="Times New Roman" w:eastAsia="Times New Roman" w:hAnsi="Times New Roman" w:cs="Times New Roman"/>
      <w:b/>
      <w:bCs/>
      <w:i/>
      <w:iCs/>
    </w:rPr>
  </w:style>
  <w:style w:type="paragraph" w:customStyle="1" w:styleId="40">
    <w:name w:val="Основной текст (4)"/>
    <w:basedOn w:val="a"/>
    <w:link w:val="4"/>
    <w:pPr>
      <w:shd w:val="clear" w:color="auto" w:fill="FFFFFF"/>
      <w:spacing w:line="274" w:lineRule="exact"/>
      <w:jc w:val="both"/>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rPr>
  </w:style>
  <w:style w:type="paragraph" w:styleId="a6">
    <w:name w:val="List Paragraph"/>
    <w:basedOn w:val="a"/>
    <w:uiPriority w:val="34"/>
    <w:qFormat/>
    <w:rsid w:val="0006421E"/>
    <w:pPr>
      <w:widowControl/>
      <w:ind w:left="720"/>
      <w:contextualSpacing/>
    </w:pPr>
    <w:rPr>
      <w:rFonts w:ascii="Times New Roman" w:eastAsia="Times New Roman" w:hAnsi="Times New Roman" w:cs="Times New Roman"/>
      <w:color w:val="auto"/>
      <w:lang w:bidi="ar-SA"/>
    </w:rPr>
  </w:style>
  <w:style w:type="table" w:styleId="a7">
    <w:name w:val="Table Grid"/>
    <w:basedOn w:val="a1"/>
    <w:uiPriority w:val="39"/>
    <w:rsid w:val="00690A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097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erator-online.com/number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4177</Words>
  <Characters>23812</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ПКФСП4</cp:lastModifiedBy>
  <cp:revision>2</cp:revision>
  <dcterms:created xsi:type="dcterms:W3CDTF">2023-10-30T08:29:00Z</dcterms:created>
  <dcterms:modified xsi:type="dcterms:W3CDTF">2023-10-30T08:29:00Z</dcterms:modified>
</cp:coreProperties>
</file>