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003"/>
      </w:tblGrid>
      <w:tr w:rsidR="0015103C" w:rsidRPr="009A6B42" w14:paraId="38428514" w14:textId="77777777" w:rsidTr="009A6B42">
        <w:trPr>
          <w:trHeight w:val="1152"/>
        </w:trPr>
        <w:tc>
          <w:tcPr>
            <w:tcW w:w="5670" w:type="dxa"/>
            <w:tcBorders>
              <w:right w:val="single" w:sz="4" w:space="0" w:color="auto"/>
            </w:tcBorders>
          </w:tcPr>
          <w:p w14:paraId="4C58E72A" w14:textId="77777777" w:rsidR="0015103C" w:rsidRPr="009A6B42" w:rsidRDefault="0015103C" w:rsidP="000239A6">
            <w:pPr>
              <w:ind w:left="-57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98244644"/>
            <w:r w:rsidRPr="009A6B42">
              <w:rPr>
                <w:rFonts w:ascii="Arial" w:hAnsi="Arial" w:cs="Arial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631E5DE" wp14:editId="034C5FAD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14:paraId="09A92023" w14:textId="77777777" w:rsidR="0015103C" w:rsidRPr="009A6B42" w:rsidRDefault="0015103C" w:rsidP="000239A6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9A6B42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Кафедра </w:t>
            </w:r>
            <w:proofErr w:type="spellStart"/>
            <w:r w:rsidRPr="009A6B42">
              <w:rPr>
                <w:rFonts w:ascii="Arial" w:hAnsi="Arial" w:cs="Arial"/>
                <w:b/>
                <w:sz w:val="22"/>
                <w:szCs w:val="22"/>
                <w:lang w:val="ru-RU"/>
              </w:rPr>
              <w:t>інформаційного</w:t>
            </w:r>
            <w:proofErr w:type="spellEnd"/>
            <w:r w:rsidRPr="009A6B42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A6B42">
              <w:rPr>
                <w:rFonts w:ascii="Arial" w:hAnsi="Arial" w:cs="Arial"/>
                <w:b/>
                <w:sz w:val="22"/>
                <w:szCs w:val="22"/>
                <w:lang w:val="ru-RU"/>
              </w:rPr>
              <w:t>господарського</w:t>
            </w:r>
            <w:proofErr w:type="spellEnd"/>
            <w:r w:rsidRPr="009A6B42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та </w:t>
            </w:r>
            <w:proofErr w:type="spellStart"/>
            <w:proofErr w:type="gramStart"/>
            <w:r w:rsidRPr="009A6B42">
              <w:rPr>
                <w:rFonts w:ascii="Arial" w:hAnsi="Arial" w:cs="Arial"/>
                <w:b/>
                <w:sz w:val="22"/>
                <w:szCs w:val="22"/>
                <w:lang w:val="ru-RU"/>
              </w:rPr>
              <w:t>адм</w:t>
            </w:r>
            <w:proofErr w:type="gramEnd"/>
            <w:r w:rsidRPr="009A6B42">
              <w:rPr>
                <w:rFonts w:ascii="Arial" w:hAnsi="Arial" w:cs="Arial"/>
                <w:b/>
                <w:sz w:val="22"/>
                <w:szCs w:val="22"/>
                <w:lang w:val="ru-RU"/>
              </w:rPr>
              <w:t>іністративного</w:t>
            </w:r>
            <w:proofErr w:type="spellEnd"/>
            <w:r w:rsidRPr="009A6B42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права</w:t>
            </w:r>
          </w:p>
        </w:tc>
      </w:tr>
      <w:tr w:rsidR="0015103C" w:rsidRPr="009A6B42" w14:paraId="7AE88B38" w14:textId="77777777" w:rsidTr="009A6B42">
        <w:trPr>
          <w:trHeight w:val="628"/>
        </w:trPr>
        <w:tc>
          <w:tcPr>
            <w:tcW w:w="9673" w:type="dxa"/>
            <w:gridSpan w:val="2"/>
          </w:tcPr>
          <w:p w14:paraId="6AF82A1A" w14:textId="6167C709" w:rsidR="0015103C" w:rsidRPr="009A6B42" w:rsidRDefault="0015103C" w:rsidP="000239A6">
            <w:pPr>
              <w:spacing w:before="240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9A6B42">
              <w:rPr>
                <w:rFonts w:ascii="Arial" w:hAnsi="Arial" w:cs="Arial"/>
                <w:b/>
                <w:color w:val="002060"/>
                <w:sz w:val="24"/>
                <w:szCs w:val="24"/>
              </w:rPr>
              <w:t>Адміністративне процесуальне право</w:t>
            </w:r>
          </w:p>
          <w:p w14:paraId="4D741F7B" w14:textId="77777777" w:rsidR="0015103C" w:rsidRPr="009A6B42" w:rsidRDefault="0015103C" w:rsidP="000239A6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</w:pPr>
            <w:proofErr w:type="spellStart"/>
            <w:r w:rsidRPr="009A6B42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>Робоча</w:t>
            </w:r>
            <w:proofErr w:type="spellEnd"/>
            <w:r w:rsidRPr="009A6B42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6B42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>програма</w:t>
            </w:r>
            <w:proofErr w:type="spellEnd"/>
            <w:r w:rsidRPr="009A6B42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6B42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>навчальної</w:t>
            </w:r>
            <w:proofErr w:type="spellEnd"/>
            <w:r w:rsidRPr="009A6B42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6B42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>дисципліни</w:t>
            </w:r>
            <w:proofErr w:type="spellEnd"/>
            <w:r w:rsidRPr="009A6B42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A6B42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>Силабус</w:t>
            </w:r>
            <w:proofErr w:type="spellEnd"/>
            <w:r w:rsidRPr="009A6B42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>)</w:t>
            </w:r>
          </w:p>
        </w:tc>
      </w:tr>
    </w:tbl>
    <w:bookmarkEnd w:id="0"/>
    <w:p w14:paraId="01116819" w14:textId="77777777" w:rsidR="0020059F" w:rsidRPr="009A6B42" w:rsidRDefault="0020059F" w:rsidP="0020059F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Arial" w:hAnsi="Arial" w:cs="Arial"/>
        </w:rPr>
      </w:pPr>
      <w:r w:rsidRPr="009A6B42">
        <w:rPr>
          <w:rFonts w:ascii="Arial" w:hAnsi="Arial" w:cs="Arial"/>
        </w:rPr>
        <w:t>Реквізити навчальної дисципліни</w:t>
      </w:r>
    </w:p>
    <w:tbl>
      <w:tblPr>
        <w:tblStyle w:val="-211"/>
        <w:tblW w:w="9740" w:type="dxa"/>
        <w:tblInd w:w="108" w:type="dxa"/>
        <w:tblLook w:val="04A0" w:firstRow="1" w:lastRow="0" w:firstColumn="1" w:lastColumn="0" w:noHBand="0" w:noVBand="1"/>
      </w:tblPr>
      <w:tblGrid>
        <w:gridCol w:w="2571"/>
        <w:gridCol w:w="7169"/>
      </w:tblGrid>
      <w:tr w:rsidR="0020059F" w:rsidRPr="009A6B42" w14:paraId="4C8220F8" w14:textId="77777777" w:rsidTr="001510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13D34341" w14:textId="77777777" w:rsidR="0020059F" w:rsidRPr="009A6B42" w:rsidRDefault="0020059F" w:rsidP="000239A6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Рівень вищої освіти</w:t>
            </w:r>
          </w:p>
        </w:tc>
        <w:tc>
          <w:tcPr>
            <w:tcW w:w="7169" w:type="dxa"/>
          </w:tcPr>
          <w:p w14:paraId="2AC7C29F" w14:textId="77777777" w:rsidR="0020059F" w:rsidRPr="009A6B42" w:rsidRDefault="0020059F" w:rsidP="000239A6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9A6B42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Перший (бакалаврський) </w:t>
            </w:r>
          </w:p>
        </w:tc>
      </w:tr>
      <w:tr w:rsidR="0020059F" w:rsidRPr="009A6B42" w14:paraId="7BB327B9" w14:textId="77777777" w:rsidTr="00151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3737AC10" w14:textId="77777777" w:rsidR="0020059F" w:rsidRPr="009A6B42" w:rsidRDefault="0020059F" w:rsidP="000239A6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Галузь знань</w:t>
            </w:r>
          </w:p>
        </w:tc>
        <w:tc>
          <w:tcPr>
            <w:tcW w:w="7169" w:type="dxa"/>
          </w:tcPr>
          <w:p w14:paraId="6DD0BB6D" w14:textId="77777777" w:rsidR="0020059F" w:rsidRPr="009A6B42" w:rsidRDefault="0020059F" w:rsidP="000239A6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9A6B42">
              <w:rPr>
                <w:rFonts w:ascii="Arial" w:hAnsi="Arial" w:cs="Arial"/>
                <w:i/>
                <w:color w:val="0070C0"/>
                <w:sz w:val="24"/>
                <w:szCs w:val="24"/>
              </w:rPr>
              <w:t>08 Право</w:t>
            </w:r>
          </w:p>
        </w:tc>
      </w:tr>
      <w:tr w:rsidR="0020059F" w:rsidRPr="009A6B42" w14:paraId="0E0476B2" w14:textId="77777777" w:rsidTr="0015103C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2307F066" w14:textId="77777777" w:rsidR="0020059F" w:rsidRPr="009A6B42" w:rsidRDefault="0020059F" w:rsidP="000239A6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Спеціальність</w:t>
            </w:r>
          </w:p>
        </w:tc>
        <w:tc>
          <w:tcPr>
            <w:tcW w:w="7169" w:type="dxa"/>
          </w:tcPr>
          <w:p w14:paraId="029E4D34" w14:textId="77777777" w:rsidR="0020059F" w:rsidRPr="009A6B42" w:rsidRDefault="0020059F" w:rsidP="000239A6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9A6B42">
              <w:rPr>
                <w:rFonts w:ascii="Arial" w:hAnsi="Arial" w:cs="Arial"/>
                <w:i/>
                <w:color w:val="0070C0"/>
                <w:sz w:val="24"/>
                <w:szCs w:val="24"/>
              </w:rPr>
              <w:t>081 Право</w:t>
            </w:r>
          </w:p>
        </w:tc>
      </w:tr>
      <w:tr w:rsidR="0020059F" w:rsidRPr="009A6B42" w14:paraId="49C2A6E8" w14:textId="77777777" w:rsidTr="00151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5C4A43FC" w14:textId="77777777" w:rsidR="0020059F" w:rsidRPr="009A6B42" w:rsidRDefault="0020059F" w:rsidP="000239A6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Освітня програма</w:t>
            </w:r>
          </w:p>
        </w:tc>
        <w:tc>
          <w:tcPr>
            <w:tcW w:w="7169" w:type="dxa"/>
          </w:tcPr>
          <w:p w14:paraId="281F09AB" w14:textId="77777777" w:rsidR="0020059F" w:rsidRPr="009A6B42" w:rsidRDefault="0020059F" w:rsidP="000239A6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 w:rsidRPr="009A6B42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Право</w:t>
            </w:r>
          </w:p>
        </w:tc>
      </w:tr>
      <w:tr w:rsidR="0020059F" w:rsidRPr="009A6B42" w14:paraId="363C9551" w14:textId="77777777" w:rsidTr="0015103C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4B89FE8D" w14:textId="77777777" w:rsidR="0020059F" w:rsidRPr="009A6B42" w:rsidRDefault="0020059F" w:rsidP="000239A6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Статус дисципліни</w:t>
            </w:r>
          </w:p>
        </w:tc>
        <w:tc>
          <w:tcPr>
            <w:tcW w:w="7169" w:type="dxa"/>
          </w:tcPr>
          <w:p w14:paraId="07F75320" w14:textId="6419C4F8" w:rsidR="0020059F" w:rsidRPr="009A6B42" w:rsidRDefault="00041FD6" w:rsidP="000239A6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9A6B42">
              <w:rPr>
                <w:rFonts w:ascii="Arial" w:hAnsi="Arial" w:cs="Arial"/>
                <w:i/>
                <w:color w:val="0070C0"/>
                <w:sz w:val="24"/>
                <w:szCs w:val="24"/>
              </w:rPr>
              <w:t>Нормативна</w:t>
            </w:r>
          </w:p>
        </w:tc>
      </w:tr>
      <w:tr w:rsidR="0020059F" w:rsidRPr="009A6B42" w14:paraId="03C89CB1" w14:textId="77777777" w:rsidTr="00151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4D392216" w14:textId="77777777" w:rsidR="0020059F" w:rsidRPr="009A6B42" w:rsidRDefault="0020059F" w:rsidP="000239A6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Форма навчання</w:t>
            </w:r>
          </w:p>
        </w:tc>
        <w:tc>
          <w:tcPr>
            <w:tcW w:w="7169" w:type="dxa"/>
          </w:tcPr>
          <w:p w14:paraId="23DD81C8" w14:textId="5753E48B" w:rsidR="0020059F" w:rsidRPr="009A6B42" w:rsidRDefault="00D25119" w:rsidP="00D25119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0B0F7D">
              <w:rPr>
                <w:rFonts w:ascii="Arial" w:hAnsi="Arial" w:cs="Arial"/>
                <w:i/>
                <w:color w:val="0070C0"/>
                <w:sz w:val="24"/>
                <w:szCs w:val="24"/>
              </w:rPr>
              <w:t>Очна (денна)</w:t>
            </w:r>
          </w:p>
        </w:tc>
      </w:tr>
      <w:tr w:rsidR="0020059F" w:rsidRPr="009A6B42" w14:paraId="100E3E31" w14:textId="77777777" w:rsidTr="0015103C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422FED45" w14:textId="77777777" w:rsidR="0020059F" w:rsidRPr="009A6B42" w:rsidRDefault="0020059F" w:rsidP="000239A6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Рік підготовки, семестр</w:t>
            </w:r>
          </w:p>
        </w:tc>
        <w:tc>
          <w:tcPr>
            <w:tcW w:w="7169" w:type="dxa"/>
          </w:tcPr>
          <w:p w14:paraId="43AE4808" w14:textId="50686BFD" w:rsidR="0020059F" w:rsidRPr="009A6B42" w:rsidRDefault="0020059F" w:rsidP="0020059F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9A6B42">
              <w:rPr>
                <w:rFonts w:ascii="Arial" w:hAnsi="Arial" w:cs="Arial"/>
                <w:i/>
                <w:color w:val="0070C0"/>
                <w:sz w:val="24"/>
                <w:szCs w:val="24"/>
              </w:rPr>
              <w:t>3 курс</w:t>
            </w:r>
            <w:r w:rsidR="009A6B42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Pr="009A6B42">
              <w:rPr>
                <w:rFonts w:ascii="Arial" w:hAnsi="Arial" w:cs="Arial"/>
                <w:i/>
                <w:color w:val="0070C0"/>
                <w:sz w:val="24"/>
                <w:szCs w:val="24"/>
              </w:rPr>
              <w:t>осінній семестр</w:t>
            </w:r>
          </w:p>
        </w:tc>
      </w:tr>
      <w:tr w:rsidR="0020059F" w:rsidRPr="009A6B42" w14:paraId="4CA5F4E1" w14:textId="77777777" w:rsidTr="00151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0D7484C4" w14:textId="77777777" w:rsidR="0020059F" w:rsidRPr="009A6B42" w:rsidRDefault="0020059F" w:rsidP="000239A6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Обсяг дисципліни</w:t>
            </w:r>
          </w:p>
        </w:tc>
        <w:tc>
          <w:tcPr>
            <w:tcW w:w="7169" w:type="dxa"/>
          </w:tcPr>
          <w:p w14:paraId="1D4B034C" w14:textId="77777777" w:rsidR="0020059F" w:rsidRDefault="00D17CBC" w:rsidP="00331552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12</w:t>
            </w:r>
            <w:r w:rsidR="005873F8" w:rsidRPr="009A6B42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  <w:r w:rsidR="0020059F" w:rsidRPr="009A6B42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годин, 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4 </w:t>
            </w:r>
            <w:proofErr w:type="spellStart"/>
            <w:r w:rsidR="0020059F" w:rsidRPr="009A6B42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кредити</w:t>
            </w:r>
            <w:proofErr w:type="spellEnd"/>
            <w:r w:rsidR="0020059F" w:rsidRPr="009A6B42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ECTS</w:t>
            </w:r>
          </w:p>
          <w:p w14:paraId="68612908" w14:textId="77777777" w:rsidR="00D17CBC" w:rsidRDefault="00D17CBC" w:rsidP="00331552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Денна</w:t>
            </w:r>
            <w:proofErr w:type="spellEnd"/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форма:18-36-66 год.</w:t>
            </w:r>
          </w:p>
          <w:p w14:paraId="4A161810" w14:textId="3FA24504" w:rsidR="00D17CBC" w:rsidRPr="009A6B42" w:rsidRDefault="00D17CBC" w:rsidP="00331552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</w:p>
        </w:tc>
      </w:tr>
      <w:tr w:rsidR="0020059F" w:rsidRPr="009A6B42" w14:paraId="7782F25B" w14:textId="77777777" w:rsidTr="0015103C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15B03821" w14:textId="77777777" w:rsidR="0020059F" w:rsidRPr="009A6B42" w:rsidRDefault="0020059F" w:rsidP="000239A6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Семестровий контроль/ контрольні заходи</w:t>
            </w:r>
          </w:p>
        </w:tc>
        <w:tc>
          <w:tcPr>
            <w:tcW w:w="7169" w:type="dxa"/>
          </w:tcPr>
          <w:p w14:paraId="2465FC0B" w14:textId="6870D2AC" w:rsidR="0020059F" w:rsidRPr="009A6B42" w:rsidRDefault="005873F8" w:rsidP="000239A6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9A6B42"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  <w:t>З</w:t>
            </w:r>
            <w:r w:rsidR="0020059F" w:rsidRPr="009A6B42"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  <w:t>алік</w:t>
            </w:r>
            <w:r w:rsidRPr="009A6B42">
              <w:rPr>
                <w:rFonts w:ascii="Arial" w:hAnsi="Arial" w:cs="Arial"/>
                <w:i/>
                <w:color w:val="4472C4" w:themeColor="accent1"/>
                <w:sz w:val="24"/>
                <w:szCs w:val="24"/>
                <w:lang w:val="en-US"/>
              </w:rPr>
              <w:t>/</w:t>
            </w:r>
            <w:r w:rsidRPr="009A6B42"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  <w:t>МКР</w:t>
            </w:r>
          </w:p>
        </w:tc>
      </w:tr>
      <w:tr w:rsidR="0020059F" w:rsidRPr="009A6B42" w14:paraId="7508E1A7" w14:textId="77777777" w:rsidTr="00151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75988E62" w14:textId="77777777" w:rsidR="0020059F" w:rsidRPr="009A6B42" w:rsidRDefault="0020059F" w:rsidP="000239A6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Розклад занять</w:t>
            </w:r>
          </w:p>
        </w:tc>
        <w:tc>
          <w:tcPr>
            <w:tcW w:w="7169" w:type="dxa"/>
          </w:tcPr>
          <w:p w14:paraId="789B3338" w14:textId="77777777" w:rsidR="0020059F" w:rsidRPr="009A6B42" w:rsidRDefault="0020059F" w:rsidP="000239A6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9A6B42">
              <w:rPr>
                <w:rFonts w:ascii="Arial" w:hAnsi="Arial" w:cs="Arial"/>
                <w:i/>
                <w:color w:val="0070C0"/>
                <w:sz w:val="24"/>
                <w:szCs w:val="24"/>
              </w:rPr>
              <w:t>Згідно з розкладом</w:t>
            </w:r>
          </w:p>
        </w:tc>
      </w:tr>
      <w:tr w:rsidR="0020059F" w:rsidRPr="009A6B42" w14:paraId="06B32469" w14:textId="77777777" w:rsidTr="0015103C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70C5BCAD" w14:textId="77777777" w:rsidR="0020059F" w:rsidRPr="009A6B42" w:rsidRDefault="0020059F" w:rsidP="000239A6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Мова викладання</w:t>
            </w:r>
          </w:p>
        </w:tc>
        <w:tc>
          <w:tcPr>
            <w:tcW w:w="7169" w:type="dxa"/>
          </w:tcPr>
          <w:p w14:paraId="6CE4202C" w14:textId="77777777" w:rsidR="0020059F" w:rsidRPr="009A6B42" w:rsidRDefault="0020059F" w:rsidP="000239A6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9A6B42">
              <w:rPr>
                <w:rFonts w:ascii="Arial" w:hAnsi="Arial" w:cs="Arial"/>
                <w:i/>
                <w:color w:val="0070C0"/>
                <w:sz w:val="24"/>
                <w:szCs w:val="24"/>
              </w:rPr>
              <w:t>Українська</w:t>
            </w:r>
          </w:p>
        </w:tc>
      </w:tr>
      <w:tr w:rsidR="0020059F" w:rsidRPr="009A6B42" w14:paraId="3CEA9F23" w14:textId="77777777" w:rsidTr="00151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21887D54" w14:textId="77777777" w:rsidR="0020059F" w:rsidRPr="009A6B42" w:rsidRDefault="0020059F" w:rsidP="000239A6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 xml:space="preserve">Інформація про </w:t>
            </w:r>
            <w:r w:rsidRPr="009A6B42">
              <w:rPr>
                <w:rFonts w:ascii="Arial" w:hAnsi="Arial" w:cs="Arial"/>
                <w:sz w:val="24"/>
                <w:szCs w:val="24"/>
              </w:rPr>
              <w:br/>
            </w:r>
            <w:r w:rsidRPr="009A6B42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proofErr w:type="spellStart"/>
            <w:r w:rsidRPr="009A6B42">
              <w:rPr>
                <w:rFonts w:ascii="Arial" w:hAnsi="Arial" w:cs="Arial"/>
                <w:sz w:val="24"/>
                <w:szCs w:val="24"/>
              </w:rPr>
              <w:t>ерівника</w:t>
            </w:r>
            <w:proofErr w:type="spellEnd"/>
            <w:r w:rsidRPr="009A6B42">
              <w:rPr>
                <w:rFonts w:ascii="Arial" w:hAnsi="Arial" w:cs="Arial"/>
                <w:sz w:val="24"/>
                <w:szCs w:val="24"/>
              </w:rPr>
              <w:t xml:space="preserve"> курсу / викладачів</w:t>
            </w:r>
          </w:p>
        </w:tc>
        <w:tc>
          <w:tcPr>
            <w:tcW w:w="7169" w:type="dxa"/>
          </w:tcPr>
          <w:p w14:paraId="0C3CC74D" w14:textId="243405A0" w:rsidR="0020059F" w:rsidRPr="009A6B42" w:rsidRDefault="0020059F" w:rsidP="000239A6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Лектор:</w:t>
            </w:r>
            <w:r w:rsidR="00E741A8" w:rsidRPr="009A6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A6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викладач кафедри  </w:t>
            </w:r>
            <w:proofErr w:type="spellStart"/>
            <w:r w:rsidR="00FA5C62">
              <w:rPr>
                <w:rFonts w:ascii="Arial" w:hAnsi="Arial" w:cs="Arial"/>
                <w:color w:val="000000" w:themeColor="text1"/>
                <w:sz w:val="24"/>
                <w:szCs w:val="24"/>
              </w:rPr>
              <w:t>Дяковський</w:t>
            </w:r>
            <w:proofErr w:type="spellEnd"/>
            <w:r w:rsidR="00FA5C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Олександр Сергійович </w:t>
            </w:r>
          </w:p>
          <w:p w14:paraId="12B688E7" w14:textId="68A3B810" w:rsidR="0020059F" w:rsidRPr="00FA5C62" w:rsidRDefault="0020059F" w:rsidP="000239A6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A6B4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</w:t>
            </w:r>
            <w:r w:rsidRPr="009A6B4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9A6B4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9A6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A5C62" w:rsidRPr="00FA5C62">
              <w:rPr>
                <w:rFonts w:ascii="Arial" w:hAnsi="Arial" w:cs="Arial"/>
                <w:color w:val="000000" w:themeColor="text1"/>
                <w:sz w:val="24"/>
                <w:szCs w:val="24"/>
              </w:rPr>
              <w:t>o.dyakovskiy@gmail.com</w:t>
            </w:r>
          </w:p>
          <w:p w14:paraId="6C561182" w14:textId="4575D78B" w:rsidR="0020059F" w:rsidRPr="00FA5C62" w:rsidRDefault="0020059F" w:rsidP="000239A6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Практичні / Семінарські:</w:t>
            </w:r>
            <w:r w:rsidR="00E741A8" w:rsidRPr="009A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6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викладач кафедри  </w:t>
            </w:r>
            <w:proofErr w:type="spellStart"/>
            <w:r w:rsidR="00FA5C62">
              <w:rPr>
                <w:rFonts w:ascii="Arial" w:hAnsi="Arial" w:cs="Arial"/>
                <w:color w:val="000000" w:themeColor="text1"/>
                <w:sz w:val="24"/>
                <w:szCs w:val="24"/>
              </w:rPr>
              <w:t>Дяковський</w:t>
            </w:r>
            <w:proofErr w:type="spellEnd"/>
            <w:r w:rsidR="00FA5C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Олександр Сергійович </w:t>
            </w:r>
          </w:p>
        </w:tc>
      </w:tr>
      <w:tr w:rsidR="0020059F" w:rsidRPr="009A6B42" w14:paraId="2A52067F" w14:textId="77777777" w:rsidTr="0015103C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0FE7E5BF" w14:textId="77777777" w:rsidR="0020059F" w:rsidRPr="009A6B42" w:rsidRDefault="0020059F" w:rsidP="000239A6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Розміщення курсу</w:t>
            </w:r>
          </w:p>
        </w:tc>
        <w:tc>
          <w:tcPr>
            <w:tcW w:w="7169" w:type="dxa"/>
          </w:tcPr>
          <w:p w14:paraId="4E6596AB" w14:textId="77777777" w:rsidR="0020059F" w:rsidRPr="009A6B42" w:rsidRDefault="00407AA2" w:rsidP="000239A6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20059F" w:rsidRPr="009A6B42">
                <w:rPr>
                  <w:rStyle w:val="a5"/>
                  <w:rFonts w:ascii="Arial" w:hAnsi="Arial" w:cs="Arial"/>
                  <w:sz w:val="24"/>
                  <w:szCs w:val="24"/>
                </w:rPr>
                <w:t>https://do.ipo.kpi.ua/user/files.php</w:t>
              </w:r>
            </w:hyperlink>
          </w:p>
        </w:tc>
      </w:tr>
      <w:tr w:rsidR="0020059F" w:rsidRPr="009A6B42" w14:paraId="1B160ABE" w14:textId="77777777" w:rsidTr="00151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27D010F4" w14:textId="77777777" w:rsidR="0020059F" w:rsidRPr="009A6B42" w:rsidRDefault="0020059F" w:rsidP="000239A6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9" w:type="dxa"/>
          </w:tcPr>
          <w:p w14:paraId="742719CF" w14:textId="77777777" w:rsidR="0020059F" w:rsidRPr="009A6B42" w:rsidRDefault="0020059F" w:rsidP="000239A6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</w:tbl>
    <w:p w14:paraId="37A6EE45" w14:textId="77777777" w:rsidR="0020059F" w:rsidRPr="009A6B42" w:rsidRDefault="0020059F" w:rsidP="0020059F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Arial" w:hAnsi="Arial" w:cs="Arial"/>
        </w:rPr>
      </w:pPr>
      <w:r w:rsidRPr="009A6B42">
        <w:rPr>
          <w:rFonts w:ascii="Arial" w:hAnsi="Arial" w:cs="Arial"/>
        </w:rPr>
        <w:t>Програма навчальної дисципліни</w:t>
      </w:r>
    </w:p>
    <w:p w14:paraId="1A0F9F57" w14:textId="77777777" w:rsidR="0020059F" w:rsidRPr="009A6B42" w:rsidRDefault="0020059F" w:rsidP="0020059F">
      <w:pPr>
        <w:pStyle w:val="1"/>
        <w:ind w:left="0" w:firstLine="284"/>
        <w:jc w:val="both"/>
        <w:rPr>
          <w:rFonts w:ascii="Arial" w:hAnsi="Arial" w:cs="Arial"/>
          <w:color w:val="000000" w:themeColor="text1"/>
        </w:rPr>
      </w:pPr>
      <w:r w:rsidRPr="009A6B42">
        <w:rPr>
          <w:rFonts w:ascii="Arial" w:hAnsi="Arial" w:cs="Arial"/>
        </w:rPr>
        <w:t xml:space="preserve">Опис навчальної дисципліни, її мета та предмет вивчання </w:t>
      </w:r>
    </w:p>
    <w:p w14:paraId="64609103" w14:textId="26322C2A" w:rsidR="0020059F" w:rsidRPr="009A6B42" w:rsidRDefault="005075EF" w:rsidP="0020059F">
      <w:pPr>
        <w:pStyle w:val="1"/>
        <w:numPr>
          <w:ilvl w:val="0"/>
          <w:numId w:val="0"/>
        </w:numPr>
        <w:spacing w:before="0" w:after="0" w:line="240" w:lineRule="auto"/>
        <w:ind w:firstLine="284"/>
        <w:jc w:val="both"/>
        <w:rPr>
          <w:rFonts w:ascii="Arial" w:hAnsi="Arial" w:cs="Arial"/>
          <w:b w:val="0"/>
          <w:color w:val="000000" w:themeColor="text1"/>
        </w:rPr>
      </w:pPr>
      <w:r w:rsidRPr="009A6B42">
        <w:rPr>
          <w:rFonts w:ascii="Arial" w:hAnsi="Arial" w:cs="Arial"/>
          <w:b w:val="0"/>
          <w:color w:val="000000" w:themeColor="text1"/>
        </w:rPr>
        <w:tab/>
      </w:r>
      <w:r w:rsidR="0020059F" w:rsidRPr="009A6B42">
        <w:rPr>
          <w:rFonts w:ascii="Arial" w:hAnsi="Arial" w:cs="Arial"/>
          <w:b w:val="0"/>
          <w:color w:val="000000" w:themeColor="text1"/>
        </w:rPr>
        <w:t xml:space="preserve">В межах дисципліни </w:t>
      </w:r>
      <w:r w:rsidR="005873F8" w:rsidRPr="009A6B42">
        <w:rPr>
          <w:rFonts w:ascii="Arial" w:hAnsi="Arial" w:cs="Arial"/>
          <w:b w:val="0"/>
          <w:color w:val="000000" w:themeColor="text1"/>
        </w:rPr>
        <w:t xml:space="preserve">«Адміністративне процесуальне право» </w:t>
      </w:r>
      <w:r w:rsidR="0020059F" w:rsidRPr="009A6B42">
        <w:rPr>
          <w:rFonts w:ascii="Arial" w:hAnsi="Arial" w:cs="Arial"/>
          <w:b w:val="0"/>
          <w:color w:val="000000" w:themeColor="text1"/>
        </w:rPr>
        <w:t>с</w:t>
      </w:r>
      <w:r w:rsidRPr="009A6B42">
        <w:rPr>
          <w:rFonts w:ascii="Arial" w:hAnsi="Arial" w:cs="Arial"/>
          <w:b w:val="0"/>
          <w:color w:val="000000" w:themeColor="text1"/>
        </w:rPr>
        <w:t xml:space="preserve">туденти зможуть ознайомитися з процедурою оскарження протиправних дій, бездіяльності та рішень органів публічної влади – суб’єктів владних повноважень, вивчать процедуру підготовки скарг, позовних заяв, апеляційних та касаційних скарг в порядку адміністративного </w:t>
      </w:r>
      <w:r w:rsidR="00331552" w:rsidRPr="009A6B42">
        <w:rPr>
          <w:rFonts w:ascii="Arial" w:hAnsi="Arial" w:cs="Arial"/>
          <w:b w:val="0"/>
          <w:color w:val="000000" w:themeColor="text1"/>
        </w:rPr>
        <w:t>судочинства</w:t>
      </w:r>
      <w:r w:rsidRPr="009A6B42">
        <w:rPr>
          <w:rFonts w:ascii="Arial" w:hAnsi="Arial" w:cs="Arial"/>
          <w:b w:val="0"/>
          <w:color w:val="000000" w:themeColor="text1"/>
        </w:rPr>
        <w:t xml:space="preserve">, а також усіх </w:t>
      </w:r>
      <w:r w:rsidR="00331552" w:rsidRPr="009A6B42">
        <w:rPr>
          <w:rFonts w:ascii="Arial" w:hAnsi="Arial" w:cs="Arial"/>
          <w:b w:val="0"/>
          <w:color w:val="000000" w:themeColor="text1"/>
        </w:rPr>
        <w:t xml:space="preserve">інших </w:t>
      </w:r>
      <w:r w:rsidRPr="009A6B42">
        <w:rPr>
          <w:rFonts w:ascii="Arial" w:hAnsi="Arial" w:cs="Arial"/>
          <w:b w:val="0"/>
          <w:color w:val="000000" w:themeColor="text1"/>
        </w:rPr>
        <w:t xml:space="preserve">процесуальних документів, якими супроводжується процес розгляду справи в адміністративному суді. </w:t>
      </w:r>
    </w:p>
    <w:p w14:paraId="67A81A12" w14:textId="77777777" w:rsidR="0020059F" w:rsidRPr="009A6B42" w:rsidRDefault="0020059F" w:rsidP="005075EF">
      <w:pPr>
        <w:pStyle w:val="a6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B42">
        <w:rPr>
          <w:rFonts w:ascii="Arial" w:hAnsi="Arial" w:cs="Arial"/>
          <w:color w:val="000000" w:themeColor="text1"/>
          <w:sz w:val="24"/>
          <w:szCs w:val="24"/>
        </w:rPr>
        <w:t>Вивчення дисципліни сформує у студентів вміння і навички, що відповідають професійним  кваліфікаційним характеристикам юристів-практиків у сфері надання професійної правничої допомоги, оскільки змож</w:t>
      </w:r>
      <w:r w:rsidR="005075EF" w:rsidRPr="009A6B42">
        <w:rPr>
          <w:rFonts w:ascii="Arial" w:hAnsi="Arial" w:cs="Arial"/>
          <w:color w:val="000000" w:themeColor="text1"/>
          <w:sz w:val="24"/>
          <w:szCs w:val="24"/>
        </w:rPr>
        <w:t>уть</w:t>
      </w:r>
      <w:r w:rsidRPr="009A6B42">
        <w:rPr>
          <w:rFonts w:ascii="Arial" w:hAnsi="Arial" w:cs="Arial"/>
          <w:color w:val="000000" w:themeColor="text1"/>
          <w:sz w:val="24"/>
          <w:szCs w:val="24"/>
        </w:rPr>
        <w:t xml:space="preserve"> вільно відтворювати основні поняття та категорії,</w:t>
      </w:r>
      <w:r w:rsidR="005075EF" w:rsidRPr="009A6B42">
        <w:rPr>
          <w:rFonts w:ascii="Arial" w:hAnsi="Arial" w:cs="Arial"/>
          <w:color w:val="000000" w:themeColor="text1"/>
          <w:sz w:val="24"/>
          <w:szCs w:val="24"/>
        </w:rPr>
        <w:t xml:space="preserve"> складати процесуальні документи</w:t>
      </w:r>
      <w:r w:rsidRPr="009A6B42">
        <w:rPr>
          <w:rFonts w:ascii="Arial" w:hAnsi="Arial" w:cs="Arial"/>
          <w:color w:val="000000" w:themeColor="text1"/>
          <w:sz w:val="24"/>
          <w:szCs w:val="24"/>
        </w:rPr>
        <w:t xml:space="preserve">, використовувати ці знання при вирішенні типових та нестандартних завдань на практиці, проводити науково-дослідницьку діяльність тощо. </w:t>
      </w:r>
    </w:p>
    <w:p w14:paraId="36FD19A7" w14:textId="00C6135F" w:rsidR="00055854" w:rsidRPr="009A6B42" w:rsidRDefault="00055854" w:rsidP="00055854">
      <w:pPr>
        <w:pStyle w:val="a6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B4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Загальні компетентності дисципліни</w:t>
      </w:r>
      <w:r w:rsidR="005873F8" w:rsidRPr="009A6B42">
        <w:rPr>
          <w:rFonts w:ascii="Arial" w:hAnsi="Arial" w:cs="Arial"/>
          <w:color w:val="000000" w:themeColor="text1"/>
          <w:sz w:val="24"/>
          <w:szCs w:val="24"/>
        </w:rPr>
        <w:t>:</w:t>
      </w:r>
      <w:r w:rsidR="00D25119" w:rsidRPr="009A6B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B42">
        <w:rPr>
          <w:rFonts w:ascii="Arial" w:hAnsi="Arial" w:cs="Arial"/>
          <w:color w:val="000000" w:themeColor="text1"/>
          <w:sz w:val="24"/>
          <w:szCs w:val="24"/>
        </w:rPr>
        <w:t>здатність застосовувати знання у практичних ситуаціях, здатність бути критичним і самокритичним</w:t>
      </w:r>
    </w:p>
    <w:p w14:paraId="26CDF1D6" w14:textId="77777777" w:rsidR="00055854" w:rsidRPr="009A6B42" w:rsidRDefault="00055854" w:rsidP="00055854">
      <w:pPr>
        <w:pStyle w:val="a6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8B3D34" w14:textId="55DB94E5" w:rsidR="00D25119" w:rsidRDefault="00055854" w:rsidP="00041FD6">
      <w:pPr>
        <w:pStyle w:val="ac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lang w:val="uk-UA"/>
        </w:rPr>
      </w:pPr>
      <w:r w:rsidRPr="009A6B42">
        <w:rPr>
          <w:rFonts w:ascii="Arial" w:hAnsi="Arial" w:cs="Arial"/>
          <w:b/>
          <w:color w:val="000000" w:themeColor="text1"/>
          <w:u w:val="single"/>
          <w:lang w:val="uk-UA"/>
        </w:rPr>
        <w:lastRenderedPageBreak/>
        <w:t>Фахові компетентності дисципліни</w:t>
      </w:r>
      <w:r w:rsidR="005873F8" w:rsidRPr="009A6B42">
        <w:rPr>
          <w:rFonts w:ascii="Arial" w:hAnsi="Arial" w:cs="Arial"/>
          <w:color w:val="000000" w:themeColor="text1"/>
          <w:lang w:val="uk-UA"/>
        </w:rPr>
        <w:t xml:space="preserve">: </w:t>
      </w:r>
      <w:r w:rsidR="00041FD6" w:rsidRPr="009A6B42">
        <w:rPr>
          <w:rFonts w:ascii="Arial" w:hAnsi="Arial" w:cs="Arial"/>
          <w:color w:val="000000"/>
          <w:lang w:val="uk-UA"/>
        </w:rPr>
        <w:t xml:space="preserve">здатність застосовувати норми та інститути адміністративного процесуального права; </w:t>
      </w:r>
      <w:r w:rsidR="00041FD6" w:rsidRPr="009A6B42">
        <w:rPr>
          <w:rFonts w:ascii="Arial" w:hAnsi="Arial" w:cs="Arial"/>
          <w:lang w:val="uk-UA"/>
        </w:rPr>
        <w:t>з</w:t>
      </w:r>
      <w:r w:rsidR="00041FD6" w:rsidRPr="009A6B42">
        <w:rPr>
          <w:rFonts w:ascii="Arial" w:hAnsi="Arial" w:cs="Arial"/>
          <w:color w:val="000000"/>
          <w:lang w:val="uk-UA"/>
        </w:rPr>
        <w:t>датність застосовувати правові принципи та доктрини</w:t>
      </w:r>
      <w:r w:rsidR="00041FD6" w:rsidRPr="009A6B42">
        <w:rPr>
          <w:rFonts w:ascii="Arial" w:hAnsi="Arial" w:cs="Arial"/>
          <w:lang w:val="uk-UA"/>
        </w:rPr>
        <w:t>; з</w:t>
      </w:r>
      <w:r w:rsidR="00041FD6" w:rsidRPr="009A6B42">
        <w:rPr>
          <w:rFonts w:ascii="Arial" w:hAnsi="Arial" w:cs="Arial"/>
          <w:color w:val="000000"/>
          <w:lang w:val="uk-UA"/>
        </w:rPr>
        <w:t>датність до критичного та системного аналізу правових явищ</w:t>
      </w:r>
      <w:r w:rsidR="00041FD6" w:rsidRPr="009A6B42">
        <w:rPr>
          <w:rFonts w:ascii="Arial" w:hAnsi="Arial" w:cs="Arial"/>
          <w:lang w:val="uk-UA"/>
        </w:rPr>
        <w:t>; з</w:t>
      </w:r>
      <w:r w:rsidR="00041FD6" w:rsidRPr="009A6B42">
        <w:rPr>
          <w:rFonts w:ascii="Arial" w:hAnsi="Arial" w:cs="Arial"/>
          <w:color w:val="000000"/>
          <w:lang w:val="uk-UA"/>
        </w:rPr>
        <w:t>датність до консультування з правових питань, зокрема, можливих способів захисту прав та інтересів клієнтів, відповідно до вимог професійної етики, належного дотримання норм щодо нерозголошення персональних даних та конфіденційної інформації</w:t>
      </w:r>
      <w:r w:rsidR="00041FD6" w:rsidRPr="009A6B42">
        <w:rPr>
          <w:rFonts w:ascii="Arial" w:hAnsi="Arial" w:cs="Arial"/>
          <w:lang w:val="uk-UA"/>
        </w:rPr>
        <w:t>; з</w:t>
      </w:r>
      <w:r w:rsidR="00041FD6" w:rsidRPr="009A6B42">
        <w:rPr>
          <w:rFonts w:ascii="Arial" w:hAnsi="Arial" w:cs="Arial"/>
          <w:color w:val="000000"/>
          <w:lang w:val="uk-UA"/>
        </w:rPr>
        <w:t>датність до самостійної підготовки проектів актів правозастосування</w:t>
      </w:r>
      <w:r w:rsidR="00041FD6" w:rsidRPr="009A6B42">
        <w:rPr>
          <w:rFonts w:ascii="Arial" w:hAnsi="Arial" w:cs="Arial"/>
          <w:lang w:val="uk-UA"/>
        </w:rPr>
        <w:t>; з</w:t>
      </w:r>
      <w:r w:rsidR="00041FD6" w:rsidRPr="009A6B42">
        <w:rPr>
          <w:rFonts w:ascii="Arial" w:hAnsi="Arial" w:cs="Arial"/>
          <w:color w:val="000000"/>
          <w:lang w:val="uk-UA"/>
        </w:rPr>
        <w:t>датність до правничого мислення та вміння розв'язувати конкретні юридичні казуси, виявляти юридичні проблеми, обробляти факти у справі, відтворювати логічні і вдалі аргументи та робити обґрунтовані юридичні висновки.</w:t>
      </w:r>
    </w:p>
    <w:p w14:paraId="3A410296" w14:textId="77777777" w:rsidR="000451F5" w:rsidRPr="000451F5" w:rsidRDefault="000451F5" w:rsidP="000451F5">
      <w:pPr>
        <w:pStyle w:val="ac"/>
        <w:spacing w:before="0" w:beforeAutospacing="0" w:after="0" w:afterAutospacing="0"/>
        <w:ind w:firstLine="284"/>
        <w:jc w:val="both"/>
        <w:rPr>
          <w:rFonts w:ascii="Arial" w:hAnsi="Arial" w:cs="Arial"/>
          <w:b/>
          <w:bCs/>
          <w:color w:val="000000"/>
          <w:lang w:val="uk-UA"/>
        </w:rPr>
      </w:pPr>
      <w:r w:rsidRPr="000451F5">
        <w:rPr>
          <w:rFonts w:ascii="Arial" w:hAnsi="Arial" w:cs="Arial"/>
          <w:color w:val="000000"/>
          <w:lang w:val="uk-UA"/>
        </w:rPr>
        <w:t xml:space="preserve">В процесі вивчення навчальної дисципліни здобувачі мають досягти таких </w:t>
      </w:r>
      <w:r w:rsidRPr="000451F5">
        <w:rPr>
          <w:rFonts w:ascii="Arial" w:hAnsi="Arial" w:cs="Arial"/>
          <w:b/>
          <w:bCs/>
          <w:color w:val="000000"/>
          <w:lang w:val="uk-UA"/>
        </w:rPr>
        <w:t>програмних результатів навчання:</w:t>
      </w:r>
    </w:p>
    <w:p w14:paraId="43DB6433" w14:textId="77777777" w:rsidR="000451F5" w:rsidRPr="000451F5" w:rsidRDefault="000451F5" w:rsidP="000451F5">
      <w:pPr>
        <w:pStyle w:val="ac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lang w:val="uk-UA"/>
        </w:rPr>
      </w:pPr>
      <w:r w:rsidRPr="000451F5">
        <w:rPr>
          <w:rFonts w:ascii="Arial" w:hAnsi="Arial" w:cs="Arial"/>
          <w:color w:val="000000"/>
          <w:lang w:val="uk-UA"/>
        </w:rPr>
        <w:t>Оцінювати недоліки і переваги аргументів, аналізуючи відому проблему;</w:t>
      </w:r>
    </w:p>
    <w:p w14:paraId="3686C7CC" w14:textId="77777777" w:rsidR="000451F5" w:rsidRPr="000451F5" w:rsidRDefault="000451F5" w:rsidP="000451F5">
      <w:pPr>
        <w:pStyle w:val="ac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lang w:val="uk-UA"/>
        </w:rPr>
      </w:pPr>
      <w:r w:rsidRPr="000451F5">
        <w:rPr>
          <w:rFonts w:ascii="Arial" w:hAnsi="Arial" w:cs="Arial"/>
          <w:color w:val="000000"/>
        </w:rPr>
        <w:t xml:space="preserve">Знати та </w:t>
      </w:r>
      <w:proofErr w:type="spellStart"/>
      <w:r w:rsidRPr="000451F5">
        <w:rPr>
          <w:rFonts w:ascii="Arial" w:hAnsi="Arial" w:cs="Arial"/>
          <w:color w:val="000000"/>
        </w:rPr>
        <w:t>розуміти</w:t>
      </w:r>
      <w:proofErr w:type="spellEnd"/>
      <w:r w:rsidRPr="000451F5">
        <w:rPr>
          <w:rFonts w:ascii="Arial" w:hAnsi="Arial" w:cs="Arial"/>
          <w:color w:val="000000"/>
        </w:rPr>
        <w:t xml:space="preserve"> </w:t>
      </w:r>
      <w:proofErr w:type="spellStart"/>
      <w:r w:rsidRPr="000451F5">
        <w:rPr>
          <w:rFonts w:ascii="Arial" w:hAnsi="Arial" w:cs="Arial"/>
          <w:color w:val="000000"/>
        </w:rPr>
        <w:t>особливості</w:t>
      </w:r>
      <w:proofErr w:type="spellEnd"/>
      <w:r w:rsidRPr="000451F5">
        <w:rPr>
          <w:rFonts w:ascii="Arial" w:hAnsi="Arial" w:cs="Arial"/>
          <w:color w:val="000000"/>
        </w:rPr>
        <w:t xml:space="preserve"> </w:t>
      </w:r>
      <w:proofErr w:type="spellStart"/>
      <w:r w:rsidRPr="000451F5">
        <w:rPr>
          <w:rFonts w:ascii="Arial" w:hAnsi="Arial" w:cs="Arial"/>
          <w:color w:val="000000"/>
        </w:rPr>
        <w:t>реалізації</w:t>
      </w:r>
      <w:proofErr w:type="spellEnd"/>
      <w:r w:rsidRPr="000451F5">
        <w:rPr>
          <w:rFonts w:ascii="Arial" w:hAnsi="Arial" w:cs="Arial"/>
          <w:color w:val="000000"/>
        </w:rPr>
        <w:t xml:space="preserve"> та </w:t>
      </w:r>
      <w:proofErr w:type="spellStart"/>
      <w:r w:rsidRPr="000451F5">
        <w:rPr>
          <w:rFonts w:ascii="Arial" w:hAnsi="Arial" w:cs="Arial"/>
          <w:color w:val="000000"/>
        </w:rPr>
        <w:t>застосування</w:t>
      </w:r>
      <w:proofErr w:type="spellEnd"/>
      <w:r w:rsidRPr="000451F5">
        <w:rPr>
          <w:rFonts w:ascii="Arial" w:hAnsi="Arial" w:cs="Arial"/>
          <w:color w:val="000000"/>
        </w:rPr>
        <w:t xml:space="preserve"> норм </w:t>
      </w:r>
      <w:proofErr w:type="gramStart"/>
      <w:r w:rsidRPr="000451F5">
        <w:rPr>
          <w:rFonts w:ascii="Arial" w:hAnsi="Arial" w:cs="Arial"/>
          <w:color w:val="000000"/>
          <w:lang w:val="uk-UA"/>
        </w:rPr>
        <w:t>адм</w:t>
      </w:r>
      <w:proofErr w:type="gramEnd"/>
      <w:r w:rsidRPr="000451F5">
        <w:rPr>
          <w:rFonts w:ascii="Arial" w:hAnsi="Arial" w:cs="Arial"/>
          <w:color w:val="000000"/>
          <w:lang w:val="uk-UA"/>
        </w:rPr>
        <w:t>іністративного процесуального права;</w:t>
      </w:r>
    </w:p>
    <w:p w14:paraId="03E9CBE1" w14:textId="77777777" w:rsidR="000451F5" w:rsidRPr="000451F5" w:rsidRDefault="000451F5" w:rsidP="000451F5">
      <w:pPr>
        <w:pStyle w:val="ac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lang w:val="uk-UA"/>
        </w:rPr>
      </w:pPr>
      <w:r w:rsidRPr="000451F5">
        <w:rPr>
          <w:rFonts w:ascii="Arial" w:hAnsi="Arial" w:cs="Arial"/>
          <w:color w:val="000000"/>
          <w:lang w:val="uk-UA"/>
        </w:rPr>
        <w:t>Застосовувати в професійній діяльності основні сучасні правові доктрини, цінності та принципи функціонування національної правової системи</w:t>
      </w:r>
    </w:p>
    <w:p w14:paraId="30DC8A0F" w14:textId="6783B587" w:rsidR="000451F5" w:rsidRPr="000451F5" w:rsidRDefault="000451F5" w:rsidP="000451F5">
      <w:pPr>
        <w:pStyle w:val="ac"/>
        <w:spacing w:before="0" w:beforeAutospacing="0" w:after="0" w:afterAutospacing="0"/>
        <w:ind w:firstLine="284"/>
        <w:jc w:val="both"/>
        <w:rPr>
          <w:rFonts w:ascii="Arial" w:hAnsi="Arial" w:cs="Arial"/>
          <w:b/>
          <w:bCs/>
          <w:color w:val="000000"/>
          <w:lang w:val="uk-UA"/>
        </w:rPr>
      </w:pPr>
      <w:proofErr w:type="spellStart"/>
      <w:r w:rsidRPr="000451F5">
        <w:rPr>
          <w:rFonts w:ascii="Arial" w:hAnsi="Arial" w:cs="Arial"/>
          <w:color w:val="000000"/>
        </w:rPr>
        <w:t>Готувати</w:t>
      </w:r>
      <w:proofErr w:type="spellEnd"/>
      <w:r w:rsidRPr="000451F5">
        <w:rPr>
          <w:rFonts w:ascii="Arial" w:hAnsi="Arial" w:cs="Arial"/>
          <w:color w:val="000000"/>
        </w:rPr>
        <w:t xml:space="preserve"> </w:t>
      </w:r>
      <w:proofErr w:type="spellStart"/>
      <w:r w:rsidRPr="000451F5">
        <w:rPr>
          <w:rFonts w:ascii="Arial" w:hAnsi="Arial" w:cs="Arial"/>
          <w:color w:val="000000"/>
        </w:rPr>
        <w:t>проекти</w:t>
      </w:r>
      <w:proofErr w:type="spellEnd"/>
      <w:r w:rsidRPr="000451F5">
        <w:rPr>
          <w:rFonts w:ascii="Arial" w:hAnsi="Arial" w:cs="Arial"/>
          <w:color w:val="000000"/>
        </w:rPr>
        <w:t xml:space="preserve"> </w:t>
      </w:r>
      <w:proofErr w:type="spellStart"/>
      <w:r w:rsidRPr="000451F5">
        <w:rPr>
          <w:rFonts w:ascii="Arial" w:hAnsi="Arial" w:cs="Arial"/>
          <w:color w:val="000000"/>
        </w:rPr>
        <w:t>необхідних</w:t>
      </w:r>
      <w:proofErr w:type="spellEnd"/>
      <w:r w:rsidRPr="000451F5">
        <w:rPr>
          <w:rFonts w:ascii="Arial" w:hAnsi="Arial" w:cs="Arial"/>
          <w:color w:val="000000"/>
        </w:rPr>
        <w:t xml:space="preserve"> </w:t>
      </w:r>
      <w:proofErr w:type="spellStart"/>
      <w:r w:rsidRPr="000451F5">
        <w:rPr>
          <w:rFonts w:ascii="Arial" w:hAnsi="Arial" w:cs="Arial"/>
          <w:color w:val="000000"/>
        </w:rPr>
        <w:t>актів</w:t>
      </w:r>
      <w:proofErr w:type="spellEnd"/>
      <w:r w:rsidRPr="000451F5">
        <w:rPr>
          <w:rFonts w:ascii="Arial" w:hAnsi="Arial" w:cs="Arial"/>
          <w:color w:val="000000"/>
        </w:rPr>
        <w:t xml:space="preserve"> </w:t>
      </w:r>
      <w:proofErr w:type="spellStart"/>
      <w:r w:rsidRPr="000451F5">
        <w:rPr>
          <w:rFonts w:ascii="Arial" w:hAnsi="Arial" w:cs="Arial"/>
          <w:color w:val="000000"/>
        </w:rPr>
        <w:t>застосування</w:t>
      </w:r>
      <w:proofErr w:type="spellEnd"/>
      <w:r w:rsidRPr="000451F5">
        <w:rPr>
          <w:rFonts w:ascii="Arial" w:hAnsi="Arial" w:cs="Arial"/>
          <w:color w:val="000000"/>
        </w:rPr>
        <w:t xml:space="preserve"> права </w:t>
      </w:r>
      <w:proofErr w:type="spellStart"/>
      <w:r w:rsidRPr="000451F5">
        <w:rPr>
          <w:rFonts w:ascii="Arial" w:hAnsi="Arial" w:cs="Arial"/>
          <w:color w:val="000000"/>
        </w:rPr>
        <w:t>відповідно</w:t>
      </w:r>
      <w:proofErr w:type="spellEnd"/>
      <w:r w:rsidRPr="000451F5">
        <w:rPr>
          <w:rFonts w:ascii="Arial" w:hAnsi="Arial" w:cs="Arial"/>
          <w:color w:val="000000"/>
        </w:rPr>
        <w:t xml:space="preserve"> до правового </w:t>
      </w:r>
      <w:proofErr w:type="spellStart"/>
      <w:r w:rsidRPr="000451F5">
        <w:rPr>
          <w:rFonts w:ascii="Arial" w:hAnsi="Arial" w:cs="Arial"/>
          <w:color w:val="000000"/>
        </w:rPr>
        <w:t>висновку</w:t>
      </w:r>
      <w:proofErr w:type="spellEnd"/>
      <w:r w:rsidRPr="000451F5">
        <w:rPr>
          <w:rFonts w:ascii="Arial" w:hAnsi="Arial" w:cs="Arial"/>
          <w:color w:val="000000"/>
        </w:rPr>
        <w:t xml:space="preserve"> </w:t>
      </w:r>
      <w:proofErr w:type="spellStart"/>
      <w:r w:rsidRPr="000451F5">
        <w:rPr>
          <w:rFonts w:ascii="Arial" w:hAnsi="Arial" w:cs="Arial"/>
          <w:color w:val="000000"/>
        </w:rPr>
        <w:t>зробленого</w:t>
      </w:r>
      <w:proofErr w:type="spellEnd"/>
      <w:r w:rsidRPr="000451F5">
        <w:rPr>
          <w:rFonts w:ascii="Arial" w:hAnsi="Arial" w:cs="Arial"/>
          <w:color w:val="000000"/>
        </w:rPr>
        <w:t xml:space="preserve"> у </w:t>
      </w:r>
      <w:proofErr w:type="spellStart"/>
      <w:proofErr w:type="gramStart"/>
      <w:r w:rsidRPr="000451F5">
        <w:rPr>
          <w:rFonts w:ascii="Arial" w:hAnsi="Arial" w:cs="Arial"/>
          <w:color w:val="000000"/>
        </w:rPr>
        <w:t>р</w:t>
      </w:r>
      <w:proofErr w:type="gramEnd"/>
      <w:r w:rsidRPr="000451F5">
        <w:rPr>
          <w:rFonts w:ascii="Arial" w:hAnsi="Arial" w:cs="Arial"/>
          <w:color w:val="000000"/>
        </w:rPr>
        <w:t>ізних</w:t>
      </w:r>
      <w:proofErr w:type="spellEnd"/>
      <w:r w:rsidRPr="000451F5">
        <w:rPr>
          <w:rFonts w:ascii="Arial" w:hAnsi="Arial" w:cs="Arial"/>
          <w:color w:val="000000"/>
        </w:rPr>
        <w:t xml:space="preserve"> </w:t>
      </w:r>
      <w:proofErr w:type="spellStart"/>
      <w:r w:rsidRPr="000451F5">
        <w:rPr>
          <w:rFonts w:ascii="Arial" w:hAnsi="Arial" w:cs="Arial"/>
          <w:color w:val="000000"/>
        </w:rPr>
        <w:t>правових</w:t>
      </w:r>
      <w:proofErr w:type="spellEnd"/>
      <w:r w:rsidRPr="000451F5">
        <w:rPr>
          <w:rFonts w:ascii="Arial" w:hAnsi="Arial" w:cs="Arial"/>
          <w:color w:val="000000"/>
        </w:rPr>
        <w:t xml:space="preserve"> </w:t>
      </w:r>
      <w:proofErr w:type="spellStart"/>
      <w:r w:rsidRPr="000451F5">
        <w:rPr>
          <w:rFonts w:ascii="Arial" w:hAnsi="Arial" w:cs="Arial"/>
          <w:color w:val="000000"/>
        </w:rPr>
        <w:t>ситуаціях</w:t>
      </w:r>
      <w:proofErr w:type="spellEnd"/>
      <w:r w:rsidRPr="000451F5">
        <w:rPr>
          <w:rFonts w:ascii="Arial" w:hAnsi="Arial" w:cs="Arial"/>
          <w:color w:val="000000"/>
          <w:lang w:val="uk-UA"/>
        </w:rPr>
        <w:t xml:space="preserve">, </w:t>
      </w:r>
      <w:proofErr w:type="spellStart"/>
      <w:r w:rsidRPr="000451F5">
        <w:rPr>
          <w:rFonts w:ascii="Arial" w:hAnsi="Arial" w:cs="Arial"/>
          <w:color w:val="000000"/>
          <w:lang w:val="uk-UA"/>
        </w:rPr>
        <w:t>повязаних</w:t>
      </w:r>
      <w:proofErr w:type="spellEnd"/>
      <w:r w:rsidRPr="000451F5">
        <w:rPr>
          <w:rFonts w:ascii="Arial" w:hAnsi="Arial" w:cs="Arial"/>
          <w:color w:val="000000"/>
          <w:lang w:val="uk-UA"/>
        </w:rPr>
        <w:t xml:space="preserve"> з адміністративними правовідносинами.</w:t>
      </w:r>
    </w:p>
    <w:p w14:paraId="05E9BE1B" w14:textId="77777777" w:rsidR="000451F5" w:rsidRPr="000451F5" w:rsidRDefault="000451F5" w:rsidP="00041FD6">
      <w:pPr>
        <w:pStyle w:val="ac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</w:p>
    <w:p w14:paraId="08B7D2D4" w14:textId="77777777" w:rsidR="0020059F" w:rsidRPr="009A6B42" w:rsidRDefault="0020059F" w:rsidP="0020059F">
      <w:pPr>
        <w:pStyle w:val="1"/>
        <w:spacing w:line="240" w:lineRule="auto"/>
        <w:rPr>
          <w:rFonts w:ascii="Arial" w:hAnsi="Arial" w:cs="Arial"/>
        </w:rPr>
      </w:pPr>
      <w:proofErr w:type="spellStart"/>
      <w:r w:rsidRPr="009A6B42">
        <w:rPr>
          <w:rFonts w:ascii="Arial" w:hAnsi="Arial" w:cs="Arial"/>
        </w:rPr>
        <w:t>Пререквізити</w:t>
      </w:r>
      <w:proofErr w:type="spellEnd"/>
      <w:r w:rsidRPr="009A6B42">
        <w:rPr>
          <w:rFonts w:ascii="Arial" w:hAnsi="Arial" w:cs="Arial"/>
        </w:rPr>
        <w:t xml:space="preserve"> дисципліни </w:t>
      </w:r>
    </w:p>
    <w:p w14:paraId="51414443" w14:textId="7AE05B11" w:rsidR="0020059F" w:rsidRPr="009A6B42" w:rsidRDefault="0020059F" w:rsidP="009A6B42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9A6B42">
        <w:rPr>
          <w:rFonts w:ascii="Arial" w:hAnsi="Arial" w:cs="Arial"/>
          <w:color w:val="000000" w:themeColor="text1"/>
          <w:sz w:val="24"/>
          <w:szCs w:val="24"/>
        </w:rPr>
        <w:t>Базою для засвоєння основних положень курсу «</w:t>
      </w:r>
      <w:r w:rsidR="005075EF" w:rsidRPr="009A6B42">
        <w:rPr>
          <w:rFonts w:ascii="Arial" w:hAnsi="Arial" w:cs="Arial"/>
          <w:color w:val="000000" w:themeColor="text1"/>
          <w:sz w:val="24"/>
          <w:szCs w:val="24"/>
        </w:rPr>
        <w:t>Адміністративне процесуальне право»</w:t>
      </w:r>
      <w:r w:rsidRPr="009A6B42">
        <w:rPr>
          <w:rFonts w:ascii="Arial" w:hAnsi="Arial" w:cs="Arial"/>
          <w:color w:val="000000" w:themeColor="text1"/>
          <w:sz w:val="24"/>
          <w:szCs w:val="24"/>
        </w:rPr>
        <w:t xml:space="preserve"> є знання отримані студентами після вивчення таких дисциплін, як: </w:t>
      </w:r>
      <w:r w:rsidR="00041FD6" w:rsidRPr="009A6B42">
        <w:rPr>
          <w:rFonts w:ascii="Arial" w:hAnsi="Arial" w:cs="Arial"/>
          <w:color w:val="000000" w:themeColor="text1"/>
          <w:sz w:val="24"/>
          <w:szCs w:val="24"/>
        </w:rPr>
        <w:t xml:space="preserve">«Теорія права», </w:t>
      </w:r>
      <w:r w:rsidRPr="009A6B42">
        <w:rPr>
          <w:rFonts w:ascii="Arial" w:hAnsi="Arial" w:cs="Arial"/>
          <w:color w:val="000000" w:themeColor="text1"/>
          <w:sz w:val="24"/>
          <w:szCs w:val="24"/>
        </w:rPr>
        <w:t>«</w:t>
      </w:r>
      <w:r w:rsidRPr="009A6B42">
        <w:rPr>
          <w:rFonts w:ascii="Arial" w:eastAsia="Times New Roman" w:hAnsi="Arial" w:cs="Arial"/>
          <w:sz w:val="24"/>
          <w:szCs w:val="24"/>
          <w:lang w:eastAsia="uk-UA"/>
        </w:rPr>
        <w:t>Адміністративне право</w:t>
      </w:r>
      <w:r w:rsidR="00B73CCD">
        <w:rPr>
          <w:rFonts w:ascii="Arial" w:eastAsia="Times New Roman" w:hAnsi="Arial" w:cs="Arial"/>
          <w:sz w:val="24"/>
          <w:szCs w:val="24"/>
          <w:lang w:eastAsia="uk-UA"/>
        </w:rPr>
        <w:t>. Загальна частина</w:t>
      </w:r>
      <w:r w:rsidRPr="009A6B42">
        <w:rPr>
          <w:rFonts w:ascii="Arial" w:eastAsia="Times New Roman" w:hAnsi="Arial" w:cs="Arial"/>
          <w:sz w:val="24"/>
          <w:szCs w:val="24"/>
          <w:lang w:eastAsia="uk-UA"/>
        </w:rPr>
        <w:t>»,</w:t>
      </w:r>
      <w:r w:rsidR="00B73CCD">
        <w:rPr>
          <w:rFonts w:ascii="Arial" w:eastAsia="Times New Roman" w:hAnsi="Arial" w:cs="Arial"/>
          <w:sz w:val="24"/>
          <w:szCs w:val="24"/>
          <w:lang w:eastAsia="uk-UA"/>
        </w:rPr>
        <w:t xml:space="preserve"> «Адміністративне право. Особлива частина</w:t>
      </w:r>
      <w:r w:rsidRPr="009A6B42">
        <w:rPr>
          <w:rFonts w:ascii="Arial" w:eastAsia="Times New Roman" w:hAnsi="Arial" w:cs="Arial"/>
          <w:sz w:val="24"/>
          <w:szCs w:val="24"/>
          <w:lang w:eastAsia="uk-UA"/>
        </w:rPr>
        <w:t>»</w:t>
      </w:r>
      <w:r w:rsidR="00041FD6" w:rsidRPr="009A6B42">
        <w:rPr>
          <w:rFonts w:ascii="Arial" w:eastAsia="Times New Roman" w:hAnsi="Arial" w:cs="Arial"/>
          <w:sz w:val="24"/>
          <w:szCs w:val="24"/>
          <w:lang w:eastAsia="uk-UA"/>
        </w:rPr>
        <w:t>.</w:t>
      </w:r>
      <w:r w:rsidR="00B73CCD">
        <w:rPr>
          <w:rFonts w:ascii="Arial" w:eastAsia="Times New Roman" w:hAnsi="Arial" w:cs="Arial"/>
          <w:sz w:val="24"/>
          <w:szCs w:val="24"/>
          <w:lang w:eastAsia="uk-UA"/>
        </w:rPr>
        <w:t xml:space="preserve"> </w:t>
      </w:r>
      <w:proofErr w:type="spellStart"/>
      <w:r w:rsidR="00B73CCD">
        <w:rPr>
          <w:rFonts w:ascii="Arial" w:eastAsia="Times New Roman" w:hAnsi="Arial" w:cs="Arial"/>
          <w:sz w:val="24"/>
          <w:szCs w:val="24"/>
          <w:lang w:eastAsia="uk-UA"/>
        </w:rPr>
        <w:t>Постреквізитом</w:t>
      </w:r>
      <w:proofErr w:type="spellEnd"/>
      <w:r w:rsidR="00B73CCD">
        <w:rPr>
          <w:rFonts w:ascii="Arial" w:eastAsia="Times New Roman" w:hAnsi="Arial" w:cs="Arial"/>
          <w:sz w:val="24"/>
          <w:szCs w:val="24"/>
          <w:lang w:eastAsia="uk-UA"/>
        </w:rPr>
        <w:t xml:space="preserve"> навчальної дисципліни є освітній компонент «Сучасні тенденції адміністративного права і процесу».</w:t>
      </w:r>
      <w:r w:rsidRPr="009A6B42">
        <w:rPr>
          <w:rFonts w:ascii="Arial" w:eastAsia="Times New Roman" w:hAnsi="Arial" w:cs="Arial"/>
          <w:sz w:val="24"/>
          <w:szCs w:val="24"/>
          <w:lang w:eastAsia="uk-UA"/>
        </w:rPr>
        <w:t xml:space="preserve"> </w:t>
      </w:r>
    </w:p>
    <w:p w14:paraId="4FE4A60A" w14:textId="77777777" w:rsidR="0020059F" w:rsidRPr="009A6B42" w:rsidRDefault="0020059F" w:rsidP="0020059F">
      <w:pPr>
        <w:pStyle w:val="1"/>
        <w:rPr>
          <w:rFonts w:ascii="Arial" w:hAnsi="Arial" w:cs="Arial"/>
        </w:rPr>
      </w:pPr>
      <w:r w:rsidRPr="009A6B42">
        <w:rPr>
          <w:rFonts w:ascii="Arial" w:hAnsi="Arial" w:cs="Arial"/>
        </w:rPr>
        <w:t xml:space="preserve">Зміст навчальної дисципліни </w:t>
      </w:r>
    </w:p>
    <w:tbl>
      <w:tblPr>
        <w:tblW w:w="965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9659"/>
      </w:tblGrid>
      <w:tr w:rsidR="00E00596" w:rsidRPr="009A6B42" w14:paraId="478C67E6" w14:textId="77777777" w:rsidTr="009A6B42">
        <w:trPr>
          <w:trHeight w:val="23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7E6A" w14:textId="60BFEACB" w:rsidR="00E00596" w:rsidRPr="009A6B42" w:rsidRDefault="00E00596" w:rsidP="000239A6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9A6B42">
              <w:rPr>
                <w:rFonts w:ascii="Arial" w:eastAsia="Calibri" w:hAnsi="Arial" w:cs="Arial"/>
                <w:sz w:val="24"/>
                <w:szCs w:val="24"/>
              </w:rPr>
              <w:t xml:space="preserve">Назва теми та перелік основних питань </w:t>
            </w:r>
          </w:p>
        </w:tc>
      </w:tr>
      <w:tr w:rsidR="00E00596" w:rsidRPr="009A6B42" w14:paraId="469CDE50" w14:textId="77777777" w:rsidTr="009A6B42">
        <w:trPr>
          <w:trHeight w:val="23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AAFA7" w14:textId="77777777" w:rsidR="00E00596" w:rsidRPr="009A6B42" w:rsidRDefault="00E00596" w:rsidP="000239A6">
            <w:pPr>
              <w:pStyle w:val="a6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9A6B42">
              <w:rPr>
                <w:rFonts w:ascii="Arial" w:hAnsi="Arial" w:cs="Arial"/>
                <w:b/>
                <w:sz w:val="24"/>
                <w:szCs w:val="24"/>
              </w:rPr>
              <w:t>1.Поняття та сутність  адміністративно-процесуального права.</w:t>
            </w:r>
          </w:p>
          <w:p w14:paraId="2DB1965A" w14:textId="77777777" w:rsidR="00E00596" w:rsidRPr="009A6B42" w:rsidRDefault="00E00596" w:rsidP="000239A6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CA0587" w14:textId="65DD64B7" w:rsidR="00E00596" w:rsidRDefault="00B82B37" w:rsidP="00E00596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F7D">
              <w:rPr>
                <w:rFonts w:ascii="Arial" w:hAnsi="Arial" w:cs="Arial"/>
                <w:sz w:val="24"/>
                <w:szCs w:val="24"/>
              </w:rPr>
              <w:t>Поняття</w:t>
            </w:r>
            <w:r w:rsidR="008C2006" w:rsidRPr="000B0F7D">
              <w:rPr>
                <w:rFonts w:ascii="Arial" w:hAnsi="Arial" w:cs="Arial"/>
                <w:sz w:val="24"/>
                <w:szCs w:val="24"/>
              </w:rPr>
              <w:t xml:space="preserve"> та основні ознаки</w:t>
            </w:r>
            <w:r w:rsidRPr="000B0F7D">
              <w:rPr>
                <w:rFonts w:ascii="Arial" w:hAnsi="Arial" w:cs="Arial"/>
                <w:sz w:val="24"/>
                <w:szCs w:val="24"/>
              </w:rPr>
              <w:t xml:space="preserve"> адміністративної</w:t>
            </w:r>
            <w:r w:rsidR="008C2006">
              <w:rPr>
                <w:rFonts w:ascii="Arial" w:hAnsi="Arial" w:cs="Arial"/>
                <w:sz w:val="24"/>
                <w:szCs w:val="24"/>
              </w:rPr>
              <w:t xml:space="preserve"> юстиції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14C07" w:rsidRPr="009A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0796">
              <w:rPr>
                <w:rFonts w:ascii="Arial" w:hAnsi="Arial" w:cs="Arial"/>
                <w:sz w:val="24"/>
                <w:szCs w:val="24"/>
              </w:rPr>
              <w:t>Адміністративн</w:t>
            </w:r>
            <w:r w:rsidR="00273C2F">
              <w:rPr>
                <w:rFonts w:ascii="Arial" w:hAnsi="Arial" w:cs="Arial"/>
                <w:sz w:val="24"/>
                <w:szCs w:val="24"/>
              </w:rPr>
              <w:t xml:space="preserve">о - процесуальні </w:t>
            </w:r>
            <w:r w:rsidR="008E0796">
              <w:rPr>
                <w:rFonts w:ascii="Arial" w:hAnsi="Arial" w:cs="Arial"/>
                <w:sz w:val="24"/>
                <w:szCs w:val="24"/>
              </w:rPr>
              <w:t xml:space="preserve"> правовідносини</w:t>
            </w:r>
            <w:r w:rsidR="00273C2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E0796">
              <w:rPr>
                <w:rFonts w:ascii="Arial" w:hAnsi="Arial" w:cs="Arial"/>
                <w:sz w:val="24"/>
                <w:szCs w:val="24"/>
              </w:rPr>
              <w:t>Призначення, завдання</w:t>
            </w:r>
            <w:r w:rsidR="00014C07">
              <w:rPr>
                <w:rFonts w:ascii="Arial" w:hAnsi="Arial" w:cs="Arial"/>
                <w:sz w:val="24"/>
                <w:szCs w:val="24"/>
              </w:rPr>
              <w:t xml:space="preserve"> та</w:t>
            </w:r>
            <w:r w:rsidR="008E0796">
              <w:rPr>
                <w:rFonts w:ascii="Arial" w:hAnsi="Arial" w:cs="Arial"/>
                <w:sz w:val="24"/>
                <w:szCs w:val="24"/>
              </w:rPr>
              <w:t xml:space="preserve"> основні терміни</w:t>
            </w:r>
            <w:r w:rsidR="00014C07">
              <w:rPr>
                <w:rFonts w:ascii="Arial" w:hAnsi="Arial" w:cs="Arial"/>
                <w:sz w:val="24"/>
                <w:szCs w:val="24"/>
              </w:rPr>
              <w:t xml:space="preserve"> адміністративного судочинства. Поняття адміністративної юрисдикції. Законодавство про адміністративне судочинство. </w:t>
            </w:r>
            <w:r w:rsidR="00E00596" w:rsidRPr="009A6B42">
              <w:rPr>
                <w:rFonts w:ascii="Arial" w:hAnsi="Arial" w:cs="Arial"/>
                <w:sz w:val="24"/>
                <w:szCs w:val="24"/>
              </w:rPr>
              <w:t xml:space="preserve">Система адміністративних судів в Україні. </w:t>
            </w:r>
            <w:r w:rsidR="008C2006" w:rsidRPr="008C2006">
              <w:rPr>
                <w:rFonts w:ascii="Arial" w:hAnsi="Arial" w:cs="Arial"/>
                <w:sz w:val="24"/>
                <w:szCs w:val="24"/>
              </w:rPr>
              <w:t>Зв’язок адміністративного судочинства з іншими галузями права</w:t>
            </w:r>
            <w:r w:rsidR="008C2006">
              <w:rPr>
                <w:rFonts w:ascii="Arial" w:hAnsi="Arial" w:cs="Arial"/>
                <w:sz w:val="24"/>
                <w:szCs w:val="24"/>
              </w:rPr>
              <w:t>.</w:t>
            </w:r>
            <w:r w:rsidR="00D233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2006" w:rsidRPr="009A6B4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Система адміністративного процесуального права.</w:t>
            </w:r>
          </w:p>
          <w:p w14:paraId="7B3BF7C3" w14:textId="7751CD71" w:rsidR="00D233D4" w:rsidRPr="009A6B42" w:rsidRDefault="00D233D4" w:rsidP="00E00596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596" w:rsidRPr="009A6B42" w14:paraId="66BCA59F" w14:textId="77777777" w:rsidTr="009A6B42">
        <w:trPr>
          <w:trHeight w:val="23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98CCA" w14:textId="77777777" w:rsidR="00E00596" w:rsidRPr="009A6B42" w:rsidRDefault="00E00596" w:rsidP="000239A6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2. </w:t>
            </w:r>
            <w:r w:rsidRPr="009A6B42">
              <w:rPr>
                <w:rFonts w:ascii="Arial" w:hAnsi="Arial" w:cs="Arial"/>
                <w:b/>
                <w:sz w:val="24"/>
                <w:szCs w:val="24"/>
              </w:rPr>
              <w:t>Поняття та принципи адміністративного судочинства</w:t>
            </w:r>
          </w:p>
          <w:p w14:paraId="086AE02D" w14:textId="77777777" w:rsidR="00E00596" w:rsidRPr="009A6B42" w:rsidRDefault="00E00596" w:rsidP="000239A6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2FF695" w14:textId="77777777" w:rsidR="00E00596" w:rsidRDefault="00A20C36" w:rsidP="00E00596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Право на звернення до суду та способи судового захисту. Форми </w:t>
            </w:r>
            <w:r w:rsidR="00A572E6">
              <w:rPr>
                <w:rFonts w:ascii="Arial" w:hAnsi="Arial" w:cs="Arial"/>
                <w:sz w:val="24"/>
                <w:szCs w:val="24"/>
              </w:rPr>
              <w:t xml:space="preserve"> адміністративного судочинства</w:t>
            </w:r>
            <w:r w:rsidR="00BD6650">
              <w:rPr>
                <w:rFonts w:ascii="Arial" w:hAnsi="Arial" w:cs="Arial"/>
                <w:sz w:val="24"/>
                <w:szCs w:val="24"/>
              </w:rPr>
              <w:t>.</w:t>
            </w:r>
            <w:r w:rsidR="00A572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19F">
              <w:rPr>
                <w:rFonts w:ascii="Arial" w:hAnsi="Arial" w:cs="Arial"/>
                <w:sz w:val="24"/>
                <w:szCs w:val="24"/>
              </w:rPr>
              <w:t xml:space="preserve">Справи на які поширюється юрисдикція адміністративних судів. Перелік справ котрі не відносяться до адміністративної вертикалі. </w:t>
            </w:r>
            <w:r w:rsidR="00BD6650">
              <w:rPr>
                <w:rFonts w:ascii="Arial" w:hAnsi="Arial" w:cs="Arial"/>
                <w:sz w:val="24"/>
                <w:szCs w:val="24"/>
              </w:rPr>
              <w:t xml:space="preserve">Справи котрі підлягають розгляду в порядку загального позовного провадження. Критерії котрі враховуються для визначення розгляду справи в порядку спрощеного позовного провадження. </w:t>
            </w:r>
            <w:r w:rsidR="00E00596" w:rsidRPr="009A6B42">
              <w:rPr>
                <w:rFonts w:ascii="Arial" w:hAnsi="Arial" w:cs="Arial"/>
                <w:sz w:val="24"/>
                <w:szCs w:val="24"/>
              </w:rPr>
              <w:t>Поняття та види підсудності адміністративних справ.  Наслідки недодержання правил підсудності.</w:t>
            </w:r>
            <w:r w:rsidR="00CA619F">
              <w:rPr>
                <w:rFonts w:ascii="Arial" w:hAnsi="Arial" w:cs="Arial"/>
                <w:sz w:val="24"/>
                <w:szCs w:val="24"/>
              </w:rPr>
              <w:t xml:space="preserve"> Приклади судової практики.</w:t>
            </w:r>
            <w:r w:rsidR="00E00596" w:rsidRPr="009A6B4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00596" w:rsidRPr="009A6B42"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E00596" w:rsidRPr="009A6B42">
              <w:rPr>
                <w:rFonts w:ascii="Arial" w:hAnsi="Arial" w:cs="Arial"/>
                <w:sz w:val="24"/>
                <w:szCs w:val="24"/>
              </w:rPr>
              <w:t>Поняття, принципи та методи адміністративного процесу.</w:t>
            </w:r>
            <w:r w:rsidR="009A6B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EED70B" w14:textId="45995E8F" w:rsidR="00CA619F" w:rsidRPr="00CA619F" w:rsidRDefault="00CA619F" w:rsidP="00E00596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596" w:rsidRPr="009A6B42" w14:paraId="5A0B3532" w14:textId="77777777" w:rsidTr="009A6B42">
        <w:trPr>
          <w:trHeight w:val="23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AC2DD" w14:textId="77777777" w:rsidR="00E00596" w:rsidRPr="009A6B42" w:rsidRDefault="00E00596" w:rsidP="00B13F6A">
            <w:pPr>
              <w:pStyle w:val="a6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9A6B42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3.</w:t>
            </w:r>
            <w:r w:rsidRPr="009A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6B42">
              <w:rPr>
                <w:rFonts w:ascii="Arial" w:hAnsi="Arial" w:cs="Arial"/>
                <w:b/>
                <w:sz w:val="24"/>
                <w:szCs w:val="24"/>
              </w:rPr>
              <w:t>Суб'єкти адміністративного процесу, докази в адміністративному судочинстві</w:t>
            </w:r>
          </w:p>
          <w:p w14:paraId="79828D05" w14:textId="77777777" w:rsidR="00E00596" w:rsidRPr="009A6B42" w:rsidRDefault="00E00596" w:rsidP="000239A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14:paraId="3F3E7494" w14:textId="39666189" w:rsidR="00E00596" w:rsidRPr="002F2D1B" w:rsidRDefault="00E00596" w:rsidP="002F2D1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 xml:space="preserve">Поняття </w:t>
            </w:r>
            <w:r w:rsidR="00BE7960">
              <w:rPr>
                <w:rFonts w:ascii="Arial" w:hAnsi="Arial" w:cs="Arial"/>
                <w:sz w:val="24"/>
                <w:szCs w:val="24"/>
              </w:rPr>
              <w:t>та склад учасників адміністративної справи.</w:t>
            </w:r>
            <w:r w:rsidR="00E879F4">
              <w:rPr>
                <w:rFonts w:ascii="Arial" w:hAnsi="Arial" w:cs="Arial"/>
                <w:sz w:val="24"/>
                <w:szCs w:val="24"/>
              </w:rPr>
              <w:t xml:space="preserve"> Види сторін в судовому спорі</w:t>
            </w:r>
            <w:r w:rsidR="002F2D1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F2D1B">
              <w:rPr>
                <w:rFonts w:ascii="Arial" w:hAnsi="Arial" w:cs="Arial"/>
                <w:sz w:val="24"/>
                <w:szCs w:val="24"/>
              </w:rPr>
              <w:lastRenderedPageBreak/>
              <w:t>правові наслідки не залучення до справи.</w:t>
            </w:r>
            <w:r w:rsidR="00F424C1">
              <w:rPr>
                <w:rFonts w:ascii="Arial" w:hAnsi="Arial" w:cs="Arial"/>
                <w:sz w:val="24"/>
                <w:szCs w:val="24"/>
              </w:rPr>
              <w:t xml:space="preserve"> Адміністративно  процесуальна правосуб’єктність. Загальні та спеціальні права та обов’язки учасників справи. Недопустимість зловживання процесуальними правами  та види зловживання визначені процесуальним законодавством</w:t>
            </w:r>
            <w:r w:rsidR="00E879F4">
              <w:rPr>
                <w:rFonts w:ascii="Arial" w:hAnsi="Arial" w:cs="Arial"/>
                <w:sz w:val="24"/>
                <w:szCs w:val="24"/>
              </w:rPr>
              <w:t>.</w:t>
            </w:r>
            <w:r w:rsidR="002F2D1B">
              <w:rPr>
                <w:rFonts w:ascii="Arial" w:hAnsi="Arial" w:cs="Arial"/>
                <w:sz w:val="24"/>
                <w:szCs w:val="24"/>
              </w:rPr>
              <w:t xml:space="preserve"> Представництво в адміністративних судах.</w:t>
            </w:r>
            <w:r w:rsidR="00F424C1">
              <w:rPr>
                <w:rFonts w:ascii="Arial" w:hAnsi="Arial" w:cs="Arial"/>
                <w:sz w:val="24"/>
                <w:szCs w:val="24"/>
              </w:rPr>
              <w:t xml:space="preserve">  Процесуальне правонаступництво та заміна неналежної сторони</w:t>
            </w:r>
            <w:r w:rsidR="002F2D1B">
              <w:rPr>
                <w:rFonts w:ascii="Arial" w:hAnsi="Arial" w:cs="Arial"/>
                <w:sz w:val="24"/>
                <w:szCs w:val="24"/>
              </w:rPr>
              <w:t>.</w:t>
            </w:r>
            <w:r w:rsidR="00F424C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879F4">
              <w:rPr>
                <w:rFonts w:ascii="Arial" w:hAnsi="Arial" w:cs="Arial"/>
                <w:sz w:val="24"/>
                <w:szCs w:val="24"/>
              </w:rPr>
              <w:t>Правові наслідки не вчинення процесуальної дії. Поняття доказів та доказування в адміністративному судочинстві, підстави та випадки звільнення від доказування. Подання та витребування доказів.</w:t>
            </w:r>
            <w:r w:rsidR="002F2D1B">
              <w:rPr>
                <w:rFonts w:ascii="Arial" w:hAnsi="Arial" w:cs="Arial"/>
                <w:sz w:val="24"/>
                <w:szCs w:val="24"/>
              </w:rPr>
              <w:t xml:space="preserve"> Показання свідка, письмові та речові докази, висновок експерта, електронні докази. Судова практика застосування електронних доказів.</w:t>
            </w:r>
          </w:p>
        </w:tc>
      </w:tr>
      <w:tr w:rsidR="00E00596" w:rsidRPr="009A6B42" w14:paraId="6738F94D" w14:textId="77777777" w:rsidTr="009A6B42">
        <w:trPr>
          <w:trHeight w:val="23"/>
        </w:trPr>
        <w:tc>
          <w:tcPr>
            <w:tcW w:w="9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49A6C" w14:textId="77777777" w:rsidR="00E00596" w:rsidRPr="009A6B42" w:rsidRDefault="00E00596" w:rsidP="00B13F6A">
            <w:pPr>
              <w:pStyle w:val="a6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A6B4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4.</w:t>
            </w:r>
            <w:r w:rsidRPr="009A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6B42">
              <w:rPr>
                <w:rFonts w:ascii="Arial" w:hAnsi="Arial" w:cs="Arial"/>
                <w:b/>
                <w:sz w:val="24"/>
                <w:szCs w:val="24"/>
              </w:rPr>
              <w:t>Процесуальні строки, судові виклики та судові витрати в адміністративному судочинстві. Заходи процесуального примусу та забезпечення позову в адміністративному судочинстві»</w:t>
            </w:r>
          </w:p>
          <w:p w14:paraId="7AA52A93" w14:textId="77777777" w:rsidR="00E00596" w:rsidRPr="009A6B42" w:rsidRDefault="00E00596" w:rsidP="000239A6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  <w:p w14:paraId="098FE9A1" w14:textId="2B5C9B2E" w:rsidR="00E96D8F" w:rsidRDefault="00E00596" w:rsidP="00B13F6A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Поняття процесуальних строк</w:t>
            </w:r>
            <w:r w:rsidR="00B13F6A">
              <w:rPr>
                <w:rFonts w:ascii="Arial" w:hAnsi="Arial" w:cs="Arial"/>
                <w:sz w:val="24"/>
                <w:szCs w:val="24"/>
              </w:rPr>
              <w:t>ів. Правила обчислення процесуальних строків. Поновлення та продовження процесуальних строків: відмінність застосування та спільні риси. Загальні та спеціальні строки звернення до адміністративного суду. Процесуальні наслідки порушення строку звернення до суду. Судові виклики та повідомлення.</w:t>
            </w:r>
            <w:r w:rsidR="00E96D8F">
              <w:rPr>
                <w:rFonts w:ascii="Arial" w:hAnsi="Arial" w:cs="Arial"/>
                <w:sz w:val="24"/>
                <w:szCs w:val="24"/>
              </w:rPr>
              <w:t xml:space="preserve"> Види судових витрат. Судова практика стягнення витрат на професійну правничу допомогу. </w:t>
            </w:r>
            <w:r w:rsidR="00E96D8F" w:rsidRPr="00E96D8F">
              <w:rPr>
                <w:rFonts w:ascii="Arial" w:hAnsi="Arial" w:cs="Arial"/>
                <w:bCs/>
                <w:sz w:val="24"/>
                <w:szCs w:val="24"/>
              </w:rPr>
              <w:t>Заходи процесуального примусу та забезпечення позову в адміністративному судочинстві</w:t>
            </w:r>
            <w:r w:rsidR="00E96D8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8DA1D78" w14:textId="77777777" w:rsidR="00B13F6A" w:rsidRDefault="00B13F6A" w:rsidP="00B13F6A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9333D9" w14:textId="1AB9F3ED" w:rsidR="00E00596" w:rsidRPr="009A6B42" w:rsidRDefault="00E00596" w:rsidP="00B13F6A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596" w:rsidRPr="009A6B42" w14:paraId="0C686409" w14:textId="77777777" w:rsidTr="009A6B42">
        <w:trPr>
          <w:trHeight w:val="23"/>
        </w:trPr>
        <w:tc>
          <w:tcPr>
            <w:tcW w:w="9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0E747" w14:textId="77777777" w:rsidR="00E00596" w:rsidRPr="009A6B42" w:rsidRDefault="00E00596" w:rsidP="000239A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b/>
                <w:sz w:val="24"/>
                <w:szCs w:val="24"/>
              </w:rPr>
              <w:t>5.Позовне провадження. Спрощене позовне провадження</w:t>
            </w:r>
          </w:p>
          <w:p w14:paraId="76753C45" w14:textId="77777777" w:rsidR="00E00596" w:rsidRPr="009A6B42" w:rsidRDefault="00E00596" w:rsidP="000239A6">
            <w:pPr>
              <w:pStyle w:val="a6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4FA42034" w14:textId="5417685A" w:rsidR="002C43BD" w:rsidRDefault="001619E6" w:rsidP="002C43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Поняття позовної заяви, форма та</w:t>
            </w:r>
            <w:r w:rsidR="00261A14">
              <w:rPr>
                <w:rFonts w:ascii="Arial" w:hAnsi="Arial" w:cs="Arial"/>
                <w:sz w:val="24"/>
                <w:szCs w:val="24"/>
              </w:rPr>
              <w:t xml:space="preserve"> процесуальний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зміст</w:t>
            </w:r>
            <w:r w:rsidR="00261A14">
              <w:rPr>
                <w:rFonts w:ascii="Arial" w:hAnsi="Arial" w:cs="Arial"/>
                <w:sz w:val="24"/>
                <w:szCs w:val="24"/>
              </w:rPr>
              <w:t>, підстав</w:t>
            </w:r>
            <w:r w:rsidR="002C43BD">
              <w:rPr>
                <w:rFonts w:ascii="Arial" w:hAnsi="Arial" w:cs="Arial"/>
                <w:sz w:val="24"/>
                <w:szCs w:val="24"/>
              </w:rPr>
              <w:t>и</w:t>
            </w:r>
            <w:r w:rsidR="00261A14">
              <w:rPr>
                <w:rFonts w:ascii="Arial" w:hAnsi="Arial" w:cs="Arial"/>
                <w:sz w:val="24"/>
                <w:szCs w:val="24"/>
              </w:rPr>
              <w:t xml:space="preserve"> та предмет позову</w:t>
            </w:r>
            <w:r w:rsidR="008C3274">
              <w:rPr>
                <w:rFonts w:ascii="Arial" w:hAnsi="Arial" w:cs="Arial"/>
                <w:sz w:val="24"/>
                <w:szCs w:val="24"/>
              </w:rPr>
              <w:t>, порядок зміни та правові наслідки застосування.</w:t>
            </w:r>
            <w:r w:rsidR="00261A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1A14" w:rsidRPr="00261A14">
              <w:rPr>
                <w:rFonts w:ascii="Arial" w:hAnsi="Arial" w:cs="Arial"/>
                <w:sz w:val="24"/>
                <w:szCs w:val="24"/>
              </w:rPr>
              <w:t>Документи, що додаються до позовної заяви</w:t>
            </w:r>
            <w:r w:rsidR="00261A14">
              <w:rPr>
                <w:rFonts w:ascii="Arial" w:hAnsi="Arial" w:cs="Arial"/>
                <w:sz w:val="24"/>
                <w:szCs w:val="24"/>
              </w:rPr>
              <w:t>, вимоги до формування та завірення.</w:t>
            </w:r>
            <w:r w:rsidR="002C43BD">
              <w:rPr>
                <w:rFonts w:ascii="Arial" w:hAnsi="Arial" w:cs="Arial"/>
                <w:sz w:val="24"/>
                <w:szCs w:val="24"/>
              </w:rPr>
              <w:t xml:space="preserve"> Порядок сплати</w:t>
            </w:r>
            <w:r w:rsidR="008225A4">
              <w:rPr>
                <w:rFonts w:ascii="Arial" w:hAnsi="Arial" w:cs="Arial"/>
                <w:sz w:val="24"/>
                <w:szCs w:val="24"/>
              </w:rPr>
              <w:t xml:space="preserve"> та</w:t>
            </w:r>
            <w:r w:rsidR="002C43BD">
              <w:rPr>
                <w:rFonts w:ascii="Arial" w:hAnsi="Arial" w:cs="Arial"/>
                <w:sz w:val="24"/>
                <w:szCs w:val="24"/>
              </w:rPr>
              <w:t xml:space="preserve"> розміри ставок судового збору.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0BBC">
              <w:rPr>
                <w:rFonts w:ascii="Arial" w:hAnsi="Arial" w:cs="Arial"/>
                <w:sz w:val="24"/>
                <w:szCs w:val="24"/>
              </w:rPr>
              <w:t>Підстави та п</w:t>
            </w:r>
            <w:r w:rsidR="00261A14">
              <w:rPr>
                <w:rFonts w:ascii="Arial" w:hAnsi="Arial" w:cs="Arial"/>
                <w:sz w:val="24"/>
                <w:szCs w:val="24"/>
              </w:rPr>
              <w:t>роцесуальні наслідки залишення позов без руху.</w:t>
            </w:r>
            <w:r w:rsidR="00AA0B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43BD">
              <w:rPr>
                <w:rFonts w:ascii="Arial" w:hAnsi="Arial" w:cs="Arial"/>
                <w:sz w:val="24"/>
                <w:szCs w:val="24"/>
              </w:rPr>
              <w:t>В</w:t>
            </w:r>
            <w:r w:rsidR="002C43BD" w:rsidRPr="002C43BD">
              <w:rPr>
                <w:rFonts w:ascii="Arial" w:hAnsi="Arial" w:cs="Arial"/>
                <w:sz w:val="24"/>
                <w:szCs w:val="24"/>
              </w:rPr>
              <w:t>ідзив на позовну заяву</w:t>
            </w:r>
            <w:r w:rsidR="002C43BD">
              <w:rPr>
                <w:rFonts w:ascii="Arial" w:hAnsi="Arial" w:cs="Arial"/>
                <w:sz w:val="24"/>
                <w:szCs w:val="24"/>
              </w:rPr>
              <w:t>,</w:t>
            </w:r>
            <w:r w:rsidR="002C43BD" w:rsidRPr="002C43BD">
              <w:rPr>
                <w:rFonts w:ascii="Arial" w:hAnsi="Arial" w:cs="Arial"/>
                <w:sz w:val="24"/>
                <w:szCs w:val="24"/>
              </w:rPr>
              <w:t xml:space="preserve"> відповідь на відзив</w:t>
            </w:r>
            <w:r w:rsidR="002C43BD">
              <w:rPr>
                <w:rFonts w:ascii="Arial" w:hAnsi="Arial" w:cs="Arial"/>
                <w:sz w:val="24"/>
                <w:szCs w:val="24"/>
              </w:rPr>
              <w:t>,</w:t>
            </w:r>
            <w:r w:rsidR="002C43BD" w:rsidRPr="002C43BD">
              <w:rPr>
                <w:rFonts w:ascii="Arial" w:hAnsi="Arial" w:cs="Arial"/>
                <w:sz w:val="24"/>
                <w:szCs w:val="24"/>
              </w:rPr>
              <w:t xml:space="preserve"> заперечення</w:t>
            </w:r>
            <w:r w:rsidR="002C43BD">
              <w:rPr>
                <w:rFonts w:ascii="Arial" w:hAnsi="Arial" w:cs="Arial"/>
                <w:sz w:val="24"/>
                <w:szCs w:val="24"/>
              </w:rPr>
              <w:t>,</w:t>
            </w:r>
            <w:r w:rsidR="002C43BD" w:rsidRPr="002C43BD">
              <w:rPr>
                <w:rFonts w:ascii="Arial" w:hAnsi="Arial" w:cs="Arial"/>
                <w:sz w:val="24"/>
                <w:szCs w:val="24"/>
              </w:rPr>
              <w:t xml:space="preserve"> пояснення третьої особи щодо позову або відзиву</w:t>
            </w:r>
            <w:r w:rsidR="002C43BD">
              <w:rPr>
                <w:rFonts w:ascii="Arial" w:hAnsi="Arial" w:cs="Arial"/>
                <w:sz w:val="24"/>
                <w:szCs w:val="24"/>
              </w:rPr>
              <w:t>: вимоги та порядок подання. Порядок розгляду справи в порядку спрощеного позовного провадження.</w:t>
            </w:r>
          </w:p>
          <w:p w14:paraId="03BD335F" w14:textId="5396E9C7" w:rsidR="00E00596" w:rsidRPr="009A6B42" w:rsidRDefault="00E00596" w:rsidP="000239A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596" w:rsidRPr="009A6B42" w14:paraId="5AFEE913" w14:textId="77777777" w:rsidTr="009A6B42">
        <w:trPr>
          <w:trHeight w:val="23"/>
        </w:trPr>
        <w:tc>
          <w:tcPr>
            <w:tcW w:w="9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5A4E" w14:textId="77777777" w:rsidR="00E00596" w:rsidRPr="009A6B42" w:rsidRDefault="00E00596" w:rsidP="000239A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14:paraId="6FDF1C2E" w14:textId="77777777" w:rsidR="00E00596" w:rsidRPr="009A6B42" w:rsidRDefault="00E00596" w:rsidP="000239A6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  <w:r w:rsidRPr="009A6B42">
              <w:rPr>
                <w:rFonts w:ascii="Arial" w:hAnsi="Arial" w:cs="Arial"/>
                <w:b/>
                <w:sz w:val="24"/>
                <w:szCs w:val="24"/>
              </w:rPr>
              <w:t>6. Судовий розгляд справи. Види судових рішень</w:t>
            </w:r>
          </w:p>
          <w:p w14:paraId="5D48F33D" w14:textId="77777777" w:rsidR="00E00596" w:rsidRPr="009A6B42" w:rsidRDefault="00E00596" w:rsidP="000239A6">
            <w:pPr>
              <w:pStyle w:val="a6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561442B8" w14:textId="2ACF7E91" w:rsidR="000C24CA" w:rsidRDefault="000C24CA" w:rsidP="000C24CA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Відкриття провадження, підготовче судове засідання, врегулювання спору за участю судді, відмова позивача від позову, примирення сторін</w:t>
            </w:r>
            <w:r w:rsidR="0006071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6071A" w:rsidRPr="0006071A">
              <w:rPr>
                <w:rFonts w:ascii="Arial" w:hAnsi="Arial" w:cs="Arial"/>
                <w:sz w:val="24"/>
                <w:szCs w:val="24"/>
              </w:rPr>
              <w:t xml:space="preserve">зупинення і закриття провадження у справі,  </w:t>
            </w:r>
            <w:r w:rsidR="00255F80">
              <w:rPr>
                <w:rFonts w:ascii="Arial" w:hAnsi="Arial" w:cs="Arial"/>
                <w:sz w:val="24"/>
                <w:szCs w:val="24"/>
              </w:rPr>
              <w:t>з</w:t>
            </w:r>
            <w:r w:rsidR="0006071A" w:rsidRPr="0006071A">
              <w:rPr>
                <w:rFonts w:ascii="Arial" w:hAnsi="Arial" w:cs="Arial"/>
                <w:sz w:val="24"/>
                <w:szCs w:val="24"/>
              </w:rPr>
              <w:t>алишення позову без розгляду.</w:t>
            </w:r>
            <w:r w:rsidR="00D228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24CA">
              <w:rPr>
                <w:rFonts w:ascii="Arial" w:hAnsi="Arial" w:cs="Arial"/>
                <w:sz w:val="24"/>
                <w:szCs w:val="24"/>
              </w:rPr>
              <w:t>Розгляд справи по суті, з’ясування обставин справи та дослідження доказів, судові дебати та ухвалення рішення в адміністративному судочинстві.</w:t>
            </w:r>
            <w:r w:rsidR="00D228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2823" w:rsidRPr="00D22823">
              <w:rPr>
                <w:rFonts w:ascii="Arial" w:hAnsi="Arial" w:cs="Arial"/>
                <w:sz w:val="24"/>
                <w:szCs w:val="24"/>
              </w:rPr>
              <w:t>Види судових рішень</w:t>
            </w:r>
            <w:r w:rsidR="00D22823">
              <w:rPr>
                <w:rFonts w:ascii="Arial" w:hAnsi="Arial" w:cs="Arial"/>
                <w:sz w:val="24"/>
                <w:szCs w:val="24"/>
              </w:rPr>
              <w:t xml:space="preserve"> та порядок ухвалення.</w:t>
            </w:r>
            <w:r w:rsidR="00D05872">
              <w:rPr>
                <w:rFonts w:ascii="Arial" w:hAnsi="Arial" w:cs="Arial"/>
                <w:sz w:val="24"/>
                <w:szCs w:val="24"/>
              </w:rPr>
              <w:t xml:space="preserve"> Елементи та зміст рішення суду. Додаткове судове рішення порядок прийняття та підстави прийняття судом. </w:t>
            </w:r>
          </w:p>
          <w:p w14:paraId="44B35463" w14:textId="77777777" w:rsidR="000C24CA" w:rsidRDefault="000C24CA" w:rsidP="000239A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14:paraId="4B92D4EA" w14:textId="75373B0B" w:rsidR="00E00596" w:rsidRPr="009A6B42" w:rsidRDefault="00E00596" w:rsidP="000239A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596" w:rsidRPr="009A6B42" w14:paraId="0F93E010" w14:textId="77777777" w:rsidTr="009A6B42">
        <w:trPr>
          <w:trHeight w:val="23"/>
        </w:trPr>
        <w:tc>
          <w:tcPr>
            <w:tcW w:w="9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70AC" w14:textId="78327744" w:rsidR="00E00596" w:rsidRPr="009A6B42" w:rsidRDefault="00E00596" w:rsidP="00D90DF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b/>
                <w:sz w:val="24"/>
                <w:szCs w:val="24"/>
              </w:rPr>
              <w:t>7. Апеляційне оскарження в адміністративному судочинстві, касаційне провадження</w:t>
            </w:r>
          </w:p>
          <w:p w14:paraId="43166C6E" w14:textId="77777777" w:rsidR="00E00596" w:rsidRPr="009A6B42" w:rsidRDefault="00E00596" w:rsidP="000239A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14:paraId="127911BE" w14:textId="623C6E44" w:rsidR="00D90DFE" w:rsidRDefault="00C56F8A" w:rsidP="00D90DF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8A">
              <w:rPr>
                <w:rFonts w:ascii="Arial" w:hAnsi="Arial" w:cs="Arial"/>
                <w:sz w:val="24"/>
                <w:szCs w:val="24"/>
              </w:rPr>
              <w:t>Право на апеляційне оскарження</w:t>
            </w:r>
            <w:r w:rsidR="00D90DF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порядок подання</w:t>
            </w:r>
            <w:r w:rsidR="00D90DFE">
              <w:rPr>
                <w:rFonts w:ascii="Arial" w:hAnsi="Arial" w:cs="Arial"/>
                <w:sz w:val="24"/>
                <w:szCs w:val="24"/>
              </w:rPr>
              <w:t xml:space="preserve"> та підстави</w:t>
            </w:r>
            <w:r>
              <w:rPr>
                <w:rFonts w:ascii="Arial" w:hAnsi="Arial" w:cs="Arial"/>
                <w:sz w:val="24"/>
                <w:szCs w:val="24"/>
              </w:rPr>
              <w:t xml:space="preserve"> апеляційної скарги</w:t>
            </w:r>
            <w:r w:rsidR="00D90DFE">
              <w:rPr>
                <w:rFonts w:ascii="Arial" w:hAnsi="Arial" w:cs="Arial"/>
                <w:sz w:val="24"/>
                <w:szCs w:val="24"/>
              </w:rPr>
              <w:t>.</w:t>
            </w:r>
            <w:r w:rsidR="00D90DFE" w:rsidRPr="00D90DFE">
              <w:rPr>
                <w:rFonts w:ascii="Times New Roman" w:eastAsiaTheme="minorHAnsi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D90DFE" w:rsidRPr="00D90DFE">
              <w:rPr>
                <w:rFonts w:ascii="Arial" w:hAnsi="Arial" w:cs="Arial"/>
                <w:sz w:val="24"/>
                <w:szCs w:val="24"/>
              </w:rPr>
              <w:t>Форма та зміст апеляційної скарги</w:t>
            </w:r>
            <w:r w:rsidR="00D90DFE">
              <w:rPr>
                <w:rFonts w:ascii="Arial" w:hAnsi="Arial" w:cs="Arial"/>
                <w:sz w:val="24"/>
                <w:szCs w:val="24"/>
              </w:rPr>
              <w:t xml:space="preserve">, апеляційний розгляд скарги. </w:t>
            </w:r>
            <w:r w:rsidR="00D90DFE" w:rsidRPr="00D90DFE">
              <w:rPr>
                <w:rFonts w:ascii="Arial" w:hAnsi="Arial" w:cs="Arial"/>
                <w:sz w:val="24"/>
                <w:szCs w:val="24"/>
              </w:rPr>
              <w:t>Повноваження суду апеляційної інстанції за наслідками розгляду апеляційної скарги</w:t>
            </w:r>
            <w:r w:rsidR="00D90DF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90DFE" w:rsidRPr="00D90DF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D90DFE" w:rsidRPr="00D90DFE">
              <w:rPr>
                <w:rFonts w:ascii="Arial" w:hAnsi="Arial" w:cs="Arial"/>
                <w:sz w:val="24"/>
                <w:szCs w:val="24"/>
              </w:rPr>
              <w:t>Зміст постанови суду апеляційної інстанції</w:t>
            </w:r>
            <w:r w:rsidR="00D90DF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3E4D122" w14:textId="3FD8DB45" w:rsidR="00D90DFE" w:rsidRDefault="00D90DFE" w:rsidP="00D90DF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8A">
              <w:rPr>
                <w:rFonts w:ascii="Arial" w:hAnsi="Arial" w:cs="Arial"/>
                <w:sz w:val="24"/>
                <w:szCs w:val="24"/>
              </w:rPr>
              <w:t xml:space="preserve">Право на </w:t>
            </w:r>
            <w:r>
              <w:rPr>
                <w:rFonts w:ascii="Arial" w:hAnsi="Arial" w:cs="Arial"/>
                <w:sz w:val="24"/>
                <w:szCs w:val="24"/>
              </w:rPr>
              <w:t>касаційне</w:t>
            </w:r>
            <w:r w:rsidRPr="00C56F8A">
              <w:rPr>
                <w:rFonts w:ascii="Arial" w:hAnsi="Arial" w:cs="Arial"/>
                <w:sz w:val="24"/>
                <w:szCs w:val="24"/>
              </w:rPr>
              <w:t xml:space="preserve"> оскарження</w:t>
            </w:r>
            <w:r>
              <w:rPr>
                <w:rFonts w:ascii="Arial" w:hAnsi="Arial" w:cs="Arial"/>
                <w:sz w:val="24"/>
                <w:szCs w:val="24"/>
              </w:rPr>
              <w:t>, порядок подання та підстави касаційної скарги.</w:t>
            </w:r>
            <w:r w:rsidRPr="00D90DFE">
              <w:rPr>
                <w:rFonts w:ascii="Times New Roman" w:eastAsiaTheme="minorHAnsi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90DFE">
              <w:rPr>
                <w:rFonts w:ascii="Arial" w:hAnsi="Arial" w:cs="Arial"/>
                <w:sz w:val="24"/>
                <w:szCs w:val="24"/>
              </w:rPr>
              <w:t xml:space="preserve">Форма та зміст </w:t>
            </w:r>
            <w:r>
              <w:rPr>
                <w:rFonts w:ascii="Arial" w:hAnsi="Arial" w:cs="Arial"/>
                <w:sz w:val="24"/>
                <w:szCs w:val="24"/>
              </w:rPr>
              <w:t>касаційної</w:t>
            </w:r>
            <w:r w:rsidRPr="00D90DFE">
              <w:rPr>
                <w:rFonts w:ascii="Arial" w:hAnsi="Arial" w:cs="Arial"/>
                <w:sz w:val="24"/>
                <w:szCs w:val="24"/>
              </w:rPr>
              <w:t xml:space="preserve"> скарги</w:t>
            </w:r>
            <w:r>
              <w:rPr>
                <w:rFonts w:ascii="Arial" w:hAnsi="Arial" w:cs="Arial"/>
                <w:sz w:val="24"/>
                <w:szCs w:val="24"/>
              </w:rPr>
              <w:t xml:space="preserve">, касаційний розгляд скарги. </w:t>
            </w:r>
            <w:r w:rsidRPr="00D90DFE">
              <w:rPr>
                <w:rFonts w:ascii="Arial" w:hAnsi="Arial" w:cs="Arial"/>
                <w:sz w:val="24"/>
                <w:szCs w:val="24"/>
              </w:rPr>
              <w:t xml:space="preserve">Повноваження суду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касаційної</w:t>
            </w:r>
            <w:r w:rsidRPr="00D90DFE">
              <w:rPr>
                <w:rFonts w:ascii="Arial" w:hAnsi="Arial" w:cs="Arial"/>
                <w:sz w:val="24"/>
                <w:szCs w:val="24"/>
              </w:rPr>
              <w:t xml:space="preserve"> інстанції за наслідками розгляду апеляційної скарги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90DF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D90DFE">
              <w:rPr>
                <w:rFonts w:ascii="Arial" w:hAnsi="Arial" w:cs="Arial"/>
                <w:sz w:val="24"/>
                <w:szCs w:val="24"/>
              </w:rPr>
              <w:t>уд</w:t>
            </w:r>
            <w:r>
              <w:rPr>
                <w:rFonts w:ascii="Arial" w:hAnsi="Arial" w:cs="Arial"/>
                <w:sz w:val="24"/>
                <w:szCs w:val="24"/>
              </w:rPr>
              <w:t>ові рішення  касаційної</w:t>
            </w:r>
            <w:r w:rsidRPr="00D90DFE">
              <w:rPr>
                <w:rFonts w:ascii="Arial" w:hAnsi="Arial" w:cs="Arial"/>
                <w:sz w:val="24"/>
                <w:szCs w:val="24"/>
              </w:rPr>
              <w:t xml:space="preserve"> інстанції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C707FD">
              <w:rPr>
                <w:rFonts w:ascii="Arial" w:hAnsi="Arial" w:cs="Arial"/>
                <w:sz w:val="24"/>
                <w:szCs w:val="24"/>
              </w:rPr>
              <w:t xml:space="preserve"> Приклади судової практики розгляду справ в касаційному провадженні.</w:t>
            </w:r>
          </w:p>
          <w:p w14:paraId="3134384B" w14:textId="77777777" w:rsidR="00D90DFE" w:rsidRDefault="00D90DFE" w:rsidP="00D90DF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174A8D" w14:textId="5935433D" w:rsidR="00E00596" w:rsidRPr="00C707FD" w:rsidRDefault="00C56F8A" w:rsidP="00C707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00596" w:rsidRPr="009A6B42" w14:paraId="15A23EE8" w14:textId="77777777" w:rsidTr="009A6B42">
        <w:trPr>
          <w:trHeight w:val="23"/>
        </w:trPr>
        <w:tc>
          <w:tcPr>
            <w:tcW w:w="96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77B50" w14:textId="77777777" w:rsidR="00E00596" w:rsidRPr="009A6B42" w:rsidRDefault="00E00596" w:rsidP="00C707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8. Провадження за </w:t>
            </w:r>
            <w:proofErr w:type="spellStart"/>
            <w:r w:rsidRPr="009A6B42">
              <w:rPr>
                <w:rFonts w:ascii="Arial" w:hAnsi="Arial" w:cs="Arial"/>
                <w:b/>
                <w:sz w:val="24"/>
                <w:szCs w:val="24"/>
              </w:rPr>
              <w:t>нововиявленими</w:t>
            </w:r>
            <w:proofErr w:type="spellEnd"/>
            <w:r w:rsidRPr="009A6B42">
              <w:rPr>
                <w:rFonts w:ascii="Arial" w:hAnsi="Arial" w:cs="Arial"/>
                <w:b/>
                <w:sz w:val="24"/>
                <w:szCs w:val="24"/>
              </w:rPr>
              <w:t xml:space="preserve"> або виключними обставинами. Виконання судових рішень в адміністративних справах та відновлення втраченого судового провадження</w:t>
            </w:r>
          </w:p>
          <w:p w14:paraId="35127A10" w14:textId="77777777" w:rsidR="00E00596" w:rsidRPr="009A6B42" w:rsidRDefault="00E00596" w:rsidP="000239A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14:paraId="2087AD31" w14:textId="59AC373D" w:rsidR="00C707FD" w:rsidRDefault="00C707FD" w:rsidP="005F2DB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Право, підстави, п</w:t>
            </w:r>
            <w:r w:rsidRPr="00C707FD">
              <w:rPr>
                <w:rFonts w:ascii="Arial" w:hAnsi="Arial" w:cs="Arial"/>
                <w:sz w:val="24"/>
                <w:szCs w:val="24"/>
              </w:rPr>
              <w:t>орядок і строк</w:t>
            </w:r>
            <w:r>
              <w:rPr>
                <w:rFonts w:ascii="Arial" w:hAnsi="Arial" w:cs="Arial"/>
                <w:sz w:val="24"/>
                <w:szCs w:val="24"/>
              </w:rPr>
              <w:t>и, ф</w:t>
            </w:r>
            <w:r w:rsidRPr="00C707FD">
              <w:rPr>
                <w:rFonts w:ascii="Arial" w:hAnsi="Arial" w:cs="Arial"/>
                <w:sz w:val="24"/>
                <w:szCs w:val="24"/>
              </w:rPr>
              <w:t>орма та зміст з</w:t>
            </w:r>
            <w:r>
              <w:rPr>
                <w:rFonts w:ascii="Arial" w:hAnsi="Arial" w:cs="Arial"/>
                <w:sz w:val="24"/>
                <w:szCs w:val="24"/>
              </w:rPr>
              <w:t xml:space="preserve">аяви про </w:t>
            </w:r>
            <w:r w:rsidRPr="00C707FD">
              <w:rPr>
                <w:rFonts w:ascii="Arial" w:hAnsi="Arial" w:cs="Arial"/>
                <w:sz w:val="24"/>
                <w:szCs w:val="24"/>
              </w:rPr>
              <w:t xml:space="preserve">перегляду судових рішень за </w:t>
            </w:r>
            <w:proofErr w:type="spellStart"/>
            <w:r w:rsidRPr="00C707FD">
              <w:rPr>
                <w:rFonts w:ascii="Arial" w:hAnsi="Arial" w:cs="Arial"/>
                <w:sz w:val="24"/>
                <w:szCs w:val="24"/>
              </w:rPr>
              <w:t>нововиявленими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07FD">
              <w:rPr>
                <w:rFonts w:ascii="Arial" w:hAnsi="Arial" w:cs="Arial"/>
                <w:sz w:val="24"/>
                <w:szCs w:val="24"/>
              </w:rPr>
              <w:t>обставинами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8BC90D" w14:textId="7B355A66" w:rsidR="00C707FD" w:rsidRDefault="00C707FD" w:rsidP="005F2DB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Право, підстави, п</w:t>
            </w:r>
            <w:r w:rsidRPr="00C707FD">
              <w:rPr>
                <w:rFonts w:ascii="Arial" w:hAnsi="Arial" w:cs="Arial"/>
                <w:sz w:val="24"/>
                <w:szCs w:val="24"/>
              </w:rPr>
              <w:t>орядок і строк</w:t>
            </w:r>
            <w:r>
              <w:rPr>
                <w:rFonts w:ascii="Arial" w:hAnsi="Arial" w:cs="Arial"/>
                <w:sz w:val="24"/>
                <w:szCs w:val="24"/>
              </w:rPr>
              <w:t>и, ф</w:t>
            </w:r>
            <w:r w:rsidRPr="00C707FD">
              <w:rPr>
                <w:rFonts w:ascii="Arial" w:hAnsi="Arial" w:cs="Arial"/>
                <w:sz w:val="24"/>
                <w:szCs w:val="24"/>
              </w:rPr>
              <w:t>орма та зміст з</w:t>
            </w:r>
            <w:r>
              <w:rPr>
                <w:rFonts w:ascii="Arial" w:hAnsi="Arial" w:cs="Arial"/>
                <w:sz w:val="24"/>
                <w:szCs w:val="24"/>
              </w:rPr>
              <w:t xml:space="preserve">аяви про </w:t>
            </w:r>
            <w:r w:rsidRPr="00C707FD">
              <w:rPr>
                <w:rFonts w:ascii="Arial" w:hAnsi="Arial" w:cs="Arial"/>
                <w:sz w:val="24"/>
                <w:szCs w:val="24"/>
              </w:rPr>
              <w:t xml:space="preserve">перегляду судових рішень за </w:t>
            </w:r>
            <w:r>
              <w:rPr>
                <w:rFonts w:ascii="Arial" w:hAnsi="Arial" w:cs="Arial"/>
                <w:sz w:val="24"/>
                <w:szCs w:val="24"/>
              </w:rPr>
              <w:t xml:space="preserve">винятковими </w:t>
            </w:r>
            <w:r w:rsidRPr="00C707FD">
              <w:rPr>
                <w:rFonts w:ascii="Arial" w:hAnsi="Arial" w:cs="Arial"/>
                <w:sz w:val="24"/>
                <w:szCs w:val="24"/>
              </w:rPr>
              <w:t>обставинами</w:t>
            </w:r>
            <w:r w:rsidR="005F2DB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F2DBC" w:rsidRPr="005F2DBC">
              <w:rPr>
                <w:rFonts w:ascii="Arial" w:hAnsi="Arial" w:cs="Arial"/>
                <w:sz w:val="24"/>
                <w:szCs w:val="24"/>
              </w:rPr>
              <w:t xml:space="preserve">Судове рішення за наслідками провадження за </w:t>
            </w:r>
            <w:proofErr w:type="spellStart"/>
            <w:r w:rsidR="005F2DBC" w:rsidRPr="005F2DBC">
              <w:rPr>
                <w:rFonts w:ascii="Arial" w:hAnsi="Arial" w:cs="Arial"/>
                <w:sz w:val="24"/>
                <w:szCs w:val="24"/>
              </w:rPr>
              <w:t>нововиявленими</w:t>
            </w:r>
            <w:proofErr w:type="spellEnd"/>
            <w:r w:rsidR="005F2DBC" w:rsidRPr="005F2DBC">
              <w:rPr>
                <w:rFonts w:ascii="Arial" w:hAnsi="Arial" w:cs="Arial"/>
                <w:sz w:val="24"/>
                <w:szCs w:val="24"/>
              </w:rPr>
              <w:t xml:space="preserve"> або виключними обставинами</w:t>
            </w:r>
            <w:r w:rsidR="005F2DBC">
              <w:rPr>
                <w:rFonts w:ascii="Arial" w:hAnsi="Arial" w:cs="Arial"/>
                <w:sz w:val="24"/>
                <w:szCs w:val="24"/>
              </w:rPr>
              <w:t>, приклади судової практики.</w:t>
            </w:r>
            <w:r w:rsidR="005F2DBC" w:rsidRPr="005F2DBC">
              <w:rPr>
                <w:rFonts w:ascii="Times New Roman" w:eastAsiaTheme="minorHAnsi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F2DBC" w:rsidRPr="005F2DBC">
              <w:rPr>
                <w:rFonts w:ascii="Arial" w:hAnsi="Arial" w:cs="Arial"/>
                <w:sz w:val="24"/>
                <w:szCs w:val="24"/>
              </w:rPr>
              <w:t>Порядок виконання судових рішень в адміністративних справах</w:t>
            </w:r>
            <w:r w:rsidR="005F2DB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F2DBC" w:rsidRPr="005F2DBC">
              <w:rPr>
                <w:rFonts w:ascii="Arial" w:hAnsi="Arial" w:cs="Arial"/>
                <w:sz w:val="24"/>
                <w:szCs w:val="24"/>
              </w:rPr>
              <w:t>Зупинення виконання судового рішення</w:t>
            </w:r>
            <w:r w:rsidR="005F2DB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F2DBC" w:rsidRPr="005F2DBC">
              <w:rPr>
                <w:rFonts w:ascii="Arial" w:hAnsi="Arial" w:cs="Arial"/>
                <w:sz w:val="24"/>
                <w:szCs w:val="24"/>
              </w:rPr>
              <w:t>Примирення сторін у процесі виконання</w:t>
            </w:r>
            <w:r w:rsidR="005F2DB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BC44A6" w14:textId="48D9EB13" w:rsidR="00E00596" w:rsidRPr="009A6B42" w:rsidRDefault="00E00596" w:rsidP="000239A6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E00596" w:rsidRPr="009A6B42" w14:paraId="0BDD8CDD" w14:textId="77777777" w:rsidTr="009A6B42">
        <w:trPr>
          <w:trHeight w:val="23"/>
        </w:trPr>
        <w:tc>
          <w:tcPr>
            <w:tcW w:w="96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53F4A8" w14:textId="77777777" w:rsidR="00E00596" w:rsidRPr="009A6B42" w:rsidRDefault="00E00596" w:rsidP="000239A6">
            <w:pPr>
              <w:pStyle w:val="a6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0596" w:rsidRPr="009A6B42" w14:paraId="58C8725E" w14:textId="77777777" w:rsidTr="009A6B42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C27A" w14:textId="77777777" w:rsidR="00E00596" w:rsidRPr="009A6B42" w:rsidRDefault="00E00596" w:rsidP="000239A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b/>
                <w:sz w:val="24"/>
                <w:szCs w:val="24"/>
                <w:highlight w:val="white"/>
              </w:rPr>
              <w:t>9</w:t>
            </w:r>
            <w:r w:rsidRPr="009A6B42">
              <w:rPr>
                <w:rFonts w:ascii="Arial" w:hAnsi="Arial" w:cs="Arial"/>
                <w:sz w:val="24"/>
                <w:szCs w:val="24"/>
                <w:highlight w:val="white"/>
              </w:rPr>
              <w:t xml:space="preserve">. </w:t>
            </w:r>
            <w:r w:rsidRPr="009A6B42">
              <w:rPr>
                <w:rFonts w:ascii="Arial" w:hAnsi="Arial" w:cs="Arial"/>
                <w:b/>
                <w:sz w:val="24"/>
                <w:szCs w:val="24"/>
              </w:rPr>
              <w:t>Особливості розгляду окремих категорій адміністративних справ</w:t>
            </w:r>
          </w:p>
          <w:p w14:paraId="69A39A86" w14:textId="7923D95D" w:rsidR="00793ED3" w:rsidRDefault="00793ED3" w:rsidP="000239A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14:paraId="7A20D985" w14:textId="6F56CAFB" w:rsidR="00793ED3" w:rsidRDefault="005206D3" w:rsidP="005206D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6D3">
              <w:rPr>
                <w:rFonts w:ascii="Arial" w:hAnsi="Arial" w:cs="Arial"/>
                <w:sz w:val="24"/>
                <w:szCs w:val="24"/>
              </w:rPr>
              <w:t>Особливості провадження у справах щодо оскарження нормативно-правових актів органів виконавчої влади, Верховної Ради Автономної Республіки Крим, органів місцевого самоврядування та інших суб’єктів владних повноважень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373069" w14:textId="6FB5E54F" w:rsidR="00793ED3" w:rsidRDefault="00793ED3" w:rsidP="005206D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ED3">
              <w:rPr>
                <w:rFonts w:ascii="Arial" w:hAnsi="Arial" w:cs="Arial"/>
                <w:sz w:val="24"/>
                <w:szCs w:val="24"/>
              </w:rPr>
              <w:t xml:space="preserve">Особливості провадження у справах щодо оскарження рішень, дій або бездіяльності виборчих комісій, </w:t>
            </w:r>
            <w:proofErr w:type="spellStart"/>
            <w:r w:rsidRPr="00793ED3">
              <w:rPr>
                <w:rFonts w:ascii="Arial" w:hAnsi="Arial" w:cs="Arial"/>
                <w:sz w:val="24"/>
                <w:szCs w:val="24"/>
              </w:rPr>
              <w:t>комісій</w:t>
            </w:r>
            <w:proofErr w:type="spellEnd"/>
            <w:r w:rsidRPr="00793ED3">
              <w:rPr>
                <w:rFonts w:ascii="Arial" w:hAnsi="Arial" w:cs="Arial"/>
                <w:sz w:val="24"/>
                <w:szCs w:val="24"/>
              </w:rPr>
              <w:t xml:space="preserve"> з референдуму, членів цих комісій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93ED3">
              <w:rPr>
                <w:rFonts w:ascii="Arial" w:hAnsi="Arial" w:cs="Arial"/>
                <w:sz w:val="24"/>
                <w:szCs w:val="24"/>
              </w:rPr>
              <w:t>Особливості провадження у справах щодо уточнення списку виборців</w:t>
            </w:r>
            <w:r w:rsidR="005206D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E8CA85C" w14:textId="302AF7B8" w:rsidR="005206D3" w:rsidRDefault="005206D3" w:rsidP="005206D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6D3">
              <w:rPr>
                <w:rFonts w:ascii="Arial" w:hAnsi="Arial" w:cs="Arial"/>
                <w:sz w:val="24"/>
                <w:szCs w:val="24"/>
              </w:rPr>
              <w:t>Особливості провадження у справах за зверненням податкових та митних органів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E39AEE" w14:textId="7B6E1699" w:rsidR="005206D3" w:rsidRDefault="005206D3" w:rsidP="005206D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6D3">
              <w:rPr>
                <w:rFonts w:ascii="Arial" w:hAnsi="Arial" w:cs="Arial"/>
                <w:sz w:val="24"/>
                <w:szCs w:val="24"/>
              </w:rPr>
              <w:t>Особливості провадження у справах за позовними заявами територіального центру комплектування та соціальної підтримки з приводу тимчасового обмеження громадян України у праві керування транспортним засобом під час мобілізації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13C8E8" w14:textId="4965D3BB" w:rsidR="00793ED3" w:rsidRDefault="005206D3" w:rsidP="005206D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6D3">
              <w:rPr>
                <w:rFonts w:ascii="Arial" w:hAnsi="Arial" w:cs="Arial"/>
                <w:sz w:val="24"/>
                <w:szCs w:val="24"/>
              </w:rPr>
              <w:t>Особливості провадження у справах, пов’язаних із виборами Президента України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FC1F758" w14:textId="652E2B17" w:rsidR="00793ED3" w:rsidRDefault="005206D3" w:rsidP="005206D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6D3">
              <w:rPr>
                <w:rFonts w:ascii="Arial" w:hAnsi="Arial" w:cs="Arial"/>
                <w:sz w:val="24"/>
                <w:szCs w:val="24"/>
              </w:rPr>
              <w:t>Особливості судових рішень за наслідками розгляду справ, пов’язаних з виборчим процесом чи референдумом, та їх оскарження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4CD0868" w14:textId="77777777" w:rsidR="00E00596" w:rsidRPr="009A6B42" w:rsidRDefault="00E00596" w:rsidP="005206D3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0F0CB075" w14:textId="77777777" w:rsidR="000239A6" w:rsidRPr="000239A6" w:rsidRDefault="000239A6" w:rsidP="000239A6">
      <w:pPr>
        <w:pStyle w:val="1"/>
        <w:numPr>
          <w:ilvl w:val="0"/>
          <w:numId w:val="13"/>
        </w:numPr>
        <w:spacing w:line="240" w:lineRule="auto"/>
        <w:rPr>
          <w:rFonts w:ascii="Arial" w:hAnsi="Arial" w:cs="Arial"/>
        </w:rPr>
      </w:pPr>
      <w:r w:rsidRPr="000239A6">
        <w:rPr>
          <w:rFonts w:ascii="Arial" w:hAnsi="Arial" w:cs="Arial"/>
        </w:rPr>
        <w:t>Самостійна робота студента</w:t>
      </w:r>
    </w:p>
    <w:p w14:paraId="74DA3006" w14:textId="77777777" w:rsidR="000239A6" w:rsidRPr="000239A6" w:rsidRDefault="000239A6" w:rsidP="000239A6">
      <w:pPr>
        <w:spacing w:line="240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0239A6">
        <w:rPr>
          <w:rFonts w:ascii="Arial" w:eastAsia="Calibri" w:hAnsi="Arial" w:cs="Arial"/>
          <w:b/>
          <w:i/>
          <w:sz w:val="24"/>
          <w:szCs w:val="24"/>
        </w:rPr>
        <w:t>Види самостійної роботи:</w:t>
      </w:r>
    </w:p>
    <w:p w14:paraId="717146DF" w14:textId="77777777" w:rsidR="000239A6" w:rsidRPr="000239A6" w:rsidRDefault="000239A6" w:rsidP="000239A6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0239A6">
        <w:rPr>
          <w:rFonts w:ascii="Arial" w:eastAsia="Calibri" w:hAnsi="Arial" w:cs="Arial"/>
          <w:b/>
          <w:color w:val="000000"/>
          <w:sz w:val="24"/>
          <w:szCs w:val="24"/>
        </w:rPr>
        <w:t xml:space="preserve">Підготовка до аудиторних занять. </w:t>
      </w:r>
    </w:p>
    <w:p w14:paraId="21B8BA0C" w14:textId="77777777" w:rsidR="000239A6" w:rsidRPr="000239A6" w:rsidRDefault="000239A6" w:rsidP="000239A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Calibri" w:hAnsi="Arial" w:cs="Arial"/>
          <w:color w:val="000000"/>
          <w:sz w:val="24"/>
          <w:szCs w:val="24"/>
        </w:rPr>
      </w:pPr>
      <w:r w:rsidRPr="000239A6">
        <w:rPr>
          <w:rFonts w:ascii="Arial" w:eastAsia="Calibri" w:hAnsi="Arial" w:cs="Arial"/>
          <w:color w:val="000000"/>
          <w:sz w:val="24"/>
          <w:szCs w:val="24"/>
        </w:rPr>
        <w:t>Питання, що зазначені у розділі «Методика опанування навчальної дисципліни» (Лекційні заняття) – до кожної теми лекційного заняття відповідно – потребують самостійного опрацювання студентом.</w:t>
      </w:r>
    </w:p>
    <w:p w14:paraId="46C61A87" w14:textId="77777777" w:rsidR="000239A6" w:rsidRPr="000239A6" w:rsidRDefault="000239A6" w:rsidP="00023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38F4816A" w14:textId="77777777" w:rsidR="000239A6" w:rsidRPr="000239A6" w:rsidRDefault="000239A6" w:rsidP="000239A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239A6">
        <w:rPr>
          <w:rFonts w:ascii="Arial" w:eastAsia="Calibri" w:hAnsi="Arial" w:cs="Arial"/>
          <w:b/>
          <w:color w:val="000000"/>
          <w:sz w:val="24"/>
          <w:szCs w:val="24"/>
        </w:rPr>
        <w:t>Аналіз конкретних навчальних ситуацій (</w:t>
      </w:r>
      <w:proofErr w:type="spellStart"/>
      <w:r w:rsidRPr="000239A6">
        <w:rPr>
          <w:rFonts w:ascii="Arial" w:eastAsia="Calibri" w:hAnsi="Arial" w:cs="Arial"/>
          <w:b/>
          <w:color w:val="000000"/>
          <w:sz w:val="24"/>
          <w:szCs w:val="24"/>
        </w:rPr>
        <w:t>case</w:t>
      </w:r>
      <w:proofErr w:type="spellEnd"/>
      <w:r w:rsidRPr="000239A6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239A6">
        <w:rPr>
          <w:rFonts w:ascii="Arial" w:eastAsia="Calibri" w:hAnsi="Arial" w:cs="Arial"/>
          <w:b/>
          <w:color w:val="000000"/>
          <w:sz w:val="24"/>
          <w:szCs w:val="24"/>
        </w:rPr>
        <w:t>study</w:t>
      </w:r>
      <w:proofErr w:type="spellEnd"/>
      <w:r w:rsidRPr="000239A6">
        <w:rPr>
          <w:rFonts w:ascii="Arial" w:eastAsia="Calibri" w:hAnsi="Arial" w:cs="Arial"/>
          <w:b/>
          <w:color w:val="000000"/>
          <w:sz w:val="24"/>
          <w:szCs w:val="24"/>
        </w:rPr>
        <w:t>) – метод навчання,</w:t>
      </w:r>
      <w:r w:rsidRPr="000239A6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239A6">
        <w:rPr>
          <w:rFonts w:ascii="Arial" w:eastAsia="Calibri" w:hAnsi="Arial" w:cs="Arial"/>
          <w:b/>
          <w:color w:val="000000"/>
          <w:sz w:val="24"/>
          <w:szCs w:val="24"/>
        </w:rPr>
        <w:t xml:space="preserve">призначений для вдосконалення навичок і отримання досвіду в наступних областях: </w:t>
      </w:r>
    </w:p>
    <w:p w14:paraId="17158738" w14:textId="77777777" w:rsidR="000239A6" w:rsidRPr="000239A6" w:rsidRDefault="000239A6" w:rsidP="000239A6">
      <w:pPr>
        <w:numPr>
          <w:ilvl w:val="0"/>
          <w:numId w:val="11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239A6">
        <w:rPr>
          <w:rFonts w:ascii="Arial" w:eastAsia="Calibri" w:hAnsi="Arial" w:cs="Arial"/>
          <w:sz w:val="24"/>
          <w:szCs w:val="24"/>
        </w:rPr>
        <w:t xml:space="preserve">виявлення, відбір і вирішення проблем; </w:t>
      </w:r>
    </w:p>
    <w:p w14:paraId="2FF11C4D" w14:textId="77777777" w:rsidR="000239A6" w:rsidRPr="000239A6" w:rsidRDefault="000239A6" w:rsidP="000239A6">
      <w:pPr>
        <w:numPr>
          <w:ilvl w:val="0"/>
          <w:numId w:val="11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239A6">
        <w:rPr>
          <w:rFonts w:ascii="Arial" w:eastAsia="Calibri" w:hAnsi="Arial" w:cs="Arial"/>
          <w:sz w:val="24"/>
          <w:szCs w:val="24"/>
        </w:rPr>
        <w:t xml:space="preserve">робота з інформацією - осмислення значення деталей, описаних в ситуації; </w:t>
      </w:r>
    </w:p>
    <w:p w14:paraId="4FD78F36" w14:textId="77777777" w:rsidR="000239A6" w:rsidRPr="000239A6" w:rsidRDefault="000239A6" w:rsidP="000239A6">
      <w:pPr>
        <w:numPr>
          <w:ilvl w:val="0"/>
          <w:numId w:val="11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239A6">
        <w:rPr>
          <w:rFonts w:ascii="Arial" w:eastAsia="Calibri" w:hAnsi="Arial" w:cs="Arial"/>
          <w:sz w:val="24"/>
          <w:szCs w:val="24"/>
        </w:rPr>
        <w:t xml:space="preserve">аналіз і синтез інформації і аргументів ; </w:t>
      </w:r>
    </w:p>
    <w:p w14:paraId="1B9DF146" w14:textId="77777777" w:rsidR="000239A6" w:rsidRPr="000239A6" w:rsidRDefault="000239A6" w:rsidP="000239A6">
      <w:pPr>
        <w:numPr>
          <w:ilvl w:val="0"/>
          <w:numId w:val="11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239A6">
        <w:rPr>
          <w:rFonts w:ascii="Arial" w:eastAsia="Calibri" w:hAnsi="Arial" w:cs="Arial"/>
          <w:sz w:val="24"/>
          <w:szCs w:val="24"/>
        </w:rPr>
        <w:t xml:space="preserve">робота з припущеннями і висновками; </w:t>
      </w:r>
    </w:p>
    <w:p w14:paraId="153DB810" w14:textId="77777777" w:rsidR="000239A6" w:rsidRPr="000239A6" w:rsidRDefault="000239A6" w:rsidP="000239A6">
      <w:pPr>
        <w:numPr>
          <w:ilvl w:val="0"/>
          <w:numId w:val="11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239A6">
        <w:rPr>
          <w:rFonts w:ascii="Arial" w:eastAsia="Calibri" w:hAnsi="Arial" w:cs="Arial"/>
          <w:sz w:val="24"/>
          <w:szCs w:val="24"/>
        </w:rPr>
        <w:t xml:space="preserve">оцінка альтернатив; </w:t>
      </w:r>
    </w:p>
    <w:p w14:paraId="7BCB090A" w14:textId="77777777" w:rsidR="000239A6" w:rsidRPr="000239A6" w:rsidRDefault="000239A6" w:rsidP="000239A6">
      <w:pPr>
        <w:numPr>
          <w:ilvl w:val="0"/>
          <w:numId w:val="11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239A6">
        <w:rPr>
          <w:rFonts w:ascii="Arial" w:eastAsia="Calibri" w:hAnsi="Arial" w:cs="Arial"/>
          <w:sz w:val="24"/>
          <w:szCs w:val="24"/>
        </w:rPr>
        <w:t xml:space="preserve">слухання і розуміння інших людей - навички групової роботи. </w:t>
      </w:r>
    </w:p>
    <w:p w14:paraId="3726AC8F" w14:textId="77777777" w:rsidR="000239A6" w:rsidRPr="000239A6" w:rsidRDefault="000239A6" w:rsidP="000239A6">
      <w:pPr>
        <w:spacing w:line="240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0239A6">
        <w:rPr>
          <w:rFonts w:ascii="Arial" w:eastAsia="Calibri" w:hAnsi="Arial" w:cs="Arial"/>
          <w:b/>
          <w:i/>
          <w:sz w:val="24"/>
          <w:szCs w:val="24"/>
        </w:rPr>
        <w:t>Кейс повинен:</w:t>
      </w:r>
    </w:p>
    <w:p w14:paraId="61B6C164" w14:textId="77777777" w:rsidR="000239A6" w:rsidRPr="000239A6" w:rsidRDefault="000239A6" w:rsidP="000239A6">
      <w:pPr>
        <w:numPr>
          <w:ilvl w:val="0"/>
          <w:numId w:val="12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239A6">
        <w:rPr>
          <w:rFonts w:ascii="Arial" w:eastAsia="Calibri" w:hAnsi="Arial" w:cs="Arial"/>
          <w:sz w:val="24"/>
          <w:szCs w:val="24"/>
        </w:rPr>
        <w:t>бути написаний простою і дохідливою мовою;</w:t>
      </w:r>
    </w:p>
    <w:p w14:paraId="3B25F232" w14:textId="77777777" w:rsidR="000239A6" w:rsidRPr="000239A6" w:rsidRDefault="000239A6" w:rsidP="000239A6">
      <w:pPr>
        <w:numPr>
          <w:ilvl w:val="0"/>
          <w:numId w:val="12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239A6">
        <w:rPr>
          <w:rFonts w:ascii="Arial" w:eastAsia="Calibri" w:hAnsi="Arial" w:cs="Arial"/>
          <w:sz w:val="24"/>
          <w:szCs w:val="24"/>
        </w:rPr>
        <w:lastRenderedPageBreak/>
        <w:t xml:space="preserve">повністю відображати сутність проблематики; </w:t>
      </w:r>
    </w:p>
    <w:p w14:paraId="39C92BFA" w14:textId="77777777" w:rsidR="000239A6" w:rsidRPr="000239A6" w:rsidRDefault="000239A6" w:rsidP="000239A6">
      <w:pPr>
        <w:numPr>
          <w:ilvl w:val="0"/>
          <w:numId w:val="12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239A6">
        <w:rPr>
          <w:rFonts w:ascii="Arial" w:eastAsia="Calibri" w:hAnsi="Arial" w:cs="Arial"/>
          <w:sz w:val="24"/>
          <w:szCs w:val="24"/>
        </w:rPr>
        <w:t>містити власне бачення студента вирішення поставленої задачі;</w:t>
      </w:r>
    </w:p>
    <w:p w14:paraId="75A8D80E" w14:textId="77777777" w:rsidR="000239A6" w:rsidRPr="000239A6" w:rsidRDefault="000239A6" w:rsidP="000239A6">
      <w:pPr>
        <w:numPr>
          <w:ilvl w:val="0"/>
          <w:numId w:val="12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239A6">
        <w:rPr>
          <w:rFonts w:ascii="Arial" w:eastAsia="Calibri" w:hAnsi="Arial" w:cs="Arial"/>
          <w:sz w:val="24"/>
          <w:szCs w:val="24"/>
        </w:rPr>
        <w:t>бути обґрунтованим.</w:t>
      </w:r>
    </w:p>
    <w:p w14:paraId="697580CD" w14:textId="77777777" w:rsidR="000239A6" w:rsidRPr="000239A6" w:rsidRDefault="000239A6" w:rsidP="000239A6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BDB3214" w14:textId="77777777" w:rsidR="000239A6" w:rsidRPr="000239A6" w:rsidRDefault="000239A6" w:rsidP="000239A6">
      <w:pPr>
        <w:spacing w:line="240" w:lineRule="auto"/>
        <w:rPr>
          <w:rFonts w:ascii="Arial" w:eastAsia="Calibri" w:hAnsi="Arial" w:cs="Arial"/>
          <w:b/>
          <w:i/>
          <w:sz w:val="24"/>
          <w:szCs w:val="24"/>
        </w:rPr>
      </w:pPr>
      <w:r w:rsidRPr="000239A6">
        <w:rPr>
          <w:rFonts w:ascii="Arial" w:eastAsia="Calibri" w:hAnsi="Arial" w:cs="Arial"/>
          <w:b/>
          <w:i/>
          <w:sz w:val="24"/>
          <w:szCs w:val="24"/>
        </w:rPr>
        <w:t>Рішення кейсів рекомендується проводити в 5 етапів:</w:t>
      </w:r>
    </w:p>
    <w:p w14:paraId="031D21E7" w14:textId="77777777" w:rsidR="000239A6" w:rsidRPr="000239A6" w:rsidRDefault="000239A6" w:rsidP="000239A6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239A6">
        <w:rPr>
          <w:rFonts w:ascii="Arial" w:eastAsia="Calibri" w:hAnsi="Arial" w:cs="Arial"/>
          <w:sz w:val="24"/>
          <w:szCs w:val="24"/>
        </w:rPr>
        <w:t xml:space="preserve">Перший етап - знайомство з ситуацією, її особливостями. </w:t>
      </w:r>
    </w:p>
    <w:p w14:paraId="0FAA5F55" w14:textId="77777777" w:rsidR="000239A6" w:rsidRPr="000239A6" w:rsidRDefault="000239A6" w:rsidP="000239A6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239A6">
        <w:rPr>
          <w:rFonts w:ascii="Arial" w:eastAsia="Calibri" w:hAnsi="Arial" w:cs="Arial"/>
          <w:sz w:val="24"/>
          <w:szCs w:val="24"/>
        </w:rPr>
        <w:t>Другий етап - виділення основної проблеми (основних проблем), виділення факторів і персоналій, які можуть реально впливати.</w:t>
      </w:r>
    </w:p>
    <w:p w14:paraId="1617ED24" w14:textId="77777777" w:rsidR="000239A6" w:rsidRPr="000239A6" w:rsidRDefault="000239A6" w:rsidP="000239A6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239A6">
        <w:rPr>
          <w:rFonts w:ascii="Arial" w:eastAsia="Calibri" w:hAnsi="Arial" w:cs="Arial"/>
          <w:sz w:val="24"/>
          <w:szCs w:val="24"/>
        </w:rPr>
        <w:t xml:space="preserve">Третій етап - пропозиція концепцій або тим для «мозкового штурму». </w:t>
      </w:r>
    </w:p>
    <w:p w14:paraId="2EF13D78" w14:textId="77777777" w:rsidR="000239A6" w:rsidRPr="000239A6" w:rsidRDefault="000239A6" w:rsidP="000239A6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239A6">
        <w:rPr>
          <w:rFonts w:ascii="Arial" w:eastAsia="Calibri" w:hAnsi="Arial" w:cs="Arial"/>
          <w:sz w:val="24"/>
          <w:szCs w:val="24"/>
        </w:rPr>
        <w:t xml:space="preserve">Четвертий етап - аналіз наслідків прийняття того чи іншого рішення. </w:t>
      </w:r>
    </w:p>
    <w:p w14:paraId="77CFF1B1" w14:textId="77777777" w:rsidR="000239A6" w:rsidRPr="000239A6" w:rsidRDefault="000239A6" w:rsidP="000239A6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239A6">
        <w:rPr>
          <w:rFonts w:ascii="Arial" w:eastAsia="Calibri" w:hAnsi="Arial" w:cs="Arial"/>
          <w:sz w:val="24"/>
          <w:szCs w:val="24"/>
        </w:rPr>
        <w:t xml:space="preserve">П’ятий етап - рішення кейса - пропозиція одного або декількох варіантів (послідовності дій), вказівка на можливе виникнення проблем, механізми їх запобігання та вирішення. </w:t>
      </w:r>
    </w:p>
    <w:p w14:paraId="1C1A34D2" w14:textId="6738DCD9" w:rsidR="000239A6" w:rsidRDefault="000239A6" w:rsidP="000239A6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0239A6">
        <w:rPr>
          <w:rFonts w:ascii="Arial" w:eastAsia="Calibri" w:hAnsi="Arial" w:cs="Arial"/>
          <w:sz w:val="24"/>
          <w:szCs w:val="24"/>
        </w:rPr>
        <w:t xml:space="preserve">Кейс вирішується студентами самостійно із забезпеченням необхідних консультацій з окремих питань з боку викладача. </w:t>
      </w:r>
    </w:p>
    <w:p w14:paraId="0B7D58C3" w14:textId="77777777" w:rsidR="000239A6" w:rsidRPr="000239A6" w:rsidRDefault="000239A6" w:rsidP="000239A6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4A0D1B64" w14:textId="1883A7FA" w:rsidR="0020059F" w:rsidRPr="009A6B42" w:rsidRDefault="0020059F" w:rsidP="000239A6">
      <w:pPr>
        <w:pStyle w:val="1"/>
        <w:numPr>
          <w:ilvl w:val="0"/>
          <w:numId w:val="13"/>
        </w:numPr>
        <w:spacing w:before="0" w:after="0" w:line="240" w:lineRule="auto"/>
        <w:rPr>
          <w:rFonts w:ascii="Arial" w:hAnsi="Arial" w:cs="Arial"/>
        </w:rPr>
      </w:pPr>
      <w:r w:rsidRPr="009A6B42">
        <w:rPr>
          <w:rFonts w:ascii="Arial" w:hAnsi="Arial" w:cs="Arial"/>
        </w:rPr>
        <w:t>Навчальні матеріали та ресурси</w:t>
      </w:r>
    </w:p>
    <w:p w14:paraId="73E09A00" w14:textId="77777777" w:rsidR="00D25119" w:rsidRPr="009A6B42" w:rsidRDefault="00D25119" w:rsidP="000451F5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A6B42">
        <w:rPr>
          <w:rFonts w:ascii="Arial" w:hAnsi="Arial" w:cs="Arial"/>
          <w:b/>
          <w:sz w:val="24"/>
          <w:szCs w:val="24"/>
          <w:u w:val="single"/>
        </w:rPr>
        <w:t>Основні навчальні матеріали:</w:t>
      </w:r>
    </w:p>
    <w:p w14:paraId="3ED021BA" w14:textId="7266201B" w:rsidR="00EE3B0E" w:rsidRPr="00B6442F" w:rsidRDefault="00EE3B0E" w:rsidP="000451F5">
      <w:pPr>
        <w:pStyle w:val="a0"/>
        <w:numPr>
          <w:ilvl w:val="0"/>
          <w:numId w:val="5"/>
        </w:numPr>
        <w:spacing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B6442F">
        <w:rPr>
          <w:rFonts w:ascii="Arial" w:hAnsi="Arial" w:cs="Arial"/>
          <w:bCs/>
          <w:sz w:val="24"/>
          <w:szCs w:val="24"/>
        </w:rPr>
        <w:t xml:space="preserve">Адміністративний процес України (у схемах) : навчальний посібник / М.М. </w:t>
      </w:r>
      <w:proofErr w:type="spellStart"/>
      <w:r w:rsidRPr="00B6442F">
        <w:rPr>
          <w:rFonts w:ascii="Arial" w:hAnsi="Arial" w:cs="Arial"/>
          <w:bCs/>
          <w:sz w:val="24"/>
          <w:szCs w:val="24"/>
        </w:rPr>
        <w:t>Бурбика</w:t>
      </w:r>
      <w:proofErr w:type="spellEnd"/>
      <w:r w:rsidRPr="00B6442F">
        <w:rPr>
          <w:rFonts w:ascii="Arial" w:hAnsi="Arial" w:cs="Arial"/>
          <w:bCs/>
          <w:sz w:val="24"/>
          <w:szCs w:val="24"/>
        </w:rPr>
        <w:t xml:space="preserve">, М.В. Колеснікова, А.В. </w:t>
      </w:r>
      <w:proofErr w:type="spellStart"/>
      <w:r w:rsidRPr="00B6442F">
        <w:rPr>
          <w:rFonts w:ascii="Arial" w:hAnsi="Arial" w:cs="Arial"/>
          <w:bCs/>
          <w:sz w:val="24"/>
          <w:szCs w:val="24"/>
        </w:rPr>
        <w:t>Солонар</w:t>
      </w:r>
      <w:proofErr w:type="spellEnd"/>
      <w:r w:rsidRPr="00B6442F">
        <w:rPr>
          <w:rFonts w:ascii="Arial" w:hAnsi="Arial" w:cs="Arial"/>
          <w:bCs/>
          <w:sz w:val="24"/>
          <w:szCs w:val="24"/>
        </w:rPr>
        <w:t xml:space="preserve"> ; Міністерство освіти і науки України, Сумський державний університет. Суми : </w:t>
      </w:r>
      <w:proofErr w:type="spellStart"/>
      <w:r w:rsidRPr="00B6442F">
        <w:rPr>
          <w:rFonts w:ascii="Arial" w:hAnsi="Arial" w:cs="Arial"/>
          <w:bCs/>
          <w:sz w:val="24"/>
          <w:szCs w:val="24"/>
        </w:rPr>
        <w:t>Сумcький</w:t>
      </w:r>
      <w:proofErr w:type="spellEnd"/>
      <w:r w:rsidRPr="00B6442F">
        <w:rPr>
          <w:rFonts w:ascii="Arial" w:hAnsi="Arial" w:cs="Arial"/>
          <w:bCs/>
          <w:sz w:val="24"/>
          <w:szCs w:val="24"/>
        </w:rPr>
        <w:t xml:space="preserve"> державний університет, 2019. 107 с.</w:t>
      </w:r>
    </w:p>
    <w:p w14:paraId="7AC14E18" w14:textId="77777777" w:rsidR="00B6442F" w:rsidRPr="00B6442F" w:rsidRDefault="00B6442F" w:rsidP="00B6442F">
      <w:pPr>
        <w:pStyle w:val="a0"/>
        <w:numPr>
          <w:ilvl w:val="0"/>
          <w:numId w:val="5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6442F">
        <w:rPr>
          <w:rFonts w:ascii="Arial" w:hAnsi="Arial" w:cs="Arial"/>
          <w:bCs/>
          <w:sz w:val="24"/>
          <w:szCs w:val="24"/>
        </w:rPr>
        <w:t xml:space="preserve">Адміністративне право України та адміністративне судочинство в Україні. Блок тестових завдань : навчально-методичний посібник / Ігор Іванович Бабін, Павло Ігорович </w:t>
      </w:r>
      <w:proofErr w:type="spellStart"/>
      <w:r w:rsidRPr="00B6442F">
        <w:rPr>
          <w:rFonts w:ascii="Arial" w:hAnsi="Arial" w:cs="Arial"/>
          <w:bCs/>
          <w:sz w:val="24"/>
          <w:szCs w:val="24"/>
        </w:rPr>
        <w:t>Бартусяк</w:t>
      </w:r>
      <w:proofErr w:type="spellEnd"/>
      <w:r w:rsidRPr="00B6442F">
        <w:rPr>
          <w:rFonts w:ascii="Arial" w:hAnsi="Arial" w:cs="Arial"/>
          <w:bCs/>
          <w:sz w:val="24"/>
          <w:szCs w:val="24"/>
        </w:rPr>
        <w:t xml:space="preserve">, Віталій Анатолійович </w:t>
      </w:r>
      <w:proofErr w:type="spellStart"/>
      <w:r w:rsidRPr="00B6442F">
        <w:rPr>
          <w:rFonts w:ascii="Arial" w:hAnsi="Arial" w:cs="Arial"/>
          <w:bCs/>
          <w:sz w:val="24"/>
          <w:szCs w:val="24"/>
        </w:rPr>
        <w:t>Вдовічен</w:t>
      </w:r>
      <w:proofErr w:type="spellEnd"/>
      <w:r w:rsidRPr="00B6442F">
        <w:rPr>
          <w:rFonts w:ascii="Arial" w:hAnsi="Arial" w:cs="Arial"/>
          <w:bCs/>
          <w:sz w:val="24"/>
          <w:szCs w:val="24"/>
        </w:rPr>
        <w:t xml:space="preserve">, Лідія Іванівна </w:t>
      </w:r>
      <w:proofErr w:type="spellStart"/>
      <w:r w:rsidRPr="00B6442F">
        <w:rPr>
          <w:rFonts w:ascii="Arial" w:hAnsi="Arial" w:cs="Arial"/>
          <w:bCs/>
          <w:sz w:val="24"/>
          <w:szCs w:val="24"/>
        </w:rPr>
        <w:t>Вдовічен</w:t>
      </w:r>
      <w:proofErr w:type="spellEnd"/>
      <w:r w:rsidRPr="00B6442F">
        <w:rPr>
          <w:rFonts w:ascii="Arial" w:hAnsi="Arial" w:cs="Arial"/>
          <w:bCs/>
          <w:sz w:val="24"/>
          <w:szCs w:val="24"/>
        </w:rPr>
        <w:t xml:space="preserve"> [та 7 інших] ; за загальною редакцією Руслани Гаврилюк та Оксани </w:t>
      </w:r>
      <w:proofErr w:type="spellStart"/>
      <w:r w:rsidRPr="00B6442F">
        <w:rPr>
          <w:rFonts w:ascii="Arial" w:hAnsi="Arial" w:cs="Arial"/>
          <w:bCs/>
          <w:sz w:val="24"/>
          <w:szCs w:val="24"/>
        </w:rPr>
        <w:t>Щербанюк</w:t>
      </w:r>
      <w:proofErr w:type="spellEnd"/>
      <w:r w:rsidRPr="00B6442F">
        <w:rPr>
          <w:rFonts w:ascii="Arial" w:hAnsi="Arial" w:cs="Arial"/>
          <w:bCs/>
          <w:sz w:val="24"/>
          <w:szCs w:val="24"/>
        </w:rPr>
        <w:t xml:space="preserve"> ; Міністерство освіти і науки України, Чернівецький національний університет імені Юрія </w:t>
      </w:r>
      <w:proofErr w:type="spellStart"/>
      <w:r w:rsidRPr="00B6442F">
        <w:rPr>
          <w:rFonts w:ascii="Arial" w:hAnsi="Arial" w:cs="Arial"/>
          <w:bCs/>
          <w:sz w:val="24"/>
          <w:szCs w:val="24"/>
        </w:rPr>
        <w:t>Федьковича</w:t>
      </w:r>
      <w:proofErr w:type="spellEnd"/>
      <w:r w:rsidRPr="00B6442F">
        <w:rPr>
          <w:rFonts w:ascii="Arial" w:hAnsi="Arial" w:cs="Arial"/>
          <w:bCs/>
          <w:sz w:val="24"/>
          <w:szCs w:val="24"/>
        </w:rPr>
        <w:t xml:space="preserve">. Чернівці : Чернівецький національний університет імені Юрія </w:t>
      </w:r>
      <w:proofErr w:type="spellStart"/>
      <w:r w:rsidRPr="00B6442F">
        <w:rPr>
          <w:rFonts w:ascii="Arial" w:hAnsi="Arial" w:cs="Arial"/>
          <w:bCs/>
          <w:sz w:val="24"/>
          <w:szCs w:val="24"/>
        </w:rPr>
        <w:t>Федьковича</w:t>
      </w:r>
      <w:proofErr w:type="spellEnd"/>
      <w:r w:rsidRPr="00B6442F">
        <w:rPr>
          <w:rFonts w:ascii="Arial" w:hAnsi="Arial" w:cs="Arial"/>
          <w:bCs/>
          <w:sz w:val="24"/>
          <w:szCs w:val="24"/>
        </w:rPr>
        <w:t>, 2019. 671 с</w:t>
      </w:r>
      <w:r w:rsidRPr="0002340E">
        <w:rPr>
          <w:rFonts w:ascii="Arial" w:hAnsi="Arial" w:cs="Arial"/>
          <w:bCs/>
          <w:sz w:val="24"/>
          <w:szCs w:val="24"/>
        </w:rPr>
        <w:t>.</w:t>
      </w:r>
    </w:p>
    <w:p w14:paraId="55485095" w14:textId="0652ADC0" w:rsidR="00B6442F" w:rsidRPr="006339FB" w:rsidRDefault="00B6442F" w:rsidP="00B6442F">
      <w:pPr>
        <w:pStyle w:val="a0"/>
        <w:numPr>
          <w:ilvl w:val="0"/>
          <w:numId w:val="5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6442F">
        <w:rPr>
          <w:rFonts w:ascii="Arial" w:hAnsi="Arial" w:cs="Arial"/>
          <w:bCs/>
          <w:sz w:val="24"/>
          <w:szCs w:val="24"/>
        </w:rPr>
        <w:t xml:space="preserve">Правові засади процесуального статусу сторін в адміністративному судочинстві : монографія / В.П. Остапович, Р.М. </w:t>
      </w:r>
      <w:proofErr w:type="spellStart"/>
      <w:r w:rsidRPr="00B6442F">
        <w:rPr>
          <w:rFonts w:ascii="Arial" w:hAnsi="Arial" w:cs="Arial"/>
          <w:bCs/>
          <w:sz w:val="24"/>
          <w:szCs w:val="24"/>
        </w:rPr>
        <w:t>Кихтюк</w:t>
      </w:r>
      <w:proofErr w:type="spellEnd"/>
      <w:r w:rsidRPr="00B6442F">
        <w:rPr>
          <w:rFonts w:ascii="Arial" w:hAnsi="Arial" w:cs="Arial"/>
          <w:bCs/>
          <w:sz w:val="24"/>
          <w:szCs w:val="24"/>
        </w:rPr>
        <w:t xml:space="preserve"> ; Міністерство внутрішніх справ України, Державний науково-дослідний інститут. Київ : Видавничий дім "</w:t>
      </w:r>
      <w:proofErr w:type="spellStart"/>
      <w:r w:rsidRPr="00B6442F">
        <w:rPr>
          <w:rFonts w:ascii="Arial" w:hAnsi="Arial" w:cs="Arial"/>
          <w:bCs/>
          <w:sz w:val="24"/>
          <w:szCs w:val="24"/>
        </w:rPr>
        <w:t>Гельветика</w:t>
      </w:r>
      <w:proofErr w:type="spellEnd"/>
      <w:r w:rsidRPr="00B6442F">
        <w:rPr>
          <w:rFonts w:ascii="Arial" w:hAnsi="Arial" w:cs="Arial"/>
          <w:bCs/>
          <w:sz w:val="24"/>
          <w:szCs w:val="24"/>
        </w:rPr>
        <w:t>"</w:t>
      </w:r>
      <w:r w:rsidR="006339FB">
        <w:rPr>
          <w:rFonts w:ascii="Arial" w:hAnsi="Arial" w:cs="Arial"/>
          <w:bCs/>
          <w:sz w:val="24"/>
          <w:szCs w:val="24"/>
        </w:rPr>
        <w:t xml:space="preserve">, </w:t>
      </w:r>
      <w:r w:rsidRPr="00B6442F">
        <w:rPr>
          <w:rFonts w:ascii="Arial" w:hAnsi="Arial" w:cs="Arial"/>
          <w:bCs/>
          <w:sz w:val="24"/>
          <w:szCs w:val="24"/>
        </w:rPr>
        <w:t>2020. 221 с</w:t>
      </w:r>
      <w:r w:rsidR="006339FB">
        <w:rPr>
          <w:rFonts w:ascii="Arial" w:hAnsi="Arial" w:cs="Arial"/>
          <w:bCs/>
          <w:sz w:val="24"/>
          <w:szCs w:val="24"/>
        </w:rPr>
        <w:t>.</w:t>
      </w:r>
    </w:p>
    <w:p w14:paraId="79DA19F2" w14:textId="77777777" w:rsidR="00D25119" w:rsidRPr="009A6B42" w:rsidRDefault="00D25119" w:rsidP="000451F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F225C0A" w14:textId="77777777" w:rsidR="00D25119" w:rsidRPr="009A6B42" w:rsidRDefault="00D25119" w:rsidP="000451F5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ru-RU"/>
        </w:rPr>
      </w:pPr>
      <w:proofErr w:type="spellStart"/>
      <w:r w:rsidRPr="009A6B42">
        <w:rPr>
          <w:rFonts w:ascii="Arial" w:hAnsi="Arial" w:cs="Arial"/>
          <w:b/>
          <w:sz w:val="24"/>
          <w:szCs w:val="24"/>
          <w:u w:val="single"/>
          <w:lang w:val="ru-RU"/>
        </w:rPr>
        <w:t>Додаткові</w:t>
      </w:r>
      <w:proofErr w:type="spellEnd"/>
      <w:r w:rsidRPr="009A6B42">
        <w:rPr>
          <w:rFonts w:ascii="Arial" w:hAnsi="Arial" w:cs="Arial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9A6B42">
        <w:rPr>
          <w:rFonts w:ascii="Arial" w:hAnsi="Arial" w:cs="Arial"/>
          <w:b/>
          <w:sz w:val="24"/>
          <w:szCs w:val="24"/>
          <w:u w:val="single"/>
          <w:lang w:val="ru-RU"/>
        </w:rPr>
        <w:t>навчальні</w:t>
      </w:r>
      <w:proofErr w:type="spellEnd"/>
      <w:r w:rsidRPr="009A6B42">
        <w:rPr>
          <w:rFonts w:ascii="Arial" w:hAnsi="Arial" w:cs="Arial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9A6B42">
        <w:rPr>
          <w:rFonts w:ascii="Arial" w:hAnsi="Arial" w:cs="Arial"/>
          <w:b/>
          <w:sz w:val="24"/>
          <w:szCs w:val="24"/>
          <w:u w:val="single"/>
          <w:lang w:val="ru-RU"/>
        </w:rPr>
        <w:t>матеріали</w:t>
      </w:r>
      <w:proofErr w:type="spellEnd"/>
      <w:r w:rsidRPr="009A6B42">
        <w:rPr>
          <w:rFonts w:ascii="Arial" w:hAnsi="Arial" w:cs="Arial"/>
          <w:b/>
          <w:sz w:val="24"/>
          <w:szCs w:val="24"/>
          <w:u w:val="single"/>
          <w:lang w:val="ru-RU"/>
        </w:rPr>
        <w:t>:</w:t>
      </w:r>
    </w:p>
    <w:p w14:paraId="4BD8EACD" w14:textId="77777777" w:rsidR="006339FB" w:rsidRDefault="006339FB" w:rsidP="00B6442F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82D60E8" w14:textId="77777777" w:rsidR="006339FB" w:rsidRPr="00B6442F" w:rsidRDefault="006339FB" w:rsidP="006339F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Pr="00B6442F">
        <w:rPr>
          <w:rFonts w:ascii="Arial" w:hAnsi="Arial" w:cs="Arial"/>
          <w:bCs/>
          <w:sz w:val="24"/>
          <w:szCs w:val="24"/>
        </w:rPr>
        <w:t xml:space="preserve">Адміністративний процес України : підручник / за </w:t>
      </w:r>
      <w:proofErr w:type="spellStart"/>
      <w:r w:rsidRPr="00B6442F">
        <w:rPr>
          <w:rFonts w:ascii="Arial" w:hAnsi="Arial" w:cs="Arial"/>
          <w:bCs/>
          <w:sz w:val="24"/>
          <w:szCs w:val="24"/>
        </w:rPr>
        <w:t>заг</w:t>
      </w:r>
      <w:proofErr w:type="spellEnd"/>
      <w:r w:rsidRPr="00B6442F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6442F">
        <w:rPr>
          <w:rFonts w:ascii="Arial" w:hAnsi="Arial" w:cs="Arial"/>
          <w:bCs/>
          <w:sz w:val="24"/>
          <w:szCs w:val="24"/>
        </w:rPr>
        <w:t>ред. Д. І. Йосифовича. Львів : Львівський державний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6442F">
        <w:rPr>
          <w:rFonts w:ascii="Arial" w:hAnsi="Arial" w:cs="Arial"/>
          <w:bCs/>
          <w:sz w:val="24"/>
          <w:szCs w:val="24"/>
        </w:rPr>
        <w:t>університет внутрішніх справ, 2021. 500 с.</w:t>
      </w:r>
    </w:p>
    <w:p w14:paraId="16B47710" w14:textId="731E201D" w:rsidR="006339FB" w:rsidRDefault="00407AA2" w:rsidP="00B6442F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hyperlink r:id="rId8" w:history="1">
        <w:r w:rsidR="006339FB" w:rsidRPr="00B6442F">
          <w:rPr>
            <w:rStyle w:val="a5"/>
            <w:rFonts w:ascii="Arial" w:hAnsi="Arial" w:cs="Arial"/>
            <w:bCs/>
            <w:sz w:val="24"/>
            <w:szCs w:val="24"/>
          </w:rPr>
          <w:t>https://dspace.lvduvs.edu.ua/bitstream/1234567890/4843/1/AdminProces_20-01-2021.pdf</w:t>
        </w:r>
      </w:hyperlink>
    </w:p>
    <w:p w14:paraId="2145F9E0" w14:textId="6580BBE0" w:rsidR="00B6442F" w:rsidRPr="00B6442F" w:rsidRDefault="00B6442F" w:rsidP="00B6442F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6442F">
        <w:rPr>
          <w:rFonts w:ascii="Arial" w:hAnsi="Arial" w:cs="Arial"/>
          <w:bCs/>
          <w:sz w:val="24"/>
          <w:szCs w:val="24"/>
        </w:rPr>
        <w:t xml:space="preserve">2. Адміністративний процес : </w:t>
      </w:r>
      <w:proofErr w:type="spellStart"/>
      <w:r w:rsidRPr="00B6442F">
        <w:rPr>
          <w:rFonts w:ascii="Arial" w:hAnsi="Arial" w:cs="Arial"/>
          <w:bCs/>
          <w:sz w:val="24"/>
          <w:szCs w:val="24"/>
        </w:rPr>
        <w:t>навч</w:t>
      </w:r>
      <w:proofErr w:type="spellEnd"/>
      <w:r w:rsidRPr="00B6442F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B6442F">
        <w:rPr>
          <w:rFonts w:ascii="Arial" w:hAnsi="Arial" w:cs="Arial"/>
          <w:bCs/>
          <w:sz w:val="24"/>
          <w:szCs w:val="24"/>
        </w:rPr>
        <w:t>посіб</w:t>
      </w:r>
      <w:proofErr w:type="spellEnd"/>
      <w:r w:rsidRPr="00B6442F">
        <w:rPr>
          <w:rFonts w:ascii="Arial" w:hAnsi="Arial" w:cs="Arial"/>
          <w:bCs/>
          <w:sz w:val="24"/>
          <w:szCs w:val="24"/>
        </w:rPr>
        <w:t>. / [</w:t>
      </w:r>
      <w:proofErr w:type="spellStart"/>
      <w:r w:rsidRPr="00B6442F">
        <w:rPr>
          <w:rFonts w:ascii="Arial" w:hAnsi="Arial" w:cs="Arial"/>
          <w:bCs/>
          <w:sz w:val="24"/>
          <w:szCs w:val="24"/>
        </w:rPr>
        <w:t>Салманова</w:t>
      </w:r>
      <w:proofErr w:type="spellEnd"/>
      <w:r w:rsidRPr="00B6442F">
        <w:rPr>
          <w:rFonts w:ascii="Arial" w:hAnsi="Arial" w:cs="Arial"/>
          <w:bCs/>
          <w:sz w:val="24"/>
          <w:szCs w:val="24"/>
        </w:rPr>
        <w:t xml:space="preserve"> О. Ю., </w:t>
      </w:r>
      <w:proofErr w:type="spellStart"/>
      <w:r w:rsidRPr="00B6442F">
        <w:rPr>
          <w:rFonts w:ascii="Arial" w:hAnsi="Arial" w:cs="Arial"/>
          <w:bCs/>
          <w:sz w:val="24"/>
          <w:szCs w:val="24"/>
        </w:rPr>
        <w:t>Комзюк</w:t>
      </w:r>
      <w:proofErr w:type="spellEnd"/>
      <w:r w:rsidRPr="00B6442F">
        <w:rPr>
          <w:rFonts w:ascii="Arial" w:hAnsi="Arial" w:cs="Arial"/>
          <w:bCs/>
          <w:sz w:val="24"/>
          <w:szCs w:val="24"/>
        </w:rPr>
        <w:t xml:space="preserve"> А. Т., </w:t>
      </w:r>
      <w:proofErr w:type="spellStart"/>
      <w:r w:rsidRPr="00B6442F">
        <w:rPr>
          <w:rFonts w:ascii="Arial" w:hAnsi="Arial" w:cs="Arial"/>
          <w:bCs/>
          <w:sz w:val="24"/>
          <w:szCs w:val="24"/>
        </w:rPr>
        <w:t>Гусаров</w:t>
      </w:r>
      <w:proofErr w:type="spellEnd"/>
      <w:r w:rsidRPr="00B6442F">
        <w:rPr>
          <w:rFonts w:ascii="Arial" w:hAnsi="Arial" w:cs="Arial"/>
          <w:bCs/>
          <w:sz w:val="24"/>
          <w:szCs w:val="24"/>
        </w:rPr>
        <w:t xml:space="preserve"> С. М. та ін.] ; за </w:t>
      </w:r>
      <w:proofErr w:type="spellStart"/>
      <w:r w:rsidRPr="00B6442F">
        <w:rPr>
          <w:rFonts w:ascii="Arial" w:hAnsi="Arial" w:cs="Arial"/>
          <w:bCs/>
          <w:sz w:val="24"/>
          <w:szCs w:val="24"/>
        </w:rPr>
        <w:t>заг</w:t>
      </w:r>
      <w:proofErr w:type="spellEnd"/>
      <w:r w:rsidRPr="00B6442F">
        <w:rPr>
          <w:rFonts w:ascii="Arial" w:hAnsi="Arial" w:cs="Arial"/>
          <w:bCs/>
          <w:sz w:val="24"/>
          <w:szCs w:val="24"/>
        </w:rPr>
        <w:t xml:space="preserve">. ред. О. Ю. </w:t>
      </w:r>
      <w:proofErr w:type="spellStart"/>
      <w:r w:rsidRPr="00B6442F">
        <w:rPr>
          <w:rFonts w:ascii="Arial" w:hAnsi="Arial" w:cs="Arial"/>
          <w:bCs/>
          <w:sz w:val="24"/>
          <w:szCs w:val="24"/>
        </w:rPr>
        <w:t>Салманової</w:t>
      </w:r>
      <w:proofErr w:type="spellEnd"/>
      <w:r w:rsidRPr="00B6442F">
        <w:rPr>
          <w:rFonts w:ascii="Arial" w:hAnsi="Arial" w:cs="Arial"/>
          <w:bCs/>
          <w:sz w:val="24"/>
          <w:szCs w:val="24"/>
        </w:rPr>
        <w:t xml:space="preserve">, А. Т. </w:t>
      </w:r>
      <w:proofErr w:type="spellStart"/>
      <w:r w:rsidRPr="00B6442F">
        <w:rPr>
          <w:rFonts w:ascii="Arial" w:hAnsi="Arial" w:cs="Arial"/>
          <w:bCs/>
          <w:sz w:val="24"/>
          <w:szCs w:val="24"/>
        </w:rPr>
        <w:t>Комзюка</w:t>
      </w:r>
      <w:proofErr w:type="spellEnd"/>
      <w:r w:rsidRPr="00B6442F">
        <w:rPr>
          <w:rFonts w:ascii="Arial" w:hAnsi="Arial" w:cs="Arial"/>
          <w:bCs/>
          <w:sz w:val="24"/>
          <w:szCs w:val="24"/>
        </w:rPr>
        <w:t xml:space="preserve"> ; МВС України, Харків. нац. ун-т внутр. справ. Харків : ХНУВС, 2022. 412 с.</w:t>
      </w:r>
      <w:r w:rsidR="006339FB">
        <w:rPr>
          <w:rFonts w:ascii="Arial" w:hAnsi="Arial" w:cs="Arial"/>
          <w:bCs/>
          <w:sz w:val="24"/>
          <w:szCs w:val="24"/>
        </w:rPr>
        <w:t xml:space="preserve"> </w:t>
      </w:r>
      <w:r w:rsidR="006339FB" w:rsidRPr="00B6442F">
        <w:rPr>
          <w:rFonts w:ascii="Arial" w:hAnsi="Arial" w:cs="Arial"/>
          <w:bCs/>
          <w:sz w:val="24"/>
          <w:szCs w:val="24"/>
        </w:rPr>
        <w:t>Режим доступу:</w:t>
      </w:r>
    </w:p>
    <w:p w14:paraId="6A0D4407" w14:textId="42DD584D" w:rsidR="00B6442F" w:rsidRPr="00B6442F" w:rsidRDefault="00407AA2" w:rsidP="00B6442F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hyperlink r:id="rId9" w:history="1">
        <w:r w:rsidR="00B6442F" w:rsidRPr="00B6442F">
          <w:rPr>
            <w:rStyle w:val="a5"/>
            <w:rFonts w:ascii="Arial" w:hAnsi="Arial" w:cs="Arial"/>
            <w:bCs/>
            <w:sz w:val="24"/>
            <w:szCs w:val="24"/>
          </w:rPr>
          <w:t>https://dspace.univd.edu.ua/xmlui/bitstream/handle/123456789/13967/Administratyvnyi%20protsess_navchalnyi%20posibnyk_KhNUVS_2022.pdf?sequence=1&amp;isAllowed=y</w:t>
        </w:r>
      </w:hyperlink>
      <w:r w:rsidR="00B6442F" w:rsidRPr="00B6442F">
        <w:rPr>
          <w:rFonts w:ascii="Arial" w:hAnsi="Arial" w:cs="Arial"/>
          <w:bCs/>
          <w:sz w:val="24"/>
          <w:szCs w:val="24"/>
        </w:rPr>
        <w:t xml:space="preserve">  </w:t>
      </w:r>
    </w:p>
    <w:p w14:paraId="542BAED1" w14:textId="3BBF7EA7" w:rsidR="00B6442F" w:rsidRPr="00601AA1" w:rsidRDefault="00B6442F" w:rsidP="00B6442F">
      <w:pPr>
        <w:spacing w:line="240" w:lineRule="auto"/>
        <w:jc w:val="both"/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</w:pPr>
      <w:r w:rsidRPr="00B6442F">
        <w:rPr>
          <w:rFonts w:ascii="Arial" w:hAnsi="Arial" w:cs="Arial"/>
          <w:bCs/>
          <w:sz w:val="24"/>
          <w:szCs w:val="24"/>
        </w:rPr>
        <w:t xml:space="preserve">3. </w:t>
      </w:r>
      <w:proofErr w:type="spellStart"/>
      <w:r w:rsidRPr="00B6442F">
        <w:rPr>
          <w:rFonts w:ascii="Arial" w:hAnsi="Arial" w:cs="Arial"/>
          <w:bCs/>
          <w:sz w:val="24"/>
          <w:szCs w:val="24"/>
        </w:rPr>
        <w:t>Гудим</w:t>
      </w:r>
      <w:proofErr w:type="spellEnd"/>
      <w:r w:rsidRPr="00B6442F">
        <w:rPr>
          <w:rFonts w:ascii="Arial" w:hAnsi="Arial" w:cs="Arial"/>
          <w:bCs/>
          <w:sz w:val="24"/>
          <w:szCs w:val="24"/>
        </w:rPr>
        <w:t xml:space="preserve"> І. В. Концептуальний погляд на сутність та особливості адміністративно - юрисдикційних правовідносин як складника адміністративного процесу / І. В. </w:t>
      </w:r>
      <w:proofErr w:type="spellStart"/>
      <w:r w:rsidRPr="00B6442F">
        <w:rPr>
          <w:rFonts w:ascii="Arial" w:hAnsi="Arial" w:cs="Arial"/>
          <w:bCs/>
          <w:sz w:val="24"/>
          <w:szCs w:val="24"/>
        </w:rPr>
        <w:t>Гудим</w:t>
      </w:r>
      <w:proofErr w:type="spellEnd"/>
      <w:r w:rsidRPr="00B6442F">
        <w:rPr>
          <w:rFonts w:ascii="Arial" w:hAnsi="Arial" w:cs="Arial"/>
          <w:bCs/>
          <w:sz w:val="24"/>
          <w:szCs w:val="24"/>
        </w:rPr>
        <w:t xml:space="preserve"> // Право і суспільство. 2022. № 1. С. 141-147. Режим доступу: </w:t>
      </w:r>
      <w:hyperlink r:id="rId10" w:history="1">
        <w:r w:rsidRPr="00B6442F">
          <w:rPr>
            <w:rStyle w:val="a5"/>
            <w:rFonts w:ascii="Arial" w:hAnsi="Arial" w:cs="Arial"/>
            <w:bCs/>
            <w:sz w:val="24"/>
            <w:szCs w:val="24"/>
          </w:rPr>
          <w:t>http://nbuv.gov.ua/UJRN/Pis_2022_1_22</w:t>
        </w:r>
      </w:hyperlink>
    </w:p>
    <w:p w14:paraId="2ADE70E7" w14:textId="637F5A33" w:rsidR="00B6442F" w:rsidRPr="00B6442F" w:rsidRDefault="00601AA1" w:rsidP="00B6442F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4</w:t>
      </w:r>
      <w:r w:rsidR="00B6442F" w:rsidRPr="00B6442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B6442F" w:rsidRPr="00B6442F">
        <w:rPr>
          <w:rFonts w:ascii="Arial" w:hAnsi="Arial" w:cs="Arial"/>
          <w:color w:val="222222"/>
          <w:sz w:val="24"/>
          <w:szCs w:val="24"/>
          <w:shd w:val="clear" w:color="auto" w:fill="FFFFFF"/>
        </w:rPr>
        <w:t>Гуть</w:t>
      </w:r>
      <w:proofErr w:type="spellEnd"/>
      <w:r w:rsidR="00B6442F" w:rsidRPr="00B6442F">
        <w:rPr>
          <w:rFonts w:ascii="Arial" w:hAnsi="Arial" w:cs="Arial"/>
          <w:color w:val="222222"/>
          <w:sz w:val="24"/>
          <w:szCs w:val="24"/>
          <w:shd w:val="clear" w:color="auto" w:fill="FFFFFF"/>
        </w:rPr>
        <w:t>, Н. (2020). Функції науки адміністративного процесуального права та функції адміністративного процесу (порівняльна характеристика)</w:t>
      </w:r>
      <w:proofErr w:type="spellStart"/>
      <w:r w:rsidR="00B6442F" w:rsidRPr="00B6442F">
        <w:rPr>
          <w:rFonts w:ascii="Arial" w:hAnsi="Arial" w:cs="Arial"/>
          <w:color w:val="222222"/>
          <w:sz w:val="24"/>
          <w:szCs w:val="24"/>
          <w:shd w:val="clear" w:color="auto" w:fill="FFFFFF"/>
        </w:rPr>
        <w:t>. </w:t>
      </w:r>
      <w:r w:rsidR="00B6442F" w:rsidRPr="00B6442F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="00B6442F" w:rsidRPr="00B6442F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ul </w:t>
      </w:r>
      <w:proofErr w:type="spellStart"/>
      <w:r w:rsidR="00B6442F" w:rsidRPr="00B6442F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juridic</w:t>
      </w:r>
      <w:proofErr w:type="spellEnd"/>
      <w:r w:rsidR="00B6442F" w:rsidRPr="00B6442F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6442F" w:rsidRPr="00B6442F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national</w:t>
      </w:r>
      <w:proofErr w:type="spellEnd"/>
      <w:r w:rsidR="00B6442F" w:rsidRPr="00B6442F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="00B6442F" w:rsidRPr="00B6442F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teorie</w:t>
      </w:r>
      <w:proofErr w:type="spellEnd"/>
      <w:r w:rsidR="00B6442F" w:rsidRPr="00B6442F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 şi </w:t>
      </w:r>
      <w:proofErr w:type="spellStart"/>
      <w:r w:rsidR="00B6442F" w:rsidRPr="00B6442F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practică</w:t>
      </w:r>
      <w:proofErr w:type="spellEnd"/>
      <w:r w:rsidR="00B6442F" w:rsidRPr="00B6442F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r w:rsidR="00B6442F" w:rsidRPr="00B6442F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42</w:t>
      </w:r>
      <w:r w:rsidR="00B6442F" w:rsidRPr="00B6442F">
        <w:rPr>
          <w:rFonts w:ascii="Arial" w:hAnsi="Arial" w:cs="Arial"/>
          <w:color w:val="222222"/>
          <w:sz w:val="24"/>
          <w:szCs w:val="24"/>
          <w:shd w:val="clear" w:color="auto" w:fill="FFFFFF"/>
        </w:rPr>
        <w:t>(2), 97-100.</w:t>
      </w:r>
    </w:p>
    <w:p w14:paraId="756891AD" w14:textId="3AD4293F" w:rsidR="00B6442F" w:rsidRPr="00B6442F" w:rsidRDefault="00407AA2" w:rsidP="00B6442F">
      <w:pPr>
        <w:spacing w:line="240" w:lineRule="auto"/>
        <w:jc w:val="both"/>
        <w:rPr>
          <w:rStyle w:val="a5"/>
          <w:rFonts w:ascii="Arial" w:hAnsi="Arial" w:cs="Arial"/>
          <w:bCs/>
          <w:sz w:val="24"/>
          <w:szCs w:val="24"/>
        </w:rPr>
      </w:pPr>
      <w:hyperlink r:id="rId11" w:history="1">
        <w:r w:rsidR="00B6442F" w:rsidRPr="00B6442F">
          <w:rPr>
            <w:rStyle w:val="a5"/>
            <w:rFonts w:ascii="Arial" w:hAnsi="Arial" w:cs="Arial"/>
            <w:bCs/>
            <w:sz w:val="24"/>
            <w:szCs w:val="24"/>
          </w:rPr>
          <w:t>https://ibn.idsi.md/sites/default/files/imag_file/97-100_24.pdf</w:t>
        </w:r>
      </w:hyperlink>
    </w:p>
    <w:p w14:paraId="0361F8BF" w14:textId="5EC2AB10" w:rsidR="00B6442F" w:rsidRPr="007A0416" w:rsidRDefault="00601AA1" w:rsidP="00B6442F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5.</w:t>
      </w:r>
      <w:r w:rsidR="00B6442F" w:rsidRPr="00B6442F">
        <w:rPr>
          <w:rFonts w:ascii="Arial" w:hAnsi="Arial" w:cs="Arial"/>
          <w:bCs/>
          <w:sz w:val="24"/>
          <w:szCs w:val="24"/>
        </w:rPr>
        <w:t xml:space="preserve">Діхтієвський В. П. Проблеми вдосконалення якості адміністративно-процесуального законодавства: досвід та практика Європейського Суду з прав людини / В. П. </w:t>
      </w:r>
      <w:proofErr w:type="spellStart"/>
      <w:r w:rsidR="00B6442F" w:rsidRPr="00B6442F">
        <w:rPr>
          <w:rFonts w:ascii="Arial" w:hAnsi="Arial" w:cs="Arial"/>
          <w:bCs/>
          <w:sz w:val="24"/>
          <w:szCs w:val="24"/>
        </w:rPr>
        <w:lastRenderedPageBreak/>
        <w:t>Діхтієвський</w:t>
      </w:r>
      <w:proofErr w:type="spellEnd"/>
      <w:r w:rsidR="00B6442F" w:rsidRPr="00B6442F">
        <w:rPr>
          <w:rFonts w:ascii="Arial" w:hAnsi="Arial" w:cs="Arial"/>
          <w:bCs/>
          <w:sz w:val="24"/>
          <w:szCs w:val="24"/>
        </w:rPr>
        <w:t xml:space="preserve"> // Юридична Україна. - 2020. - № 9. - С. 103-109. - Режим доступу: </w:t>
      </w:r>
      <w:hyperlink r:id="rId12" w:history="1">
        <w:r w:rsidR="00B6442F" w:rsidRPr="00B6442F">
          <w:rPr>
            <w:rStyle w:val="a5"/>
            <w:rFonts w:ascii="Arial" w:hAnsi="Arial" w:cs="Arial"/>
            <w:bCs/>
            <w:sz w:val="24"/>
            <w:szCs w:val="24"/>
          </w:rPr>
          <w:t>http://nbuv.gov.ua/UJRN/urykr_2020_9_18</w:t>
        </w:r>
      </w:hyperlink>
      <w:r w:rsidR="00B6442F" w:rsidRPr="00B6442F">
        <w:rPr>
          <w:rFonts w:ascii="Arial" w:hAnsi="Arial" w:cs="Arial"/>
          <w:bCs/>
          <w:sz w:val="24"/>
          <w:szCs w:val="24"/>
        </w:rPr>
        <w:t xml:space="preserve"> </w:t>
      </w:r>
    </w:p>
    <w:p w14:paraId="342B5868" w14:textId="0AFE2260" w:rsidR="00B6442F" w:rsidRPr="007A0416" w:rsidRDefault="001E564D" w:rsidP="007A0416">
      <w:pPr>
        <w:spacing w:line="240" w:lineRule="auto"/>
        <w:jc w:val="both"/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B6442F" w:rsidRPr="00B6442F">
        <w:rPr>
          <w:rFonts w:ascii="Arial" w:hAnsi="Arial" w:cs="Arial"/>
          <w:bCs/>
          <w:sz w:val="24"/>
          <w:szCs w:val="24"/>
        </w:rPr>
        <w:t xml:space="preserve">. Дояр Є. В. Норми адміністративно-процесуального права: поняття та окремі аспекти співвідношення із нормами матеріального адміністративного права / Є. В. Дояр // Науковий вісник Ужгородського національного університету. Серія : Право. - 2022. - Вип. 69. - С. 272-280. - Режим доступу: </w:t>
      </w:r>
      <w:hyperlink r:id="rId13" w:history="1">
        <w:r w:rsidR="00B6442F" w:rsidRPr="00B6442F">
          <w:rPr>
            <w:rStyle w:val="a5"/>
            <w:rFonts w:ascii="Arial" w:hAnsi="Arial" w:cs="Arial"/>
            <w:bCs/>
            <w:sz w:val="24"/>
            <w:szCs w:val="24"/>
          </w:rPr>
          <w:t>http://nbuv.gov.ua/UJRN/nvuzhpr_2022_69_48</w:t>
        </w:r>
      </w:hyperlink>
      <w:r w:rsidR="00B6442F" w:rsidRPr="00B6442F">
        <w:rPr>
          <w:rFonts w:ascii="Arial" w:hAnsi="Arial" w:cs="Arial"/>
          <w:bCs/>
          <w:sz w:val="24"/>
          <w:szCs w:val="24"/>
        </w:rPr>
        <w:t xml:space="preserve"> </w:t>
      </w:r>
    </w:p>
    <w:p w14:paraId="3E985986" w14:textId="77777777" w:rsidR="00746868" w:rsidRPr="009666CD" w:rsidRDefault="00746868" w:rsidP="000451F5">
      <w:pPr>
        <w:pStyle w:val="a0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ru-RU"/>
        </w:rPr>
      </w:pPr>
    </w:p>
    <w:p w14:paraId="0C0AD4AB" w14:textId="77777777" w:rsidR="00746868" w:rsidRDefault="00746868" w:rsidP="000451F5">
      <w:pPr>
        <w:spacing w:line="240" w:lineRule="auto"/>
        <w:ind w:firstLine="360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657C40">
        <w:rPr>
          <w:rFonts w:ascii="Arial" w:eastAsia="Calibri" w:hAnsi="Arial" w:cs="Arial"/>
          <w:b/>
          <w:color w:val="000000"/>
          <w:sz w:val="24"/>
          <w:szCs w:val="24"/>
        </w:rPr>
        <w:t xml:space="preserve">Для пошуку НПА та судової практики необхідно використовувати офіційні </w:t>
      </w:r>
      <w:proofErr w:type="spellStart"/>
      <w:r w:rsidRPr="00657C40">
        <w:rPr>
          <w:rFonts w:ascii="Arial" w:eastAsia="Calibri" w:hAnsi="Arial" w:cs="Arial"/>
          <w:b/>
          <w:color w:val="000000"/>
          <w:sz w:val="24"/>
          <w:szCs w:val="24"/>
        </w:rPr>
        <w:t>інтернет-портали</w:t>
      </w:r>
      <w:proofErr w:type="spellEnd"/>
      <w:r w:rsidRPr="00657C40">
        <w:rPr>
          <w:rFonts w:ascii="Arial" w:eastAsia="Calibri" w:hAnsi="Arial" w:cs="Arial"/>
          <w:b/>
          <w:color w:val="000000"/>
          <w:sz w:val="24"/>
          <w:szCs w:val="24"/>
        </w:rPr>
        <w:t>:</w:t>
      </w:r>
    </w:p>
    <w:p w14:paraId="5A1385A3" w14:textId="77777777" w:rsidR="00F91F74" w:rsidRDefault="00F91F74" w:rsidP="000451F5">
      <w:pPr>
        <w:spacing w:line="240" w:lineRule="auto"/>
        <w:ind w:firstLine="360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61EC719D" w14:textId="77777777" w:rsidR="00F91F74" w:rsidRPr="00F91F74" w:rsidRDefault="00F91F74" w:rsidP="000451F5">
      <w:pPr>
        <w:spacing w:line="240" w:lineRule="auto"/>
        <w:ind w:firstLine="284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F91F74">
        <w:rPr>
          <w:rFonts w:ascii="Arial" w:hAnsi="Arial" w:cs="Arial"/>
          <w:bCs/>
          <w:sz w:val="24"/>
          <w:szCs w:val="24"/>
          <w:u w:val="single"/>
        </w:rPr>
        <w:t>Електронні посилання:</w:t>
      </w:r>
    </w:p>
    <w:p w14:paraId="46CF7451" w14:textId="77777777" w:rsidR="00F91F74" w:rsidRPr="00F91F74" w:rsidRDefault="00F91F74" w:rsidP="000451F5">
      <w:pPr>
        <w:pStyle w:val="a0"/>
        <w:numPr>
          <w:ilvl w:val="0"/>
          <w:numId w:val="19"/>
        </w:numPr>
        <w:spacing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F91F74">
        <w:rPr>
          <w:rFonts w:ascii="Arial" w:hAnsi="Arial" w:cs="Arial"/>
          <w:bCs/>
          <w:sz w:val="24"/>
          <w:szCs w:val="24"/>
        </w:rPr>
        <w:t xml:space="preserve">Офіційний </w:t>
      </w:r>
      <w:proofErr w:type="spellStart"/>
      <w:r w:rsidRPr="00F91F74">
        <w:rPr>
          <w:rFonts w:ascii="Arial" w:hAnsi="Arial" w:cs="Arial"/>
          <w:bCs/>
          <w:sz w:val="24"/>
          <w:szCs w:val="24"/>
        </w:rPr>
        <w:t>веб-портал</w:t>
      </w:r>
      <w:proofErr w:type="spellEnd"/>
      <w:r w:rsidRPr="00F91F74">
        <w:rPr>
          <w:rFonts w:ascii="Arial" w:hAnsi="Arial" w:cs="Arial"/>
          <w:bCs/>
          <w:sz w:val="24"/>
          <w:szCs w:val="24"/>
        </w:rPr>
        <w:t xml:space="preserve"> судової влади України </w:t>
      </w:r>
      <w:hyperlink r:id="rId14" w:history="1">
        <w:r w:rsidRPr="00F91F74">
          <w:rPr>
            <w:rStyle w:val="a5"/>
            <w:rFonts w:ascii="Arial" w:hAnsi="Arial" w:cs="Arial"/>
            <w:bCs/>
            <w:sz w:val="24"/>
            <w:szCs w:val="24"/>
          </w:rPr>
          <w:t>http://court.gov.ua/</w:t>
        </w:r>
      </w:hyperlink>
    </w:p>
    <w:p w14:paraId="1FAE30ED" w14:textId="77777777" w:rsidR="00F91F74" w:rsidRPr="00F91F74" w:rsidRDefault="00F91F74" w:rsidP="000451F5">
      <w:pPr>
        <w:pStyle w:val="a0"/>
        <w:numPr>
          <w:ilvl w:val="0"/>
          <w:numId w:val="19"/>
        </w:numPr>
        <w:spacing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F91F74">
        <w:rPr>
          <w:rFonts w:ascii="Arial" w:hAnsi="Arial" w:cs="Arial"/>
          <w:bCs/>
          <w:sz w:val="24"/>
          <w:szCs w:val="24"/>
        </w:rPr>
        <w:t xml:space="preserve">Офіційний </w:t>
      </w:r>
      <w:proofErr w:type="spellStart"/>
      <w:r w:rsidRPr="00F91F74">
        <w:rPr>
          <w:rFonts w:ascii="Arial" w:hAnsi="Arial" w:cs="Arial"/>
          <w:bCs/>
          <w:sz w:val="24"/>
          <w:szCs w:val="24"/>
        </w:rPr>
        <w:t>веб-портал</w:t>
      </w:r>
      <w:proofErr w:type="spellEnd"/>
      <w:r w:rsidRPr="00F91F74">
        <w:rPr>
          <w:rFonts w:ascii="Arial" w:hAnsi="Arial" w:cs="Arial"/>
          <w:bCs/>
          <w:sz w:val="24"/>
          <w:szCs w:val="24"/>
        </w:rPr>
        <w:t xml:space="preserve"> Верховної Ради України </w:t>
      </w:r>
      <w:hyperlink r:id="rId15" w:history="1">
        <w:r w:rsidRPr="00F91F74">
          <w:rPr>
            <w:rStyle w:val="a5"/>
            <w:rFonts w:ascii="Arial" w:hAnsi="Arial" w:cs="Arial"/>
            <w:bCs/>
            <w:sz w:val="24"/>
            <w:szCs w:val="24"/>
          </w:rPr>
          <w:t>http://rada.gov.ua/</w:t>
        </w:r>
      </w:hyperlink>
    </w:p>
    <w:p w14:paraId="7897C458" w14:textId="77777777" w:rsidR="00F91F74" w:rsidRPr="001F0E19" w:rsidRDefault="00F91F74" w:rsidP="000451F5">
      <w:pPr>
        <w:pStyle w:val="a0"/>
        <w:numPr>
          <w:ilvl w:val="0"/>
          <w:numId w:val="19"/>
        </w:numPr>
        <w:spacing w:line="240" w:lineRule="auto"/>
        <w:ind w:left="0" w:firstLine="0"/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</w:pPr>
      <w:r w:rsidRPr="00F91F74">
        <w:rPr>
          <w:rFonts w:ascii="Arial" w:hAnsi="Arial" w:cs="Arial"/>
          <w:bCs/>
          <w:sz w:val="24"/>
          <w:szCs w:val="24"/>
        </w:rPr>
        <w:t xml:space="preserve">Офіційний веб-сайт МЮ України </w:t>
      </w:r>
      <w:hyperlink r:id="rId16" w:history="1">
        <w:r w:rsidRPr="00F91F74">
          <w:rPr>
            <w:rStyle w:val="a5"/>
            <w:rFonts w:ascii="Arial" w:hAnsi="Arial" w:cs="Arial"/>
            <w:sz w:val="24"/>
            <w:szCs w:val="24"/>
          </w:rPr>
          <w:t>https://minjust.gov.ua/npa</w:t>
        </w:r>
      </w:hyperlink>
    </w:p>
    <w:p w14:paraId="10B039C1" w14:textId="358DC3F5" w:rsidR="001F0E19" w:rsidRPr="007A0416" w:rsidRDefault="001F0E19" w:rsidP="000451F5">
      <w:pPr>
        <w:pStyle w:val="a0"/>
        <w:numPr>
          <w:ilvl w:val="0"/>
          <w:numId w:val="19"/>
        </w:numPr>
        <w:spacing w:line="240" w:lineRule="auto"/>
        <w:ind w:left="0" w:firstLine="0"/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</w:pPr>
      <w:r w:rsidRPr="00F91F74">
        <w:rPr>
          <w:rFonts w:ascii="Arial" w:hAnsi="Arial" w:cs="Arial"/>
          <w:bCs/>
          <w:sz w:val="24"/>
          <w:szCs w:val="24"/>
        </w:rPr>
        <w:t xml:space="preserve">Офіційний веб-сайт </w:t>
      </w:r>
      <w:r>
        <w:rPr>
          <w:rFonts w:ascii="Arial" w:hAnsi="Arial" w:cs="Arial"/>
          <w:bCs/>
          <w:sz w:val="24"/>
          <w:szCs w:val="24"/>
        </w:rPr>
        <w:t xml:space="preserve">Верховного суду </w:t>
      </w:r>
      <w:hyperlink r:id="rId17" w:history="1">
        <w:r w:rsidRPr="000B1DC7">
          <w:rPr>
            <w:rStyle w:val="a5"/>
            <w:rFonts w:ascii="Arial" w:hAnsi="Arial" w:cs="Arial"/>
            <w:bCs/>
            <w:sz w:val="24"/>
            <w:szCs w:val="24"/>
          </w:rPr>
          <w:t>https://supreme.court.gov.ua/supreme/</w:t>
        </w:r>
      </w:hyperlink>
      <w:r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  <w:t xml:space="preserve"> </w:t>
      </w:r>
    </w:p>
    <w:p w14:paraId="1677D702" w14:textId="09A86D43" w:rsidR="007A0416" w:rsidRPr="00EE1D22" w:rsidRDefault="007A0416" w:rsidP="00EE1D22">
      <w:pPr>
        <w:pStyle w:val="a0"/>
        <w:numPr>
          <w:ilvl w:val="0"/>
          <w:numId w:val="19"/>
        </w:numPr>
        <w:spacing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Офіційний веб-сайт </w:t>
      </w:r>
      <w:r w:rsidR="00EE1D22">
        <w:rPr>
          <w:rFonts w:ascii="Arial" w:hAnsi="Arial" w:cs="Arial"/>
          <w:bCs/>
          <w:sz w:val="24"/>
          <w:szCs w:val="24"/>
        </w:rPr>
        <w:t xml:space="preserve">Єдиного державного реєстру судових рішень </w:t>
      </w:r>
      <w:hyperlink r:id="rId18" w:history="1">
        <w:r w:rsidR="00EE1D22" w:rsidRPr="000B1DC7">
          <w:rPr>
            <w:rStyle w:val="a5"/>
            <w:rFonts w:ascii="Arial" w:hAnsi="Arial" w:cs="Arial"/>
            <w:bCs/>
            <w:sz w:val="24"/>
            <w:szCs w:val="24"/>
          </w:rPr>
          <w:t>https://reyestr.court.gov.ua/</w:t>
        </w:r>
      </w:hyperlink>
      <w:r w:rsidRPr="00EE1D22">
        <w:rPr>
          <w:rFonts w:ascii="Arial" w:hAnsi="Arial" w:cs="Arial"/>
          <w:bCs/>
          <w:sz w:val="24"/>
          <w:szCs w:val="24"/>
        </w:rPr>
        <w:t xml:space="preserve"> </w:t>
      </w:r>
    </w:p>
    <w:p w14:paraId="20B56727" w14:textId="77777777" w:rsidR="00F91F74" w:rsidRPr="00F91F74" w:rsidRDefault="00F91F74" w:rsidP="000451F5">
      <w:pPr>
        <w:spacing w:line="240" w:lineRule="auto"/>
        <w:jc w:val="both"/>
        <w:rPr>
          <w:rStyle w:val="a5"/>
          <w:rFonts w:ascii="Arial" w:hAnsi="Arial" w:cs="Arial"/>
          <w:sz w:val="24"/>
          <w:szCs w:val="24"/>
        </w:rPr>
      </w:pPr>
    </w:p>
    <w:p w14:paraId="27FF7277" w14:textId="77777777" w:rsidR="00F91F74" w:rsidRPr="00F91F74" w:rsidRDefault="00F91F74" w:rsidP="000451F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DD70FDB" w14:textId="77777777" w:rsidR="00F91F74" w:rsidRPr="00F91F74" w:rsidRDefault="00F91F74" w:rsidP="000451F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1F74">
        <w:rPr>
          <w:rFonts w:ascii="Arial" w:hAnsi="Arial" w:cs="Arial"/>
          <w:sz w:val="24"/>
          <w:szCs w:val="24"/>
        </w:rPr>
        <w:t xml:space="preserve">Для пошуку інформації щодо судової практики доцільно використовувати офіційні </w:t>
      </w:r>
      <w:proofErr w:type="spellStart"/>
      <w:r w:rsidRPr="00F91F74">
        <w:rPr>
          <w:rFonts w:ascii="Arial" w:hAnsi="Arial" w:cs="Arial"/>
          <w:sz w:val="24"/>
          <w:szCs w:val="24"/>
        </w:rPr>
        <w:t>інтернет-портали</w:t>
      </w:r>
      <w:proofErr w:type="spellEnd"/>
      <w:r w:rsidRPr="00F91F74">
        <w:rPr>
          <w:rFonts w:ascii="Arial" w:hAnsi="Arial" w:cs="Arial"/>
          <w:sz w:val="24"/>
          <w:szCs w:val="24"/>
        </w:rPr>
        <w:t>:</w:t>
      </w:r>
    </w:p>
    <w:p w14:paraId="417B3169" w14:textId="77777777" w:rsidR="001F0E19" w:rsidRDefault="001F0E19" w:rsidP="001F0E19">
      <w:pPr>
        <w:pStyle w:val="a0"/>
        <w:spacing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13D2A575" w14:textId="0E788B0D" w:rsidR="00F91F74" w:rsidRDefault="001F0E19" w:rsidP="001F0E19">
      <w:pPr>
        <w:pStyle w:val="a0"/>
        <w:numPr>
          <w:ilvl w:val="0"/>
          <w:numId w:val="19"/>
        </w:numPr>
        <w:spacing w:line="240" w:lineRule="auto"/>
        <w:ind w:left="0" w:firstLine="0"/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</w:pPr>
      <w:r w:rsidRPr="001F0E19">
        <w:rPr>
          <w:rFonts w:ascii="Arial" w:hAnsi="Arial" w:cs="Arial"/>
          <w:bCs/>
          <w:sz w:val="24"/>
          <w:szCs w:val="24"/>
        </w:rPr>
        <w:t xml:space="preserve">Офіційний веб-сайт Верховного суду </w:t>
      </w:r>
      <w:hyperlink r:id="rId19" w:history="1">
        <w:r w:rsidRPr="001F0E19">
          <w:rPr>
            <w:rStyle w:val="a5"/>
            <w:rFonts w:ascii="Arial" w:hAnsi="Arial" w:cs="Arial"/>
            <w:bCs/>
            <w:sz w:val="24"/>
            <w:szCs w:val="24"/>
          </w:rPr>
          <w:t>https://supreme.court.gov.ua/supreme/</w:t>
        </w:r>
      </w:hyperlink>
    </w:p>
    <w:p w14:paraId="621E537B" w14:textId="4075731F" w:rsidR="001F0E19" w:rsidRPr="001F0E19" w:rsidRDefault="001F0E19" w:rsidP="001F0E19">
      <w:pPr>
        <w:pStyle w:val="a0"/>
        <w:numPr>
          <w:ilvl w:val="0"/>
          <w:numId w:val="19"/>
        </w:numPr>
        <w:spacing w:line="240" w:lineRule="auto"/>
        <w:ind w:left="0" w:firstLine="0"/>
        <w:jc w:val="both"/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</w:pPr>
      <w:r>
        <w:rPr>
          <w:rFonts w:ascii="Arial" w:hAnsi="Arial" w:cs="Arial"/>
          <w:bCs/>
          <w:sz w:val="24"/>
          <w:szCs w:val="24"/>
        </w:rPr>
        <w:t xml:space="preserve">Офіційний веб-сайт Єдиного державного реєстру судових рішень </w:t>
      </w:r>
      <w:hyperlink r:id="rId20" w:history="1">
        <w:r w:rsidRPr="000B1DC7">
          <w:rPr>
            <w:rStyle w:val="a5"/>
            <w:rFonts w:ascii="Arial" w:hAnsi="Arial" w:cs="Arial"/>
            <w:bCs/>
            <w:sz w:val="24"/>
            <w:szCs w:val="24"/>
          </w:rPr>
          <w:t>https://reyestr.court.gov.ua/</w:t>
        </w:r>
      </w:hyperlink>
    </w:p>
    <w:p w14:paraId="078A7C42" w14:textId="16B1D6E7" w:rsidR="00331552" w:rsidRPr="00F91F74" w:rsidRDefault="00331552" w:rsidP="00F91F74">
      <w:pPr>
        <w:pStyle w:val="a6"/>
        <w:rPr>
          <w:rFonts w:ascii="Arial" w:hAnsi="Arial" w:cs="Arial"/>
          <w:sz w:val="24"/>
          <w:szCs w:val="24"/>
        </w:rPr>
      </w:pPr>
    </w:p>
    <w:p w14:paraId="66CD9A75" w14:textId="77777777" w:rsidR="0020059F" w:rsidRPr="009A6B42" w:rsidRDefault="0020059F" w:rsidP="0020059F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Arial" w:hAnsi="Arial" w:cs="Arial"/>
        </w:rPr>
      </w:pPr>
      <w:r w:rsidRPr="009A6B42">
        <w:rPr>
          <w:rFonts w:ascii="Arial" w:hAnsi="Arial" w:cs="Arial"/>
        </w:rPr>
        <w:t>Навчальний контент</w:t>
      </w:r>
    </w:p>
    <w:p w14:paraId="78AB7A54" w14:textId="77777777" w:rsidR="0020059F" w:rsidRPr="009A6B42" w:rsidRDefault="0020059F" w:rsidP="000239A6">
      <w:pPr>
        <w:pStyle w:val="1"/>
        <w:numPr>
          <w:ilvl w:val="0"/>
          <w:numId w:val="13"/>
        </w:numPr>
        <w:spacing w:line="240" w:lineRule="auto"/>
        <w:rPr>
          <w:rFonts w:ascii="Arial" w:hAnsi="Arial" w:cs="Arial"/>
        </w:rPr>
      </w:pPr>
      <w:r w:rsidRPr="009A6B42">
        <w:rPr>
          <w:rFonts w:ascii="Arial" w:hAnsi="Arial" w:cs="Arial"/>
        </w:rPr>
        <w:t>Методика опанування навчальної дисципліни (освітнього компонента)</w:t>
      </w:r>
    </w:p>
    <w:p w14:paraId="1CBA749C" w14:textId="35FF7B9E" w:rsidR="0020059F" w:rsidRPr="009A6B42" w:rsidRDefault="0020059F" w:rsidP="005873F8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A6B42">
        <w:rPr>
          <w:rFonts w:ascii="Arial" w:hAnsi="Arial" w:cs="Arial"/>
          <w:color w:val="000000" w:themeColor="text1"/>
          <w:sz w:val="24"/>
          <w:szCs w:val="24"/>
        </w:rPr>
        <w:t>При викладанні навчальної дисципліни використовуються наступні групи методів навчання:</w:t>
      </w:r>
    </w:p>
    <w:p w14:paraId="381857FE" w14:textId="77777777" w:rsidR="0020059F" w:rsidRPr="009A6B42" w:rsidRDefault="0020059F" w:rsidP="0020059F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B42">
        <w:rPr>
          <w:rFonts w:ascii="Arial" w:hAnsi="Arial" w:cs="Arial"/>
          <w:color w:val="000000" w:themeColor="text1"/>
          <w:sz w:val="24"/>
          <w:szCs w:val="24"/>
        </w:rPr>
        <w:t xml:space="preserve">1) методи за джерелами знань – словесні (бесіда, лекція, інструктаж, робота з книгою, репродуктивний метод), наочні (демонстрація, ілюстрація), практичні (практична робота, вправи); </w:t>
      </w:r>
    </w:p>
    <w:p w14:paraId="18F48484" w14:textId="77777777" w:rsidR="0020059F" w:rsidRPr="009A6B42" w:rsidRDefault="0020059F" w:rsidP="0020059F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B42">
        <w:rPr>
          <w:rFonts w:ascii="Arial" w:hAnsi="Arial" w:cs="Arial"/>
          <w:color w:val="000000" w:themeColor="text1"/>
          <w:sz w:val="24"/>
          <w:szCs w:val="24"/>
        </w:rPr>
        <w:t xml:space="preserve">2) методи навчання за характером логіки пізнання (індуктивний, дедуктивний); </w:t>
      </w:r>
    </w:p>
    <w:p w14:paraId="778C7C3D" w14:textId="77777777" w:rsidR="0020059F" w:rsidRPr="009A6B42" w:rsidRDefault="0020059F" w:rsidP="0020059F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B42">
        <w:rPr>
          <w:rFonts w:ascii="Arial" w:hAnsi="Arial" w:cs="Arial"/>
          <w:color w:val="000000" w:themeColor="text1"/>
          <w:sz w:val="24"/>
          <w:szCs w:val="24"/>
        </w:rPr>
        <w:t xml:space="preserve">3) методи навчання за рівнем самостійної розумово-пізнавальної діяльності (проблемний виклад, частково-пошуковий метод, дослідницький метод, </w:t>
      </w:r>
      <w:proofErr w:type="spellStart"/>
      <w:r w:rsidRPr="009A6B42">
        <w:rPr>
          <w:rFonts w:ascii="Arial" w:hAnsi="Arial" w:cs="Arial"/>
          <w:color w:val="000000" w:themeColor="text1"/>
          <w:sz w:val="24"/>
          <w:szCs w:val="24"/>
        </w:rPr>
        <w:t>метод</w:t>
      </w:r>
      <w:proofErr w:type="spellEnd"/>
      <w:r w:rsidRPr="009A6B42">
        <w:rPr>
          <w:rFonts w:ascii="Arial" w:hAnsi="Arial" w:cs="Arial"/>
          <w:color w:val="000000" w:themeColor="text1"/>
          <w:sz w:val="24"/>
          <w:szCs w:val="24"/>
        </w:rPr>
        <w:t xml:space="preserve"> проблемного викладання).</w:t>
      </w:r>
    </w:p>
    <w:p w14:paraId="63872A84" w14:textId="77777777" w:rsidR="0020059F" w:rsidRPr="009A6B42" w:rsidRDefault="0020059F" w:rsidP="0020059F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B42">
        <w:rPr>
          <w:rFonts w:ascii="Arial" w:hAnsi="Arial" w:cs="Arial"/>
          <w:color w:val="000000" w:themeColor="text1"/>
          <w:sz w:val="24"/>
          <w:szCs w:val="24"/>
        </w:rPr>
        <w:t>Лекція — це метод, за допомогою якого педагог у словесній формі розкриває сутність наукових понять, явищ, процесів, логічно пов´язаних, об´єднаних загальною темою.</w:t>
      </w:r>
    </w:p>
    <w:p w14:paraId="5376FB9E" w14:textId="465EB127" w:rsidR="0020059F" w:rsidRPr="009A6B42" w:rsidRDefault="0020059F" w:rsidP="0020059F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B42">
        <w:rPr>
          <w:rFonts w:ascii="Arial" w:hAnsi="Arial" w:cs="Arial"/>
          <w:color w:val="000000" w:themeColor="text1"/>
          <w:sz w:val="24"/>
          <w:szCs w:val="24"/>
        </w:rPr>
        <w:t>Практична робота спрямована на використання набутих знань у розв´язанні практичних завдань. У навчальній практиці значне місце відводиться вирішенню задач, це метод навчання, сутність якого полягає у цілеспрямованому</w:t>
      </w:r>
      <w:r w:rsidR="009A6B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B42">
        <w:rPr>
          <w:rFonts w:ascii="Arial" w:hAnsi="Arial" w:cs="Arial"/>
          <w:color w:val="000000" w:themeColor="text1"/>
          <w:sz w:val="24"/>
          <w:szCs w:val="24"/>
        </w:rPr>
        <w:t>вирішенні практичних ситуацій з  метою формування умінь та навичок.</w:t>
      </w:r>
    </w:p>
    <w:p w14:paraId="169FCB4C" w14:textId="77777777" w:rsidR="0020059F" w:rsidRPr="009A6B42" w:rsidRDefault="0020059F" w:rsidP="0020059F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B42">
        <w:rPr>
          <w:rFonts w:ascii="Arial" w:hAnsi="Arial" w:cs="Arial"/>
          <w:color w:val="000000" w:themeColor="text1"/>
          <w:sz w:val="24"/>
          <w:szCs w:val="24"/>
        </w:rPr>
        <w:t>У процесі використання словесних та практичних методів викладач і студенти не можуть обійтися без індукції, дедукції аналізу й синтезу.</w:t>
      </w:r>
    </w:p>
    <w:p w14:paraId="0B46CF7F" w14:textId="3F7B9252" w:rsidR="0020059F" w:rsidRPr="009A6B42" w:rsidRDefault="0020059F" w:rsidP="0020059F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B42">
        <w:rPr>
          <w:rFonts w:ascii="Arial" w:hAnsi="Arial" w:cs="Arial"/>
          <w:color w:val="000000" w:themeColor="text1"/>
          <w:sz w:val="24"/>
          <w:szCs w:val="24"/>
        </w:rPr>
        <w:t xml:space="preserve">Проблемний виклад передбачає створення викладачем проблемної ситуації, допомогу студентам у виділенні та "прийнятті" проблемного завдання, використанні словесних методів (лекції, пояснення) для активізації </w:t>
      </w:r>
      <w:proofErr w:type="spellStart"/>
      <w:r w:rsidRPr="009A6B42">
        <w:rPr>
          <w:rFonts w:ascii="Arial" w:hAnsi="Arial" w:cs="Arial"/>
          <w:color w:val="000000" w:themeColor="text1"/>
          <w:sz w:val="24"/>
          <w:szCs w:val="24"/>
        </w:rPr>
        <w:t>мисленнєвої</w:t>
      </w:r>
      <w:proofErr w:type="spellEnd"/>
      <w:r w:rsidRPr="009A6B42">
        <w:rPr>
          <w:rFonts w:ascii="Arial" w:hAnsi="Arial" w:cs="Arial"/>
          <w:color w:val="000000" w:themeColor="text1"/>
          <w:sz w:val="24"/>
          <w:szCs w:val="24"/>
        </w:rPr>
        <w:t xml:space="preserve"> діяльності студентів, спрямованої на задоволення пізнавального інтересу шляхом отримання нової інформації. </w:t>
      </w:r>
    </w:p>
    <w:p w14:paraId="4A3C3A2C" w14:textId="785DB882" w:rsidR="00E00596" w:rsidRPr="009A6B42" w:rsidRDefault="001D5AB2" w:rsidP="001D5AB2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B42">
        <w:rPr>
          <w:rFonts w:ascii="Arial" w:hAnsi="Arial" w:cs="Arial"/>
          <w:color w:val="000000" w:themeColor="text1"/>
          <w:sz w:val="24"/>
          <w:szCs w:val="24"/>
        </w:rPr>
        <w:lastRenderedPageBreak/>
        <w:t>Виконання практичних завдань, вирішення задач, складання процесуальних та офіційних документів, написання наукових робіт, рефератів, тез для конференцій</w:t>
      </w:r>
      <w:r w:rsidRPr="009A6B42">
        <w:rPr>
          <w:rFonts w:ascii="Arial" w:hAnsi="Arial" w:cs="Arial"/>
          <w:color w:val="000000" w:themeColor="text1"/>
          <w:sz w:val="24"/>
          <w:szCs w:val="24"/>
          <w:lang w:val="ru-RU"/>
        </w:rPr>
        <w:t>,</w:t>
      </w:r>
      <w:r w:rsidRPr="009A6B42">
        <w:rPr>
          <w:rFonts w:ascii="Arial" w:hAnsi="Arial" w:cs="Arial"/>
          <w:color w:val="000000" w:themeColor="text1"/>
          <w:sz w:val="24"/>
          <w:szCs w:val="24"/>
        </w:rPr>
        <w:t xml:space="preserve"> тощо.</w:t>
      </w:r>
    </w:p>
    <w:p w14:paraId="3FB70830" w14:textId="77777777" w:rsidR="0020059F" w:rsidRPr="009A6B42" w:rsidRDefault="0020059F" w:rsidP="0020059F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Arial" w:hAnsi="Arial" w:cs="Arial"/>
        </w:rPr>
      </w:pPr>
      <w:r w:rsidRPr="009A6B42">
        <w:rPr>
          <w:rFonts w:ascii="Arial" w:hAnsi="Arial" w:cs="Arial"/>
        </w:rPr>
        <w:t>Політика та контроль</w:t>
      </w:r>
    </w:p>
    <w:p w14:paraId="08F54F9C" w14:textId="41A9722A" w:rsidR="00055854" w:rsidRPr="009A6B42" w:rsidRDefault="0020059F" w:rsidP="000239A6">
      <w:pPr>
        <w:pStyle w:val="1"/>
        <w:numPr>
          <w:ilvl w:val="0"/>
          <w:numId w:val="13"/>
        </w:numPr>
        <w:spacing w:line="240" w:lineRule="auto"/>
        <w:rPr>
          <w:rFonts w:ascii="Arial" w:hAnsi="Arial" w:cs="Arial"/>
        </w:rPr>
      </w:pPr>
      <w:r w:rsidRPr="009A6B42">
        <w:rPr>
          <w:rFonts w:ascii="Arial" w:hAnsi="Arial" w:cs="Arial"/>
        </w:rPr>
        <w:t>Політика навчальної дисципліни (освітнього компонента)</w:t>
      </w:r>
    </w:p>
    <w:p w14:paraId="45FBC2F4" w14:textId="77777777" w:rsidR="00055854" w:rsidRDefault="00055854" w:rsidP="0015103C">
      <w:pPr>
        <w:ind w:firstLine="709"/>
        <w:rPr>
          <w:rFonts w:ascii="Arial" w:hAnsi="Arial" w:cs="Arial"/>
          <w:sz w:val="24"/>
          <w:szCs w:val="24"/>
        </w:rPr>
      </w:pPr>
      <w:r w:rsidRPr="009A6B42">
        <w:rPr>
          <w:rFonts w:ascii="Arial" w:hAnsi="Arial" w:cs="Arial"/>
          <w:b/>
          <w:sz w:val="24"/>
          <w:szCs w:val="24"/>
        </w:rPr>
        <w:t>Форми роботи</w:t>
      </w:r>
      <w:r w:rsidRPr="009A6B42">
        <w:rPr>
          <w:rFonts w:ascii="Arial" w:hAnsi="Arial" w:cs="Arial"/>
          <w:sz w:val="24"/>
          <w:szCs w:val="24"/>
        </w:rPr>
        <w:t xml:space="preserve"> :</w:t>
      </w:r>
    </w:p>
    <w:p w14:paraId="6441996B" w14:textId="00DD945F" w:rsidR="003E5160" w:rsidRPr="00452F30" w:rsidRDefault="003E5160" w:rsidP="003E516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З метою опанування дисципліни «</w:t>
      </w:r>
      <w:r>
        <w:rPr>
          <w:rFonts w:ascii="Arial" w:hAnsi="Arial" w:cs="Arial"/>
          <w:sz w:val="24"/>
          <w:szCs w:val="24"/>
        </w:rPr>
        <w:t>Адміністративне процесуальне право</w:t>
      </w:r>
      <w:r w:rsidRPr="00452F30">
        <w:rPr>
          <w:rFonts w:ascii="Arial" w:hAnsi="Arial" w:cs="Arial"/>
          <w:sz w:val="24"/>
          <w:szCs w:val="24"/>
        </w:rPr>
        <w:t>» рекомендується відвідувати лекції та практичні (семінарські) заняття, виконувати</w:t>
      </w:r>
      <w:r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завдання, передбачені для самостійної роботи.</w:t>
      </w:r>
    </w:p>
    <w:p w14:paraId="09C5D592" w14:textId="42B552D7" w:rsidR="003E5160" w:rsidRPr="00452F30" w:rsidRDefault="003E5160" w:rsidP="003E516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Лекції проводяться за допомогою інформаційн</w:t>
      </w:r>
      <w:r>
        <w:rPr>
          <w:rFonts w:ascii="Arial" w:hAnsi="Arial" w:cs="Arial"/>
          <w:sz w:val="24"/>
          <w:szCs w:val="24"/>
        </w:rPr>
        <w:t xml:space="preserve">о-телекомунікаційних технологій </w:t>
      </w:r>
      <w:r w:rsidRPr="009A6B42">
        <w:rPr>
          <w:rFonts w:ascii="Arial" w:hAnsi="Arial" w:cs="Arial"/>
          <w:sz w:val="24"/>
          <w:szCs w:val="24"/>
        </w:rPr>
        <w:t>у вигляді усного викладення матеріалу з обов’язковим посиланням на практичні кейси. Кожен студент має змогу занотовувати матеріал, оскільки зміст лекцій є власною розробкою викладача. Крім того, тези лекцій надсилаються на електронну пошту групи для самостійного опрацювання</w:t>
      </w:r>
      <w:r>
        <w:rPr>
          <w:rFonts w:ascii="Arial" w:hAnsi="Arial" w:cs="Arial"/>
          <w:sz w:val="24"/>
          <w:szCs w:val="24"/>
        </w:rPr>
        <w:t>.</w:t>
      </w:r>
      <w:r w:rsidRPr="00452F30">
        <w:rPr>
          <w:rFonts w:ascii="Arial" w:hAnsi="Arial" w:cs="Arial"/>
          <w:sz w:val="24"/>
          <w:szCs w:val="24"/>
        </w:rPr>
        <w:t>.</w:t>
      </w:r>
    </w:p>
    <w:p w14:paraId="37899E8B" w14:textId="65588D99" w:rsidR="003E5160" w:rsidRPr="00452F30" w:rsidRDefault="003E5160" w:rsidP="003E516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На практичних (семінарських) заняттях здійснюється розгляд питань для</w:t>
      </w:r>
      <w:r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обговорення на практичному (семінарському) занятті, опрацювання чинного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 xml:space="preserve">законодавства України відповідно до теми заняття; </w:t>
      </w:r>
      <w:r w:rsidRPr="009A6B42">
        <w:rPr>
          <w:rFonts w:ascii="Arial" w:hAnsi="Arial" w:cs="Arial"/>
          <w:sz w:val="24"/>
          <w:szCs w:val="24"/>
        </w:rPr>
        <w:t xml:space="preserve">проводяться </w:t>
      </w:r>
      <w:r>
        <w:rPr>
          <w:rFonts w:ascii="Arial" w:hAnsi="Arial" w:cs="Arial"/>
          <w:sz w:val="24"/>
          <w:szCs w:val="24"/>
        </w:rPr>
        <w:t xml:space="preserve">дискусії, </w:t>
      </w:r>
      <w:r w:rsidRPr="009A6B42">
        <w:rPr>
          <w:rFonts w:ascii="Arial" w:hAnsi="Arial" w:cs="Arial"/>
          <w:sz w:val="24"/>
          <w:szCs w:val="24"/>
        </w:rPr>
        <w:t>обговорен</w:t>
      </w:r>
      <w:r>
        <w:rPr>
          <w:rFonts w:ascii="Arial" w:hAnsi="Arial" w:cs="Arial"/>
          <w:sz w:val="24"/>
          <w:szCs w:val="24"/>
        </w:rPr>
        <w:t>ня і</w:t>
      </w:r>
      <w:r w:rsidRPr="009A6B42">
        <w:rPr>
          <w:rFonts w:ascii="Arial" w:hAnsi="Arial" w:cs="Arial"/>
          <w:sz w:val="24"/>
          <w:szCs w:val="24"/>
        </w:rPr>
        <w:t xml:space="preserve"> вирішення практичних завдань з обов’язковим викладенням теоретичного матеріалу. Практичні завдання надаються студентам з урахуванням теми практичного заняття та судової практики. Обов’язковою вимогою є опрацювання навичок та вмінь щодо складання процесуальних документів, порядку </w:t>
      </w:r>
      <w:proofErr w:type="spellStart"/>
      <w:r w:rsidRPr="009A6B42">
        <w:rPr>
          <w:rFonts w:ascii="Arial" w:hAnsi="Arial" w:cs="Arial"/>
          <w:sz w:val="24"/>
          <w:szCs w:val="24"/>
        </w:rPr>
        <w:t>долучення</w:t>
      </w:r>
      <w:proofErr w:type="spellEnd"/>
      <w:r w:rsidRPr="009A6B42">
        <w:rPr>
          <w:rFonts w:ascii="Arial" w:hAnsi="Arial" w:cs="Arial"/>
          <w:sz w:val="24"/>
          <w:szCs w:val="24"/>
        </w:rPr>
        <w:t xml:space="preserve"> доказів та порядку їх направлення з застосуванням відповідних приписів процесуального права.</w:t>
      </w:r>
    </w:p>
    <w:p w14:paraId="0227F727" w14:textId="77777777" w:rsidR="003E5160" w:rsidRDefault="003E5160" w:rsidP="003E516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Підготовка до практичних (семінарських) занять передбачає опрацювання</w:t>
      </w:r>
      <w:r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лекційного матеріалу, додаткової літератури, нормативно-правових актів, офіційних</w:t>
      </w:r>
      <w:r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роз’яснень та консультацій суб’єктів владних повноважень; судової практики, що включає</w:t>
      </w:r>
      <w:r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інтегрований аналіз та узагальнення матеріалів з різних джерел, включаючи наукову та</w:t>
      </w:r>
      <w:r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професійну літературу, бази даних, цифрові, статистичні, тестові та інші, та перевірку їх</w:t>
      </w:r>
      <w:r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на достовірність, використовуючи сучасні методи дослідження. Студенти завчасно</w:t>
      </w:r>
      <w:r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 xml:space="preserve">готуються, використовуючи мережу Інтернет (зокрема, веб-сайт </w:t>
      </w:r>
      <w:hyperlink r:id="rId21" w:history="1">
        <w:r w:rsidRPr="000243E1">
          <w:rPr>
            <w:rStyle w:val="a5"/>
            <w:rFonts w:ascii="Arial" w:hAnsi="Arial" w:cs="Arial"/>
            <w:sz w:val="24"/>
            <w:szCs w:val="24"/>
          </w:rPr>
          <w:t>https://zakon.rada.gov.ua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 xml:space="preserve">та відповідні реєстри). </w:t>
      </w:r>
    </w:p>
    <w:p w14:paraId="76A787A0" w14:textId="2CBE324B" w:rsidR="003E5160" w:rsidRPr="00452F30" w:rsidRDefault="003E5160" w:rsidP="003E516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 xml:space="preserve">На практичному (семінарському) занятті студенти </w:t>
      </w:r>
      <w:proofErr w:type="spellStart"/>
      <w:r w:rsidRPr="00452F30">
        <w:rPr>
          <w:rFonts w:ascii="Arial" w:hAnsi="Arial" w:cs="Arial"/>
          <w:sz w:val="24"/>
          <w:szCs w:val="24"/>
        </w:rPr>
        <w:t>демонструютьсвій</w:t>
      </w:r>
      <w:proofErr w:type="spellEnd"/>
      <w:r w:rsidRPr="00452F30">
        <w:rPr>
          <w:rFonts w:ascii="Arial" w:hAnsi="Arial" w:cs="Arial"/>
          <w:sz w:val="24"/>
          <w:szCs w:val="24"/>
        </w:rPr>
        <w:t xml:space="preserve"> рівень знань та підготовки шляхом надання відповідей на поставлені викладачем</w:t>
      </w:r>
      <w:r w:rsidR="00C17E06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питання, участі у дискусіях, виступах; формулюючи свою правову позицію, опонуючи,</w:t>
      </w:r>
      <w:r w:rsidR="00C17E06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оцінюючи докази, тощо.</w:t>
      </w:r>
    </w:p>
    <w:p w14:paraId="129E8DAD" w14:textId="69873601" w:rsidR="003E5160" w:rsidRPr="00452F30" w:rsidRDefault="003E5160" w:rsidP="003E516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Рекомендується активна участь студентів у колективних обговореннях. В ході</w:t>
      </w:r>
      <w:r w:rsidR="00C17E06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 xml:space="preserve">проведення практичного (семінарського) заняття викладач може провести </w:t>
      </w:r>
      <w:proofErr w:type="spellStart"/>
      <w:r w:rsidRPr="00452F30">
        <w:rPr>
          <w:rFonts w:ascii="Arial" w:hAnsi="Arial" w:cs="Arial"/>
          <w:sz w:val="24"/>
          <w:szCs w:val="24"/>
        </w:rPr>
        <w:t>експрес-</w:t>
      </w:r>
      <w:proofErr w:type="spellEnd"/>
      <w:r w:rsidR="00C17E06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опитування</w:t>
      </w:r>
      <w:r w:rsidR="00C17E06">
        <w:rPr>
          <w:rFonts w:ascii="Arial" w:hAnsi="Arial" w:cs="Arial"/>
          <w:sz w:val="24"/>
          <w:szCs w:val="24"/>
        </w:rPr>
        <w:t xml:space="preserve"> (тест)</w:t>
      </w:r>
      <w:r w:rsidRPr="00452F30">
        <w:rPr>
          <w:rFonts w:ascii="Arial" w:hAnsi="Arial" w:cs="Arial"/>
          <w:sz w:val="24"/>
          <w:szCs w:val="24"/>
        </w:rPr>
        <w:t xml:space="preserve"> в межах питань лекції та ставити питання на повторення пройденого</w:t>
      </w:r>
      <w:r w:rsidR="00C17E06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навчального матеріалу.</w:t>
      </w:r>
    </w:p>
    <w:p w14:paraId="3EF7103A" w14:textId="77777777" w:rsidR="0029596C" w:rsidRDefault="0029596C" w:rsidP="0029596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Протягом семестру проходить дві м</w:t>
      </w:r>
      <w:r w:rsidR="00DE2A11" w:rsidRPr="00DE2A11">
        <w:rPr>
          <w:rFonts w:ascii="Arial" w:hAnsi="Arial" w:cs="Arial"/>
          <w:sz w:val="24"/>
          <w:szCs w:val="24"/>
        </w:rPr>
        <w:t>одульн</w:t>
      </w:r>
      <w:r>
        <w:rPr>
          <w:rFonts w:ascii="Arial" w:hAnsi="Arial" w:cs="Arial"/>
          <w:sz w:val="24"/>
          <w:szCs w:val="24"/>
        </w:rPr>
        <w:t>і</w:t>
      </w:r>
      <w:r w:rsidR="00DE2A11" w:rsidRPr="00DE2A11">
        <w:rPr>
          <w:rFonts w:ascii="Arial" w:hAnsi="Arial" w:cs="Arial"/>
          <w:sz w:val="24"/>
          <w:szCs w:val="24"/>
        </w:rPr>
        <w:t xml:space="preserve"> контрольн</w:t>
      </w:r>
      <w:r>
        <w:rPr>
          <w:rFonts w:ascii="Arial" w:hAnsi="Arial" w:cs="Arial"/>
          <w:sz w:val="24"/>
          <w:szCs w:val="24"/>
        </w:rPr>
        <w:t>і</w:t>
      </w:r>
      <w:r w:rsidR="00DE2A11" w:rsidRPr="00DE2A11">
        <w:rPr>
          <w:rFonts w:ascii="Arial" w:hAnsi="Arial" w:cs="Arial"/>
          <w:sz w:val="24"/>
          <w:szCs w:val="24"/>
        </w:rPr>
        <w:t xml:space="preserve"> робот</w:t>
      </w:r>
      <w:r>
        <w:rPr>
          <w:rFonts w:ascii="Arial" w:hAnsi="Arial" w:cs="Arial"/>
          <w:sz w:val="24"/>
          <w:szCs w:val="24"/>
        </w:rPr>
        <w:t xml:space="preserve">и, на яких студенти </w:t>
      </w:r>
      <w:proofErr w:type="spellStart"/>
      <w:r>
        <w:rPr>
          <w:rFonts w:ascii="Arial" w:hAnsi="Arial" w:cs="Arial"/>
          <w:sz w:val="24"/>
          <w:szCs w:val="24"/>
        </w:rPr>
        <w:t>зобов»язані</w:t>
      </w:r>
      <w:proofErr w:type="spellEnd"/>
      <w:r>
        <w:rPr>
          <w:rFonts w:ascii="Arial" w:hAnsi="Arial" w:cs="Arial"/>
          <w:sz w:val="24"/>
          <w:szCs w:val="24"/>
        </w:rPr>
        <w:t xml:space="preserve"> виконати тестові завдання та виконати практичне завдання, що передбачає надання відповіді на проблемне питання та складання процесуального документу.</w:t>
      </w:r>
    </w:p>
    <w:p w14:paraId="4D721249" w14:textId="6AD900FC" w:rsidR="00DE2A11" w:rsidRPr="00DE2A11" w:rsidRDefault="00DE2A11" w:rsidP="0029596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2A11">
        <w:rPr>
          <w:rFonts w:ascii="Arial" w:hAnsi="Arial" w:cs="Arial"/>
          <w:b/>
          <w:sz w:val="24"/>
          <w:szCs w:val="24"/>
        </w:rPr>
        <w:t>Кожен студент виконує МКР самостійно і творчо</w:t>
      </w:r>
      <w:r w:rsidRPr="00DE2A11">
        <w:rPr>
          <w:rFonts w:ascii="Arial" w:hAnsi="Arial" w:cs="Arial"/>
          <w:sz w:val="24"/>
          <w:szCs w:val="24"/>
        </w:rPr>
        <w:t xml:space="preserve">. </w:t>
      </w:r>
      <w:r w:rsidRPr="00DE2A11">
        <w:rPr>
          <w:rFonts w:ascii="Arial" w:hAnsi="Arial" w:cs="Arial"/>
          <w:b/>
          <w:sz w:val="24"/>
          <w:szCs w:val="24"/>
        </w:rPr>
        <w:t xml:space="preserve">Недопустимим є копіювання текстів з </w:t>
      </w:r>
      <w:proofErr w:type="spellStart"/>
      <w:r w:rsidRPr="00DE2A11">
        <w:rPr>
          <w:rFonts w:ascii="Arial" w:hAnsi="Arial" w:cs="Arial"/>
          <w:b/>
          <w:sz w:val="24"/>
          <w:szCs w:val="24"/>
        </w:rPr>
        <w:t>інтернет</w:t>
      </w:r>
      <w:proofErr w:type="spellEnd"/>
      <w:r w:rsidRPr="00DE2A11">
        <w:rPr>
          <w:rFonts w:ascii="Arial" w:hAnsi="Arial" w:cs="Arial"/>
          <w:b/>
          <w:sz w:val="24"/>
          <w:szCs w:val="24"/>
        </w:rPr>
        <w:t xml:space="preserve"> або інших ресурсів.</w:t>
      </w:r>
      <w:r w:rsidRPr="00DE2A11">
        <w:rPr>
          <w:rFonts w:ascii="Arial" w:hAnsi="Arial" w:cs="Arial"/>
          <w:sz w:val="24"/>
          <w:szCs w:val="24"/>
        </w:rPr>
        <w:t xml:space="preserve"> Питання для МКР видаються викладачем на початку її виконання.</w:t>
      </w:r>
    </w:p>
    <w:p w14:paraId="1B4E43FD" w14:textId="77777777" w:rsidR="00055854" w:rsidRPr="009A6B42" w:rsidRDefault="00055854" w:rsidP="00055854">
      <w:pPr>
        <w:rPr>
          <w:rFonts w:ascii="Arial" w:hAnsi="Arial" w:cs="Arial"/>
          <w:sz w:val="24"/>
          <w:szCs w:val="24"/>
        </w:rPr>
      </w:pPr>
    </w:p>
    <w:p w14:paraId="2493120F" w14:textId="77777777" w:rsidR="0020059F" w:rsidRPr="009A6B42" w:rsidRDefault="0020059F" w:rsidP="0020059F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A6B42">
        <w:rPr>
          <w:rFonts w:ascii="Arial" w:hAnsi="Arial" w:cs="Arial"/>
          <w:b/>
          <w:sz w:val="24"/>
          <w:szCs w:val="24"/>
        </w:rPr>
        <w:t>Відвідуваність і виконання завдань</w:t>
      </w:r>
    </w:p>
    <w:p w14:paraId="21FFAEFD" w14:textId="3A3FB5E0" w:rsidR="0029596C" w:rsidRPr="00452F30" w:rsidRDefault="0020059F" w:rsidP="0029596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B42">
        <w:rPr>
          <w:rFonts w:ascii="Arial" w:hAnsi="Arial" w:cs="Arial"/>
          <w:sz w:val="24"/>
          <w:szCs w:val="24"/>
        </w:rPr>
        <w:t>Відвідування лекцій та практичних занять є</w:t>
      </w:r>
      <w:r w:rsidR="000451F5">
        <w:rPr>
          <w:rFonts w:ascii="Arial" w:hAnsi="Arial" w:cs="Arial"/>
          <w:sz w:val="24"/>
          <w:szCs w:val="24"/>
        </w:rPr>
        <w:t xml:space="preserve"> рекомендованим</w:t>
      </w:r>
      <w:r w:rsidRPr="009A6B42">
        <w:rPr>
          <w:rFonts w:ascii="Arial" w:hAnsi="Arial" w:cs="Arial"/>
          <w:sz w:val="24"/>
          <w:szCs w:val="24"/>
        </w:rPr>
        <w:t>.</w:t>
      </w:r>
      <w:r w:rsidR="0029596C" w:rsidRPr="00452F30">
        <w:rPr>
          <w:rFonts w:ascii="Arial" w:hAnsi="Arial" w:cs="Arial"/>
          <w:sz w:val="24"/>
          <w:szCs w:val="24"/>
        </w:rPr>
        <w:t xml:space="preserve"> Факт</w:t>
      </w:r>
      <w:r w:rsidR="0029596C">
        <w:rPr>
          <w:rFonts w:ascii="Arial" w:hAnsi="Arial" w:cs="Arial"/>
          <w:sz w:val="24"/>
          <w:szCs w:val="24"/>
        </w:rPr>
        <w:t xml:space="preserve"> </w:t>
      </w:r>
      <w:r w:rsidR="0029596C" w:rsidRPr="00452F30">
        <w:rPr>
          <w:rFonts w:ascii="Arial" w:hAnsi="Arial" w:cs="Arial"/>
          <w:sz w:val="24"/>
          <w:szCs w:val="24"/>
        </w:rPr>
        <w:t>присутності на лекціях, практичних (семінарських) заняттях, а також відсутність на них, не</w:t>
      </w:r>
      <w:r w:rsidR="0029596C">
        <w:rPr>
          <w:rFonts w:ascii="Arial" w:hAnsi="Arial" w:cs="Arial"/>
          <w:sz w:val="24"/>
          <w:szCs w:val="24"/>
        </w:rPr>
        <w:t xml:space="preserve"> </w:t>
      </w:r>
      <w:r w:rsidR="0029596C" w:rsidRPr="00452F30">
        <w:rPr>
          <w:rFonts w:ascii="Arial" w:hAnsi="Arial" w:cs="Arial"/>
          <w:sz w:val="24"/>
          <w:szCs w:val="24"/>
        </w:rPr>
        <w:t>оцінюється. Однак, студентам доцільно відвідувати заняття, оскільки на них викладається</w:t>
      </w:r>
      <w:r w:rsidR="0029596C">
        <w:rPr>
          <w:rFonts w:ascii="Arial" w:hAnsi="Arial" w:cs="Arial"/>
          <w:sz w:val="24"/>
          <w:szCs w:val="24"/>
        </w:rPr>
        <w:t xml:space="preserve"> </w:t>
      </w:r>
      <w:r w:rsidR="0029596C" w:rsidRPr="00452F30">
        <w:rPr>
          <w:rFonts w:ascii="Arial" w:hAnsi="Arial" w:cs="Arial"/>
          <w:sz w:val="24"/>
          <w:szCs w:val="24"/>
        </w:rPr>
        <w:t>теоретичний та практичний матеріал, засвоєння якого є необхідним для успішного</w:t>
      </w:r>
      <w:r w:rsidR="0029596C">
        <w:rPr>
          <w:rFonts w:ascii="Arial" w:hAnsi="Arial" w:cs="Arial"/>
          <w:sz w:val="24"/>
          <w:szCs w:val="24"/>
        </w:rPr>
        <w:t xml:space="preserve"> </w:t>
      </w:r>
      <w:r w:rsidR="0029596C" w:rsidRPr="00452F30">
        <w:rPr>
          <w:rFonts w:ascii="Arial" w:hAnsi="Arial" w:cs="Arial"/>
          <w:sz w:val="24"/>
          <w:szCs w:val="24"/>
        </w:rPr>
        <w:t>проходження семестрового контролю.</w:t>
      </w:r>
    </w:p>
    <w:p w14:paraId="471C2D79" w14:textId="2C944183" w:rsidR="0029596C" w:rsidRPr="00452F30" w:rsidRDefault="0029596C" w:rsidP="0029596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596C">
        <w:rPr>
          <w:rFonts w:ascii="Arial" w:hAnsi="Arial" w:cs="Arial"/>
          <w:b/>
          <w:sz w:val="24"/>
          <w:szCs w:val="24"/>
          <w:u w:val="single"/>
        </w:rPr>
        <w:lastRenderedPageBreak/>
        <w:t>Правила поведінки на заняттях</w:t>
      </w:r>
      <w:r w:rsidRPr="00452F30">
        <w:rPr>
          <w:rFonts w:ascii="Arial" w:hAnsi="Arial" w:cs="Arial"/>
          <w:sz w:val="24"/>
          <w:szCs w:val="24"/>
        </w:rPr>
        <w:t>: активність, високий рівень підготовки та</w:t>
      </w:r>
      <w:r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дисципліна.</w:t>
      </w:r>
    </w:p>
    <w:p w14:paraId="4426865C" w14:textId="5611472E" w:rsidR="0029596C" w:rsidRDefault="0029596C" w:rsidP="0029596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Система оцінювання орієнтована на отримання балів за демонстрацію рівня знань і</w:t>
      </w:r>
      <w:r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 xml:space="preserve">умінь, а також виконання </w:t>
      </w:r>
      <w:r>
        <w:rPr>
          <w:rFonts w:ascii="Arial" w:hAnsi="Arial" w:cs="Arial"/>
          <w:sz w:val="24"/>
          <w:szCs w:val="24"/>
        </w:rPr>
        <w:t xml:space="preserve">практичних </w:t>
      </w:r>
      <w:r w:rsidRPr="00452F30">
        <w:rPr>
          <w:rFonts w:ascii="Arial" w:hAnsi="Arial" w:cs="Arial"/>
          <w:sz w:val="24"/>
          <w:szCs w:val="24"/>
        </w:rPr>
        <w:t>завдань</w:t>
      </w:r>
      <w:r>
        <w:rPr>
          <w:rFonts w:ascii="Arial" w:hAnsi="Arial" w:cs="Arial"/>
          <w:sz w:val="24"/>
          <w:szCs w:val="24"/>
        </w:rPr>
        <w:t xml:space="preserve"> та складання відповідних процесуальних документів.</w:t>
      </w:r>
    </w:p>
    <w:p w14:paraId="1BE8A321" w14:textId="77777777" w:rsidR="009153B8" w:rsidRPr="009A6B42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B42">
        <w:rPr>
          <w:rFonts w:ascii="Arial" w:hAnsi="Arial" w:cs="Arial"/>
          <w:sz w:val="24"/>
          <w:szCs w:val="24"/>
        </w:rPr>
        <w:t xml:space="preserve">Перездати пропущене практичне заняття рекомендується максимум через пару, так як освоєння подальшого матеріалу пов’язане з розумінням та освоєнням попередніх тем. </w:t>
      </w:r>
    </w:p>
    <w:p w14:paraId="46C6E8FA" w14:textId="77777777" w:rsidR="009153B8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B42">
        <w:rPr>
          <w:rFonts w:ascii="Arial" w:hAnsi="Arial" w:cs="Arial"/>
          <w:sz w:val="24"/>
          <w:szCs w:val="24"/>
        </w:rPr>
        <w:t xml:space="preserve"> Відпрацювання пропущених занять відбувається у строки, встановлені викладачем з урахуванням теми пропущеного заняття.</w:t>
      </w:r>
    </w:p>
    <w:p w14:paraId="47183B1D" w14:textId="77777777" w:rsidR="009153B8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7A0A5F3" w14:textId="77777777" w:rsidR="009153B8" w:rsidRPr="009A6B42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898CCB5" w14:textId="77777777" w:rsidR="0029596C" w:rsidRPr="009153B8" w:rsidRDefault="0029596C" w:rsidP="0029596C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153B8">
        <w:rPr>
          <w:rFonts w:ascii="Arial" w:hAnsi="Arial" w:cs="Arial"/>
          <w:b/>
          <w:sz w:val="24"/>
          <w:szCs w:val="24"/>
        </w:rPr>
        <w:t>Правила призначення заохочувальних та штрафних балів</w:t>
      </w:r>
    </w:p>
    <w:p w14:paraId="48F228A0" w14:textId="77777777" w:rsidR="0029596C" w:rsidRPr="00452F30" w:rsidRDefault="0029596C" w:rsidP="0029596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Штрафних балів з дисципліни не передбачається.</w:t>
      </w:r>
    </w:p>
    <w:p w14:paraId="1CEC40E1" w14:textId="363679B1" w:rsidR="0029596C" w:rsidRPr="009A6B42" w:rsidRDefault="0029596C" w:rsidP="0020059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 xml:space="preserve">Заохочувальні бали студент може отримати за </w:t>
      </w:r>
      <w:r w:rsidR="009153B8">
        <w:rPr>
          <w:rFonts w:ascii="Arial" w:hAnsi="Arial" w:cs="Arial"/>
          <w:sz w:val="24"/>
          <w:szCs w:val="24"/>
        </w:rPr>
        <w:t xml:space="preserve">підготовку </w:t>
      </w:r>
      <w:r w:rsidRPr="00452F30">
        <w:rPr>
          <w:rFonts w:ascii="Arial" w:hAnsi="Arial" w:cs="Arial"/>
          <w:sz w:val="24"/>
          <w:szCs w:val="24"/>
        </w:rPr>
        <w:t>тез до науково-практичної конференції, наукових статей та інших</w:t>
      </w:r>
      <w:r w:rsidR="009153B8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наукових робіт (за т</w:t>
      </w:r>
      <w:r w:rsidR="009153B8">
        <w:rPr>
          <w:rFonts w:ascii="Arial" w:hAnsi="Arial" w:cs="Arial"/>
          <w:sz w:val="24"/>
          <w:szCs w:val="24"/>
        </w:rPr>
        <w:t>ематикою навчальної дисципліни), але не більше 10 балів в сукупності.</w:t>
      </w:r>
    </w:p>
    <w:p w14:paraId="48AFE41C" w14:textId="77777777" w:rsidR="009153B8" w:rsidRPr="00452F30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На лекціях та практичних (семінарських) заняттях використання ноутбуків,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2F30">
        <w:rPr>
          <w:rFonts w:ascii="Arial" w:hAnsi="Arial" w:cs="Arial"/>
          <w:sz w:val="24"/>
          <w:szCs w:val="24"/>
        </w:rPr>
        <w:t>смартфонів</w:t>
      </w:r>
      <w:proofErr w:type="spellEnd"/>
      <w:r w:rsidRPr="00452F30">
        <w:rPr>
          <w:rFonts w:ascii="Arial" w:hAnsi="Arial" w:cs="Arial"/>
          <w:sz w:val="24"/>
          <w:szCs w:val="24"/>
        </w:rPr>
        <w:t>, інших електронних пристроїв дозволяється лише для опрацювання</w:t>
      </w:r>
      <w:r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нормативно-правових актів та судової практики.</w:t>
      </w:r>
    </w:p>
    <w:p w14:paraId="634ECEA4" w14:textId="043D84B1" w:rsidR="0020059F" w:rsidRPr="009A6B42" w:rsidRDefault="0020059F" w:rsidP="0020059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15A679B" w14:textId="77777777" w:rsidR="0020059F" w:rsidRPr="009A6B42" w:rsidRDefault="0020059F" w:rsidP="0020059F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4459314" w14:textId="77777777" w:rsidR="0020059F" w:rsidRPr="009A6B42" w:rsidRDefault="0020059F" w:rsidP="0020059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A6B42">
        <w:rPr>
          <w:rFonts w:ascii="Arial" w:hAnsi="Arial" w:cs="Arial"/>
          <w:b/>
          <w:sz w:val="24"/>
          <w:szCs w:val="24"/>
        </w:rPr>
        <w:t>Процедура оскарження результатів контрольних заходів оцінювання</w:t>
      </w:r>
    </w:p>
    <w:p w14:paraId="5C284413" w14:textId="77777777" w:rsidR="0020059F" w:rsidRPr="009A6B42" w:rsidRDefault="0020059F" w:rsidP="0020059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B42">
        <w:rPr>
          <w:rFonts w:ascii="Arial" w:hAnsi="Arial" w:cs="Arial"/>
          <w:sz w:val="24"/>
          <w:szCs w:val="24"/>
        </w:rPr>
        <w:t>Студенти мають можливість підняти будь-яке питання, яке стосується процедури контрольних заходів. Для цього потрібно звернутись до викладача в письмовій формі та очікувати відповідного роз’яснення.</w:t>
      </w:r>
    </w:p>
    <w:p w14:paraId="0FC876A1" w14:textId="77777777" w:rsidR="0020059F" w:rsidRPr="009A6B42" w:rsidRDefault="0020059F" w:rsidP="0020059F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187BBD48" w14:textId="77777777" w:rsidR="0020059F" w:rsidRPr="009A6B42" w:rsidRDefault="0020059F" w:rsidP="0020059F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A6B42">
        <w:rPr>
          <w:rFonts w:ascii="Arial" w:hAnsi="Arial" w:cs="Arial"/>
          <w:b/>
          <w:sz w:val="24"/>
          <w:szCs w:val="24"/>
        </w:rPr>
        <w:t>Календарний рубіжний контроль</w:t>
      </w:r>
    </w:p>
    <w:p w14:paraId="27DF0F09" w14:textId="77777777" w:rsidR="003E5160" w:rsidRDefault="003E5160" w:rsidP="0020059F">
      <w:pPr>
        <w:spacing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5E192EDF" w14:textId="77777777" w:rsidR="0020059F" w:rsidRPr="009A6B42" w:rsidRDefault="0020059F" w:rsidP="0020059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9A6B42">
        <w:rPr>
          <w:rFonts w:ascii="Arial" w:hAnsi="Arial" w:cs="Arial"/>
          <w:sz w:val="24"/>
          <w:szCs w:val="24"/>
          <w:lang w:val="ru-RU"/>
        </w:rPr>
        <w:t>Календарний</w:t>
      </w:r>
      <w:proofErr w:type="spellEnd"/>
      <w:r w:rsidRPr="009A6B4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A6B42">
        <w:rPr>
          <w:rFonts w:ascii="Arial" w:hAnsi="Arial" w:cs="Arial"/>
          <w:sz w:val="24"/>
          <w:szCs w:val="24"/>
          <w:lang w:val="ru-RU"/>
        </w:rPr>
        <w:t>руб</w:t>
      </w:r>
      <w:r w:rsidRPr="009A6B42">
        <w:rPr>
          <w:rFonts w:ascii="Arial" w:hAnsi="Arial" w:cs="Arial"/>
          <w:sz w:val="24"/>
          <w:szCs w:val="24"/>
        </w:rPr>
        <w:t>іжний</w:t>
      </w:r>
      <w:proofErr w:type="spellEnd"/>
      <w:r w:rsidRPr="009A6B42">
        <w:rPr>
          <w:rFonts w:ascii="Arial" w:hAnsi="Arial" w:cs="Arial"/>
          <w:sz w:val="24"/>
          <w:szCs w:val="24"/>
        </w:rPr>
        <w:t xml:space="preserve"> контроль складається з двох контрольних робіт. Метою проведення рубіжного контролю є </w:t>
      </w:r>
      <w:proofErr w:type="gramStart"/>
      <w:r w:rsidRPr="009A6B42">
        <w:rPr>
          <w:rFonts w:ascii="Arial" w:hAnsi="Arial" w:cs="Arial"/>
          <w:sz w:val="24"/>
          <w:szCs w:val="24"/>
        </w:rPr>
        <w:t>п</w:t>
      </w:r>
      <w:proofErr w:type="gramEnd"/>
      <w:r w:rsidRPr="009A6B42">
        <w:rPr>
          <w:rFonts w:ascii="Arial" w:hAnsi="Arial" w:cs="Arial"/>
          <w:sz w:val="24"/>
          <w:szCs w:val="24"/>
        </w:rPr>
        <w:t>ідвищення якості навчання студентів та моніторинг виконання графіка освітнього процесу студентами.</w:t>
      </w:r>
    </w:p>
    <w:p w14:paraId="0728184D" w14:textId="77777777" w:rsidR="0020059F" w:rsidRPr="009A6B42" w:rsidRDefault="0020059F" w:rsidP="0020059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A6B42">
        <w:rPr>
          <w:rFonts w:ascii="Arial" w:hAnsi="Arial" w:cs="Arial"/>
          <w:sz w:val="24"/>
          <w:szCs w:val="24"/>
        </w:rPr>
        <w:t xml:space="preserve">Умовою допущення до першої контрольної роботи є отримання не менше </w:t>
      </w:r>
      <w:r w:rsidR="00331552" w:rsidRPr="009A6B42">
        <w:rPr>
          <w:rFonts w:ascii="Arial" w:hAnsi="Arial" w:cs="Arial"/>
          <w:sz w:val="24"/>
          <w:szCs w:val="24"/>
        </w:rPr>
        <w:t xml:space="preserve">10 </w:t>
      </w:r>
      <w:r w:rsidRPr="009A6B42">
        <w:rPr>
          <w:rFonts w:ascii="Arial" w:hAnsi="Arial" w:cs="Arial"/>
          <w:sz w:val="24"/>
          <w:szCs w:val="24"/>
        </w:rPr>
        <w:t xml:space="preserve">балів. </w:t>
      </w:r>
    </w:p>
    <w:p w14:paraId="2838FC0B" w14:textId="77777777" w:rsidR="0020059F" w:rsidRPr="009A6B42" w:rsidRDefault="0020059F" w:rsidP="0020059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A6B42">
        <w:rPr>
          <w:rFonts w:ascii="Arial" w:hAnsi="Arial" w:cs="Arial"/>
          <w:sz w:val="24"/>
          <w:szCs w:val="24"/>
        </w:rPr>
        <w:t xml:space="preserve">Умовою допущення до другої контрольної роботи – отримання не менше </w:t>
      </w:r>
      <w:r w:rsidR="00331552" w:rsidRPr="009A6B42">
        <w:rPr>
          <w:rFonts w:ascii="Arial" w:hAnsi="Arial" w:cs="Arial"/>
          <w:sz w:val="24"/>
          <w:szCs w:val="24"/>
        </w:rPr>
        <w:t xml:space="preserve">25 </w:t>
      </w:r>
      <w:r w:rsidRPr="009A6B42">
        <w:rPr>
          <w:rFonts w:ascii="Arial" w:hAnsi="Arial" w:cs="Arial"/>
          <w:sz w:val="24"/>
          <w:szCs w:val="24"/>
        </w:rPr>
        <w:t>балів.</w:t>
      </w:r>
    </w:p>
    <w:p w14:paraId="2D2A0312" w14:textId="77777777" w:rsidR="0020059F" w:rsidRPr="009A6B42" w:rsidRDefault="0020059F" w:rsidP="0020059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FC4918C" w14:textId="77777777" w:rsidR="0020059F" w:rsidRPr="009A6B42" w:rsidRDefault="0020059F" w:rsidP="0020059F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A6B42">
        <w:rPr>
          <w:rFonts w:ascii="Arial" w:hAnsi="Arial" w:cs="Arial"/>
          <w:b/>
          <w:sz w:val="24"/>
          <w:szCs w:val="24"/>
        </w:rPr>
        <w:t>Академічна доброчесність</w:t>
      </w:r>
    </w:p>
    <w:p w14:paraId="731070B0" w14:textId="77777777" w:rsidR="0020059F" w:rsidRPr="009A6B42" w:rsidRDefault="0020059F" w:rsidP="0020059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B42">
        <w:rPr>
          <w:rFonts w:ascii="Arial" w:hAnsi="Arial" w:cs="Arial"/>
          <w:sz w:val="24"/>
          <w:szCs w:val="24"/>
        </w:rPr>
        <w:t xml:space="preserve">Політика та принципи академічної доброчесності визначені у розділі 3 Кодексу честі Національного технічного університету України «Київський політехнічний інститут імені Ігоря Сікорського». Детальніше: </w:t>
      </w:r>
      <w:hyperlink r:id="rId22" w:history="1">
        <w:r w:rsidRPr="009A6B42">
          <w:rPr>
            <w:rStyle w:val="a5"/>
            <w:rFonts w:ascii="Arial" w:hAnsi="Arial" w:cs="Arial"/>
            <w:sz w:val="24"/>
            <w:szCs w:val="24"/>
          </w:rPr>
          <w:t>https://kpi.ua/code</w:t>
        </w:r>
      </w:hyperlink>
      <w:r w:rsidRPr="009A6B42">
        <w:rPr>
          <w:rFonts w:ascii="Arial" w:hAnsi="Arial" w:cs="Arial"/>
          <w:sz w:val="24"/>
          <w:szCs w:val="24"/>
        </w:rPr>
        <w:t xml:space="preserve">. </w:t>
      </w:r>
    </w:p>
    <w:p w14:paraId="58BFFF0E" w14:textId="77777777" w:rsidR="0020059F" w:rsidRPr="009A6B42" w:rsidRDefault="0020059F" w:rsidP="0020059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A8A44F" w14:textId="77777777" w:rsidR="0020059F" w:rsidRPr="009A6B42" w:rsidRDefault="0020059F" w:rsidP="0020059F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A6B42">
        <w:rPr>
          <w:rFonts w:ascii="Arial" w:hAnsi="Arial" w:cs="Arial"/>
          <w:b/>
          <w:sz w:val="24"/>
          <w:szCs w:val="24"/>
        </w:rPr>
        <w:t>Норми етичної поведінки</w:t>
      </w:r>
    </w:p>
    <w:p w14:paraId="58B45DF0" w14:textId="77777777" w:rsidR="0020059F" w:rsidRDefault="0020059F" w:rsidP="0020059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B42">
        <w:rPr>
          <w:rFonts w:ascii="Arial" w:hAnsi="Arial" w:cs="Arial"/>
          <w:sz w:val="24"/>
          <w:szCs w:val="24"/>
        </w:rPr>
        <w:t xml:space="preserve">Норми етичної поведінки студентів і працівників визначені у розділі 2 Кодексу честі Національного технічного університету України «Київський політехнічний інститут імені Ігоря Сікорського». Детальніше: </w:t>
      </w:r>
      <w:hyperlink r:id="rId23" w:history="1">
        <w:r w:rsidRPr="009A6B42">
          <w:rPr>
            <w:rStyle w:val="a5"/>
            <w:rFonts w:ascii="Arial" w:hAnsi="Arial" w:cs="Arial"/>
            <w:sz w:val="24"/>
            <w:szCs w:val="24"/>
          </w:rPr>
          <w:t>https://kpi.ua/code</w:t>
        </w:r>
      </w:hyperlink>
      <w:r w:rsidRPr="009A6B42">
        <w:rPr>
          <w:rFonts w:ascii="Arial" w:hAnsi="Arial" w:cs="Arial"/>
          <w:sz w:val="24"/>
          <w:szCs w:val="24"/>
        </w:rPr>
        <w:t>.</w:t>
      </w:r>
    </w:p>
    <w:p w14:paraId="1DB672A2" w14:textId="77777777" w:rsidR="00452F30" w:rsidRDefault="00452F30" w:rsidP="0020059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BE27096" w14:textId="1A0B4007" w:rsidR="00452F30" w:rsidRPr="00452F30" w:rsidRDefault="00452F30" w:rsidP="00D17CB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36EDBBC" w14:textId="77777777" w:rsidR="00452F30" w:rsidRPr="009153B8" w:rsidRDefault="00452F30" w:rsidP="00452F30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153B8">
        <w:rPr>
          <w:rFonts w:ascii="Arial" w:hAnsi="Arial" w:cs="Arial"/>
          <w:b/>
          <w:sz w:val="24"/>
          <w:szCs w:val="24"/>
        </w:rPr>
        <w:t>Дистанційне навчання</w:t>
      </w:r>
    </w:p>
    <w:p w14:paraId="55C3DBD7" w14:textId="7098A47E" w:rsidR="00452F30" w:rsidRPr="00452F30" w:rsidRDefault="00452F30" w:rsidP="00452F3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53B8">
        <w:rPr>
          <w:rFonts w:ascii="Arial" w:hAnsi="Arial" w:cs="Arial"/>
          <w:sz w:val="24"/>
          <w:szCs w:val="24"/>
        </w:rPr>
        <w:t>З</w:t>
      </w:r>
      <w:r w:rsidRPr="00452F30">
        <w:rPr>
          <w:rFonts w:ascii="Arial" w:hAnsi="Arial" w:cs="Arial"/>
          <w:sz w:val="24"/>
          <w:szCs w:val="24"/>
        </w:rPr>
        <w:t>аняття проводяться у дистанційному режимі навчання з допомогою технологій</w:t>
      </w:r>
      <w:r w:rsidR="00915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2F30">
        <w:rPr>
          <w:rFonts w:ascii="Arial" w:hAnsi="Arial" w:cs="Arial"/>
          <w:sz w:val="24"/>
          <w:szCs w:val="24"/>
        </w:rPr>
        <w:t>інтернет-конференцій</w:t>
      </w:r>
      <w:proofErr w:type="spellEnd"/>
      <w:r w:rsidRPr="00452F30">
        <w:rPr>
          <w:rFonts w:ascii="Arial" w:hAnsi="Arial" w:cs="Arial"/>
          <w:sz w:val="24"/>
          <w:szCs w:val="24"/>
        </w:rPr>
        <w:t>: лекції та практичні (семінарські) заняття проводяться з</w:t>
      </w:r>
      <w:r w:rsidR="009153B8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 xml:space="preserve">використанням </w:t>
      </w:r>
      <w:proofErr w:type="spellStart"/>
      <w:r w:rsidRPr="00452F30">
        <w:rPr>
          <w:rFonts w:ascii="Arial" w:hAnsi="Arial" w:cs="Arial"/>
          <w:sz w:val="24"/>
          <w:szCs w:val="24"/>
        </w:rPr>
        <w:t>веб-платформ</w:t>
      </w:r>
      <w:proofErr w:type="spellEnd"/>
      <w:r w:rsidRPr="00452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2F30">
        <w:rPr>
          <w:rFonts w:ascii="Arial" w:hAnsi="Arial" w:cs="Arial"/>
          <w:sz w:val="24"/>
          <w:szCs w:val="24"/>
        </w:rPr>
        <w:t>Zoom</w:t>
      </w:r>
      <w:proofErr w:type="spellEnd"/>
      <w:r w:rsidRPr="00452F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2F30">
        <w:rPr>
          <w:rFonts w:ascii="Arial" w:hAnsi="Arial" w:cs="Arial"/>
          <w:sz w:val="24"/>
          <w:szCs w:val="24"/>
        </w:rPr>
        <w:t>Google</w:t>
      </w:r>
      <w:proofErr w:type="spellEnd"/>
      <w:r w:rsidRPr="00452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2F30">
        <w:rPr>
          <w:rFonts w:ascii="Arial" w:hAnsi="Arial" w:cs="Arial"/>
          <w:sz w:val="24"/>
          <w:szCs w:val="24"/>
        </w:rPr>
        <w:t>Meet</w:t>
      </w:r>
      <w:proofErr w:type="spellEnd"/>
      <w:r w:rsidRPr="00452F30">
        <w:rPr>
          <w:rFonts w:ascii="Arial" w:hAnsi="Arial" w:cs="Arial"/>
          <w:sz w:val="24"/>
          <w:szCs w:val="24"/>
        </w:rPr>
        <w:t xml:space="preserve"> тощо. Положення даного абзацу можуть</w:t>
      </w:r>
      <w:r w:rsidR="009153B8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змінюватись у зв’язку із прийняттям та/або затвердженням у встановленому</w:t>
      </w:r>
      <w:r w:rsidR="009153B8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 xml:space="preserve">законодавством порядку нормативно-правових актів Верховної Ради </w:t>
      </w:r>
      <w:r w:rsidRPr="00452F30">
        <w:rPr>
          <w:rFonts w:ascii="Arial" w:hAnsi="Arial" w:cs="Arial"/>
          <w:sz w:val="24"/>
          <w:szCs w:val="24"/>
        </w:rPr>
        <w:lastRenderedPageBreak/>
        <w:t>України, Кабінету</w:t>
      </w:r>
      <w:r w:rsidR="009153B8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Міністрів України, Міністерства освіти і науки України, Міністерства охорони здоров’я</w:t>
      </w:r>
      <w:r w:rsidR="009153B8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України, інших органів виконавчої влади, локальних нормативних актів Національного</w:t>
      </w:r>
      <w:r w:rsidR="009153B8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 xml:space="preserve">технічного університету України «Київський політехнічний інститут імені </w:t>
      </w:r>
      <w:proofErr w:type="spellStart"/>
      <w:r w:rsidRPr="00452F30">
        <w:rPr>
          <w:rFonts w:ascii="Arial" w:hAnsi="Arial" w:cs="Arial"/>
          <w:sz w:val="24"/>
          <w:szCs w:val="24"/>
        </w:rPr>
        <w:t>ІгоряСікорського</w:t>
      </w:r>
      <w:proofErr w:type="spellEnd"/>
      <w:r w:rsidRPr="00452F30">
        <w:rPr>
          <w:rFonts w:ascii="Arial" w:hAnsi="Arial" w:cs="Arial"/>
          <w:sz w:val="24"/>
          <w:szCs w:val="24"/>
        </w:rPr>
        <w:t>».</w:t>
      </w:r>
    </w:p>
    <w:p w14:paraId="2AEB6904" w14:textId="77777777" w:rsidR="009153B8" w:rsidRDefault="009153B8" w:rsidP="00452F3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E2C7828" w14:textId="77777777" w:rsidR="0020059F" w:rsidRDefault="0020059F" w:rsidP="000239A6">
      <w:pPr>
        <w:pStyle w:val="1"/>
        <w:numPr>
          <w:ilvl w:val="0"/>
          <w:numId w:val="13"/>
        </w:numPr>
        <w:spacing w:line="240" w:lineRule="auto"/>
        <w:rPr>
          <w:rFonts w:ascii="Arial" w:hAnsi="Arial" w:cs="Arial"/>
        </w:rPr>
      </w:pPr>
      <w:r w:rsidRPr="009A6B42">
        <w:rPr>
          <w:rFonts w:ascii="Arial" w:hAnsi="Arial" w:cs="Arial"/>
        </w:rPr>
        <w:t>Види контролю та рейтингова система оцінювання результатів навчання (РСО)</w:t>
      </w:r>
    </w:p>
    <w:p w14:paraId="29C7D71A" w14:textId="2D73E45F" w:rsidR="009153B8" w:rsidRPr="00D17CBC" w:rsidRDefault="009153B8" w:rsidP="009153B8">
      <w:pPr>
        <w:ind w:left="708"/>
        <w:rPr>
          <w:rFonts w:ascii="Arial" w:hAnsi="Arial" w:cs="Arial"/>
          <w:sz w:val="24"/>
          <w:szCs w:val="24"/>
        </w:rPr>
      </w:pPr>
      <w:r w:rsidRPr="00D17CBC">
        <w:rPr>
          <w:rFonts w:ascii="Arial" w:hAnsi="Arial" w:cs="Arial"/>
          <w:sz w:val="24"/>
          <w:szCs w:val="24"/>
        </w:rPr>
        <w:t>Денна форма навчання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4823"/>
        <w:gridCol w:w="850"/>
        <w:gridCol w:w="1276"/>
        <w:gridCol w:w="851"/>
        <w:gridCol w:w="1275"/>
      </w:tblGrid>
      <w:tr w:rsidR="0020059F" w:rsidRPr="009A6B42" w14:paraId="5EB9C421" w14:textId="77777777" w:rsidTr="000239A6">
        <w:trPr>
          <w:trHeight w:val="47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0A9709" w14:textId="77777777" w:rsidR="0020059F" w:rsidRPr="009A6B42" w:rsidRDefault="0020059F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№ з/п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50FB87" w14:textId="77777777" w:rsidR="0020059F" w:rsidRPr="009A6B42" w:rsidRDefault="0020059F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Контрольний захід оцінювання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E39EA" w14:textId="77777777" w:rsidR="0020059F" w:rsidRPr="009A6B42" w:rsidRDefault="0020059F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0B7F9" w14:textId="77777777" w:rsidR="0020059F" w:rsidRPr="009A6B42" w:rsidRDefault="0020059F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Ваговий бал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EEAFDD" w14:textId="77777777" w:rsidR="0020059F" w:rsidRPr="009A6B42" w:rsidRDefault="0020059F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6B42">
              <w:rPr>
                <w:rFonts w:ascii="Arial" w:hAnsi="Arial" w:cs="Arial"/>
                <w:sz w:val="24"/>
                <w:szCs w:val="24"/>
              </w:rPr>
              <w:t>Кіл-ть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D740C" w14:textId="77777777" w:rsidR="0020059F" w:rsidRPr="009A6B42" w:rsidRDefault="0020059F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Всього</w:t>
            </w:r>
          </w:p>
        </w:tc>
      </w:tr>
      <w:tr w:rsidR="0020059F" w:rsidRPr="009A6B42" w14:paraId="791DC9D1" w14:textId="77777777" w:rsidTr="000239A6">
        <w:trPr>
          <w:trHeight w:val="38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02AD" w14:textId="77777777" w:rsidR="0020059F" w:rsidRPr="009A6B42" w:rsidRDefault="0020059F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74C6" w14:textId="70270E27" w:rsidR="0020059F" w:rsidRPr="009A6B42" w:rsidRDefault="0020059F" w:rsidP="00DE2A11">
            <w:pPr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Доповідь за темами</w:t>
            </w:r>
            <w:r w:rsidR="00DE2A11">
              <w:rPr>
                <w:rFonts w:ascii="Arial" w:hAnsi="Arial" w:cs="Arial"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DE2A11">
              <w:rPr>
                <w:rFonts w:ascii="Arial" w:hAnsi="Arial" w:cs="Arial"/>
                <w:sz w:val="24"/>
                <w:szCs w:val="24"/>
                <w:lang w:val="ru-RU"/>
              </w:rPr>
              <w:t>презентацією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A62C" w14:textId="31141CD6" w:rsidR="0020059F" w:rsidRPr="009A6B42" w:rsidRDefault="000A275D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C272" w14:textId="6B3D5E77" w:rsidR="0020059F" w:rsidRPr="009A6B42" w:rsidRDefault="009153B8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6ECB" w14:textId="2C5DF2E4" w:rsidR="0020059F" w:rsidRPr="009A6B42" w:rsidRDefault="0020059F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1</w:t>
            </w:r>
            <w:r w:rsidR="009153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6AB8" w14:textId="07398F8C" w:rsidR="0020059F" w:rsidRPr="009A6B42" w:rsidRDefault="009153B8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20059F" w:rsidRPr="009A6B42" w14:paraId="3338F269" w14:textId="77777777" w:rsidTr="000239A6">
        <w:trPr>
          <w:trHeight w:val="38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40E1" w14:textId="77777777" w:rsidR="0020059F" w:rsidRPr="009A6B42" w:rsidRDefault="0020059F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A539" w14:textId="77777777" w:rsidR="0020059F" w:rsidRPr="009A6B42" w:rsidRDefault="0020059F" w:rsidP="000239A6">
            <w:pPr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Участь у обговореннях та доповнення на практичних заняттях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3900" w14:textId="46DF6B99" w:rsidR="0020059F" w:rsidRPr="009A6B42" w:rsidRDefault="000A275D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7ECE" w14:textId="528C4ACD" w:rsidR="0020059F" w:rsidRPr="009A6B42" w:rsidRDefault="009153B8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7B75" w14:textId="6B1E7762" w:rsidR="0020059F" w:rsidRPr="009A6B42" w:rsidRDefault="009153B8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0059F" w:rsidRPr="009A6B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A15" w14:textId="6D93E547" w:rsidR="0020059F" w:rsidRPr="009A6B42" w:rsidRDefault="0020059F" w:rsidP="00915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1</w:t>
            </w:r>
            <w:r w:rsidR="009153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0059F" w:rsidRPr="009A6B42" w14:paraId="2D0EDEE9" w14:textId="77777777" w:rsidTr="000239A6">
        <w:trPr>
          <w:trHeight w:val="38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6443" w14:textId="77777777" w:rsidR="0020059F" w:rsidRPr="009A6B42" w:rsidRDefault="0020059F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2811" w14:textId="77777777" w:rsidR="0020059F" w:rsidRPr="009A6B42" w:rsidRDefault="0020059F" w:rsidP="000239A6">
            <w:pPr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Складання проектів процесуальних документів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0A31" w14:textId="6094F66F" w:rsidR="0020059F" w:rsidRPr="009A6B42" w:rsidRDefault="000A275D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B092" w14:textId="0D5CA758" w:rsidR="0020059F" w:rsidRPr="009A6B42" w:rsidRDefault="000A275D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8C6" w14:textId="356913E1" w:rsidR="0020059F" w:rsidRPr="009A6B42" w:rsidRDefault="0020059F" w:rsidP="000A275D">
            <w:pPr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A275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37D0" w14:textId="2552D8A4" w:rsidR="0020059F" w:rsidRPr="009A6B42" w:rsidRDefault="000A275D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20059F" w:rsidRPr="009A6B42" w14:paraId="4F6C0E3A" w14:textId="77777777" w:rsidTr="000239A6">
        <w:trPr>
          <w:trHeight w:val="38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AE6" w14:textId="77777777" w:rsidR="0020059F" w:rsidRPr="009A6B42" w:rsidRDefault="0020059F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39F" w14:textId="77777777" w:rsidR="0020059F" w:rsidRPr="009A6B42" w:rsidRDefault="0020059F" w:rsidP="000239A6">
            <w:pPr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Вирішення задач, розв’язання кейсів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AAF9" w14:textId="30005532" w:rsidR="0020059F" w:rsidRPr="009A6B42" w:rsidRDefault="000A275D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0059F" w:rsidRPr="009A6B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05D9" w14:textId="41179C3B" w:rsidR="0020059F" w:rsidRPr="009A6B42" w:rsidRDefault="009153B8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252F" w14:textId="2E975F8F" w:rsidR="0020059F" w:rsidRPr="009A6B42" w:rsidRDefault="009153B8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3D44" w14:textId="112DCD5C" w:rsidR="0020059F" w:rsidRPr="009A6B42" w:rsidRDefault="000A275D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0059F" w:rsidRPr="009A6B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059F" w:rsidRPr="009A6B42" w14:paraId="4E128CAF" w14:textId="77777777" w:rsidTr="000239A6">
        <w:trPr>
          <w:trHeight w:val="38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AD92" w14:textId="2D6C5249" w:rsidR="0020059F" w:rsidRPr="009A6B42" w:rsidRDefault="001D5AB2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5</w:t>
            </w:r>
            <w:r w:rsidR="0020059F" w:rsidRPr="009A6B4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A676" w14:textId="77777777" w:rsidR="0020059F" w:rsidRPr="009A6B42" w:rsidRDefault="0020059F" w:rsidP="000239A6">
            <w:pPr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D06B" w14:textId="5432BB6B" w:rsidR="0020059F" w:rsidRPr="009A6B42" w:rsidRDefault="000A275D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3A4A" w14:textId="46BBD5A9" w:rsidR="0020059F" w:rsidRPr="009A6B42" w:rsidRDefault="009153B8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032C" w14:textId="443ABB83" w:rsidR="0020059F" w:rsidRPr="009A6B42" w:rsidRDefault="009153B8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8F90" w14:textId="78DDD258" w:rsidR="0020059F" w:rsidRPr="009A6B42" w:rsidRDefault="009153B8" w:rsidP="0002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</w:tbl>
    <w:p w14:paraId="38ABFBB4" w14:textId="77777777" w:rsidR="0020059F" w:rsidRPr="009A6B42" w:rsidRDefault="0020059F" w:rsidP="0020059F">
      <w:pPr>
        <w:rPr>
          <w:rFonts w:ascii="Arial" w:hAnsi="Arial" w:cs="Arial"/>
          <w:sz w:val="24"/>
          <w:szCs w:val="24"/>
        </w:rPr>
      </w:pPr>
    </w:p>
    <w:p w14:paraId="38E3F1F9" w14:textId="77777777" w:rsidR="0020059F" w:rsidRDefault="0020059F" w:rsidP="000451F5">
      <w:pPr>
        <w:pStyle w:val="a6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A6B42">
        <w:rPr>
          <w:rFonts w:ascii="Arial" w:hAnsi="Arial" w:cs="Arial"/>
          <w:b/>
          <w:color w:val="000000" w:themeColor="text1"/>
          <w:sz w:val="24"/>
          <w:szCs w:val="24"/>
        </w:rPr>
        <w:t>Критерії розподілу балів:</w:t>
      </w:r>
    </w:p>
    <w:p w14:paraId="5365C7D5" w14:textId="4E5F6341" w:rsidR="000A275D" w:rsidRPr="00452F30" w:rsidRDefault="000A275D" w:rsidP="000A275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При поточному контролі відбувається оцінка р</w:t>
      </w:r>
      <w:r w:rsidR="009153B8" w:rsidRPr="00452F30">
        <w:rPr>
          <w:rFonts w:ascii="Arial" w:hAnsi="Arial" w:cs="Arial"/>
          <w:sz w:val="24"/>
          <w:szCs w:val="24"/>
        </w:rPr>
        <w:t>обот</w:t>
      </w:r>
      <w:r>
        <w:rPr>
          <w:rFonts w:ascii="Arial" w:hAnsi="Arial" w:cs="Arial"/>
          <w:sz w:val="24"/>
          <w:szCs w:val="24"/>
        </w:rPr>
        <w:t>и</w:t>
      </w:r>
      <w:r w:rsidR="009153B8" w:rsidRPr="00452F30">
        <w:rPr>
          <w:rFonts w:ascii="Arial" w:hAnsi="Arial" w:cs="Arial"/>
          <w:sz w:val="24"/>
          <w:szCs w:val="24"/>
        </w:rPr>
        <w:t xml:space="preserve"> на практичних (се</w:t>
      </w:r>
      <w:r>
        <w:rPr>
          <w:rFonts w:ascii="Arial" w:hAnsi="Arial" w:cs="Arial"/>
          <w:sz w:val="24"/>
          <w:szCs w:val="24"/>
        </w:rPr>
        <w:t xml:space="preserve">мінарських) заняттях; підготовки доповіді, вирішення задач, складання проектів процесуальних документів, вирішення задач та </w:t>
      </w:r>
      <w:r w:rsidR="009153B8" w:rsidRPr="00452F30">
        <w:rPr>
          <w:rFonts w:ascii="Arial" w:hAnsi="Arial" w:cs="Arial"/>
          <w:sz w:val="24"/>
          <w:szCs w:val="24"/>
        </w:rPr>
        <w:t>кейс</w:t>
      </w:r>
      <w:r>
        <w:rPr>
          <w:rFonts w:ascii="Arial" w:hAnsi="Arial" w:cs="Arial"/>
          <w:sz w:val="24"/>
          <w:szCs w:val="24"/>
        </w:rPr>
        <w:t>ів</w:t>
      </w:r>
      <w:r w:rsidR="009153B8" w:rsidRPr="00452F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 також виконання модульних контрольних робіт.</w:t>
      </w:r>
    </w:p>
    <w:p w14:paraId="1D8E6576" w14:textId="1272E4AE" w:rsidR="009153B8" w:rsidRPr="00452F30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 xml:space="preserve"> Поточний контроль відображається у</w:t>
      </w:r>
      <w:r w:rsidR="000A275D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рейтингу студента. Такий рейтинг формується на підставі балів, що отримує студент за</w:t>
      </w:r>
      <w:r w:rsidR="000A275D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роботу протягом семестру.</w:t>
      </w:r>
    </w:p>
    <w:p w14:paraId="2CF05063" w14:textId="25B11206" w:rsidR="009153B8" w:rsidRPr="00452F30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Календарний контроль: проводиться двічі на семестр як моніторинг поточного стану</w:t>
      </w:r>
      <w:r w:rsidR="000A275D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 xml:space="preserve">виконання вимог </w:t>
      </w:r>
      <w:proofErr w:type="spellStart"/>
      <w:r w:rsidRPr="00452F30">
        <w:rPr>
          <w:rFonts w:ascii="Arial" w:hAnsi="Arial" w:cs="Arial"/>
          <w:sz w:val="24"/>
          <w:szCs w:val="24"/>
        </w:rPr>
        <w:t>силабусу</w:t>
      </w:r>
      <w:proofErr w:type="spellEnd"/>
      <w:r w:rsidRPr="00452F30">
        <w:rPr>
          <w:rFonts w:ascii="Arial" w:hAnsi="Arial" w:cs="Arial"/>
          <w:sz w:val="24"/>
          <w:szCs w:val="24"/>
        </w:rPr>
        <w:t>, відповідно до графіку, встановленого університетом.</w:t>
      </w:r>
    </w:p>
    <w:p w14:paraId="0EE04DF2" w14:textId="18CF1B89" w:rsidR="009153B8" w:rsidRPr="00452F30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Передбачає проміжне підведення підсумків опанування дисципліни. Умовою успішного</w:t>
      </w:r>
      <w:r w:rsidR="000A275D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проходження календарного контролю є набрання студентами на дату</w:t>
      </w:r>
      <w:r w:rsidR="000A275D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 xml:space="preserve">календарного контролю </w:t>
      </w:r>
      <w:r w:rsidR="000A275D">
        <w:rPr>
          <w:rFonts w:ascii="Arial" w:hAnsi="Arial" w:cs="Arial"/>
          <w:sz w:val="24"/>
          <w:szCs w:val="24"/>
        </w:rPr>
        <w:t xml:space="preserve">відповідних </w:t>
      </w:r>
      <w:r w:rsidRPr="00452F30">
        <w:rPr>
          <w:rFonts w:ascii="Arial" w:hAnsi="Arial" w:cs="Arial"/>
          <w:sz w:val="24"/>
          <w:szCs w:val="24"/>
        </w:rPr>
        <w:t xml:space="preserve">балів. Сума балів, яка необхідна для </w:t>
      </w:r>
      <w:r w:rsidR="000A275D">
        <w:rPr>
          <w:rFonts w:ascii="Arial" w:hAnsi="Arial" w:cs="Arial"/>
          <w:sz w:val="24"/>
          <w:szCs w:val="24"/>
        </w:rPr>
        <w:t xml:space="preserve">1ї </w:t>
      </w:r>
      <w:r w:rsidRPr="00452F30">
        <w:rPr>
          <w:rFonts w:ascii="Arial" w:hAnsi="Arial" w:cs="Arial"/>
          <w:sz w:val="24"/>
          <w:szCs w:val="24"/>
        </w:rPr>
        <w:t xml:space="preserve">атестації </w:t>
      </w:r>
      <w:r w:rsidR="000A275D">
        <w:rPr>
          <w:rFonts w:ascii="Arial" w:hAnsi="Arial" w:cs="Arial"/>
          <w:sz w:val="24"/>
          <w:szCs w:val="24"/>
        </w:rPr>
        <w:t>– 25 балів, для другої атестації – 40 балів.</w:t>
      </w:r>
    </w:p>
    <w:p w14:paraId="68F6C1DD" w14:textId="77777777" w:rsidR="000A275D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Семестровий контроль: залік. Здійснюється за результатами поточного контролю</w:t>
      </w:r>
      <w:r w:rsidR="000A275D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(якщо рейтинг студента за результатами роботи протягом семестру 60 і більше балів) або</w:t>
      </w:r>
      <w:r w:rsidR="000A275D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виконання залікової роботи (якщо рейтинг студента за результатами роботи протягом</w:t>
      </w:r>
      <w:r w:rsidR="000A275D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 xml:space="preserve">семестру менше 60 балів і такий студент допущений до семестрового контролю). </w:t>
      </w:r>
    </w:p>
    <w:p w14:paraId="1F73654B" w14:textId="09DC2AE4" w:rsidR="009153B8" w:rsidRPr="00452F30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Студент</w:t>
      </w:r>
      <w:r w:rsidR="000A275D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 xml:space="preserve">допускається до семестрового контролю за умови виконання </w:t>
      </w:r>
      <w:r w:rsidR="000A275D">
        <w:rPr>
          <w:rFonts w:ascii="Arial" w:hAnsi="Arial" w:cs="Arial"/>
          <w:sz w:val="24"/>
          <w:szCs w:val="24"/>
        </w:rPr>
        <w:t>обох модульних контрольних робіт та поточного рейтингу, не менше 40 балів.</w:t>
      </w:r>
    </w:p>
    <w:p w14:paraId="2901B4FB" w14:textId="69244DBE" w:rsidR="009153B8" w:rsidRPr="00452F30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Кожне практичне (семінарське) заняття студентів денної форми</w:t>
      </w:r>
    </w:p>
    <w:p w14:paraId="4188C6A4" w14:textId="21D8C2A3" w:rsidR="009153B8" w:rsidRPr="00452F30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 xml:space="preserve">навчання оцінюється у </w:t>
      </w:r>
      <w:r w:rsidR="000A275D">
        <w:rPr>
          <w:rFonts w:ascii="Arial" w:hAnsi="Arial" w:cs="Arial"/>
          <w:sz w:val="24"/>
          <w:szCs w:val="24"/>
        </w:rPr>
        <w:t>5</w:t>
      </w:r>
      <w:r w:rsidRPr="00452F30">
        <w:rPr>
          <w:rFonts w:ascii="Arial" w:hAnsi="Arial" w:cs="Arial"/>
          <w:sz w:val="24"/>
          <w:szCs w:val="24"/>
        </w:rPr>
        <w:t xml:space="preserve"> бал</w:t>
      </w:r>
      <w:r w:rsidR="000A275D">
        <w:rPr>
          <w:rFonts w:ascii="Arial" w:hAnsi="Arial" w:cs="Arial"/>
          <w:sz w:val="24"/>
          <w:szCs w:val="24"/>
        </w:rPr>
        <w:t>ів</w:t>
      </w:r>
      <w:r w:rsidRPr="00452F30">
        <w:rPr>
          <w:rFonts w:ascii="Arial" w:hAnsi="Arial" w:cs="Arial"/>
          <w:sz w:val="24"/>
          <w:szCs w:val="24"/>
        </w:rPr>
        <w:t>, де:</w:t>
      </w:r>
    </w:p>
    <w:p w14:paraId="37396A07" w14:textId="3FC6F614" w:rsidR="009153B8" w:rsidRPr="00452F30" w:rsidRDefault="000A275D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</w:t>
      </w:r>
      <w:r w:rsidR="009153B8" w:rsidRPr="00452F30">
        <w:rPr>
          <w:rFonts w:ascii="Arial" w:hAnsi="Arial" w:cs="Arial"/>
          <w:sz w:val="24"/>
          <w:szCs w:val="24"/>
        </w:rPr>
        <w:t>бал</w:t>
      </w:r>
      <w:r>
        <w:rPr>
          <w:rFonts w:ascii="Arial" w:hAnsi="Arial" w:cs="Arial"/>
          <w:sz w:val="24"/>
          <w:szCs w:val="24"/>
        </w:rPr>
        <w:t>ів</w:t>
      </w:r>
      <w:r w:rsidR="009153B8" w:rsidRPr="00452F30">
        <w:rPr>
          <w:rFonts w:ascii="Arial" w:hAnsi="Arial" w:cs="Arial"/>
          <w:sz w:val="24"/>
          <w:szCs w:val="24"/>
        </w:rPr>
        <w:t xml:space="preserve"> – студент активно працює на занятті; демонструє знання навчального</w:t>
      </w:r>
    </w:p>
    <w:p w14:paraId="30A57053" w14:textId="77777777" w:rsidR="009153B8" w:rsidRPr="00452F30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матеріалу в заданому обсязі, дає певну обґрунтовану відповідь.</w:t>
      </w:r>
    </w:p>
    <w:p w14:paraId="01916050" w14:textId="77777777" w:rsidR="000A275D" w:rsidRDefault="000A275D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</w:t>
      </w:r>
      <w:r w:rsidR="009153B8" w:rsidRPr="00452F30">
        <w:rPr>
          <w:rFonts w:ascii="Arial" w:hAnsi="Arial" w:cs="Arial"/>
          <w:sz w:val="24"/>
          <w:szCs w:val="24"/>
        </w:rPr>
        <w:t>бал</w:t>
      </w:r>
      <w:r>
        <w:rPr>
          <w:rFonts w:ascii="Arial" w:hAnsi="Arial" w:cs="Arial"/>
          <w:sz w:val="24"/>
          <w:szCs w:val="24"/>
        </w:rPr>
        <w:t>и</w:t>
      </w:r>
      <w:r w:rsidR="009153B8" w:rsidRPr="00452F30">
        <w:rPr>
          <w:rFonts w:ascii="Arial" w:hAnsi="Arial" w:cs="Arial"/>
          <w:sz w:val="24"/>
          <w:szCs w:val="24"/>
        </w:rPr>
        <w:t xml:space="preserve"> - студент допускає нет</w:t>
      </w:r>
      <w:r>
        <w:rPr>
          <w:rFonts w:ascii="Arial" w:hAnsi="Arial" w:cs="Arial"/>
          <w:sz w:val="24"/>
          <w:szCs w:val="24"/>
        </w:rPr>
        <w:t>очності у відповідях на питання при активній участі на практичному занятті</w:t>
      </w:r>
    </w:p>
    <w:p w14:paraId="55D2FB90" w14:textId="70FE2B4C" w:rsidR="009153B8" w:rsidRDefault="000A275D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бали - студент</w:t>
      </w:r>
      <w:r w:rsidR="009153B8" w:rsidRPr="00452F30">
        <w:rPr>
          <w:rFonts w:ascii="Arial" w:hAnsi="Arial" w:cs="Arial"/>
          <w:sz w:val="24"/>
          <w:szCs w:val="24"/>
        </w:rPr>
        <w:t xml:space="preserve"> недостатньо активно</w:t>
      </w:r>
      <w:r>
        <w:rPr>
          <w:rFonts w:ascii="Arial" w:hAnsi="Arial" w:cs="Arial"/>
          <w:sz w:val="24"/>
          <w:szCs w:val="24"/>
        </w:rPr>
        <w:t xml:space="preserve"> працює на практичному занятті і не відповідає на поставлені питання викладача.</w:t>
      </w:r>
    </w:p>
    <w:p w14:paraId="6F7A4109" w14:textId="58A4B30B" w:rsidR="008F17D1" w:rsidRDefault="000A275D" w:rsidP="008F17D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бали – студент не </w:t>
      </w:r>
      <w:r w:rsidR="008F17D1">
        <w:rPr>
          <w:rFonts w:ascii="Arial" w:hAnsi="Arial" w:cs="Arial"/>
          <w:sz w:val="24"/>
          <w:szCs w:val="24"/>
        </w:rPr>
        <w:t>працює на практичному занятті, на питання викладача відповідає з помилками.</w:t>
      </w:r>
    </w:p>
    <w:p w14:paraId="1A09B43B" w14:textId="64FB60E4" w:rsidR="009153B8" w:rsidRPr="00452F30" w:rsidRDefault="008F17D1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 бал – студент протягом практичного заняття доповнив відповідь колеги, при цьому не відповідає на поставлені питання та не може належним чином аргументувати свою </w:t>
      </w:r>
      <w:proofErr w:type="spellStart"/>
      <w:r>
        <w:rPr>
          <w:rFonts w:ascii="Arial" w:hAnsi="Arial" w:cs="Arial"/>
          <w:sz w:val="24"/>
          <w:szCs w:val="24"/>
        </w:rPr>
        <w:t>відповідь.</w:t>
      </w:r>
      <w:r w:rsidR="009153B8" w:rsidRPr="00452F30">
        <w:rPr>
          <w:rFonts w:ascii="Arial" w:hAnsi="Arial" w:cs="Arial"/>
          <w:sz w:val="24"/>
          <w:szCs w:val="24"/>
        </w:rPr>
        <w:t>і</w:t>
      </w:r>
      <w:proofErr w:type="spellEnd"/>
      <w:r w:rsidR="009153B8" w:rsidRPr="00452F30">
        <w:rPr>
          <w:rFonts w:ascii="Arial" w:hAnsi="Arial" w:cs="Arial"/>
          <w:sz w:val="24"/>
          <w:szCs w:val="24"/>
        </w:rPr>
        <w:t>.</w:t>
      </w:r>
    </w:p>
    <w:p w14:paraId="103721D3" w14:textId="631D0703" w:rsidR="009153B8" w:rsidRPr="00452F30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0 ба</w:t>
      </w:r>
      <w:r w:rsidR="008F17D1">
        <w:rPr>
          <w:rFonts w:ascii="Arial" w:hAnsi="Arial" w:cs="Arial"/>
          <w:sz w:val="24"/>
          <w:szCs w:val="24"/>
        </w:rPr>
        <w:t>лів –</w:t>
      </w:r>
      <w:r w:rsidRPr="00452F30">
        <w:rPr>
          <w:rFonts w:ascii="Arial" w:hAnsi="Arial" w:cs="Arial"/>
          <w:sz w:val="24"/>
          <w:szCs w:val="24"/>
        </w:rPr>
        <w:t xml:space="preserve"> студент дає відповідь не по суті; вкрай обмежена</w:t>
      </w:r>
      <w:r w:rsidR="008F17D1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відповідь; не працює на занятті</w:t>
      </w:r>
    </w:p>
    <w:p w14:paraId="5BEED171" w14:textId="30C74EDC" w:rsidR="009153B8" w:rsidRPr="00452F30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Викладач оцінює роботу студента починаючи з 2-го та закінчуючи передостаннім практичним (семінарським) заняттям,</w:t>
      </w:r>
      <w:r w:rsidR="008F17D1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 xml:space="preserve">виставляючи бали за нього після практичного заняття у системі електронного </w:t>
      </w:r>
      <w:proofErr w:type="spellStart"/>
      <w:r w:rsidRPr="00452F30">
        <w:rPr>
          <w:rFonts w:ascii="Arial" w:hAnsi="Arial" w:cs="Arial"/>
          <w:sz w:val="24"/>
          <w:szCs w:val="24"/>
        </w:rPr>
        <w:t>Кампусу</w:t>
      </w:r>
      <w:proofErr w:type="spellEnd"/>
      <w:r w:rsidRPr="00452F30">
        <w:rPr>
          <w:rFonts w:ascii="Arial" w:hAnsi="Arial" w:cs="Arial"/>
          <w:sz w:val="24"/>
          <w:szCs w:val="24"/>
        </w:rPr>
        <w:t>.</w:t>
      </w:r>
    </w:p>
    <w:p w14:paraId="4100BD60" w14:textId="48CC3832" w:rsidR="009153B8" w:rsidRPr="00452F30" w:rsidRDefault="008F17D1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Перша м</w:t>
      </w:r>
      <w:r w:rsidR="009153B8" w:rsidRPr="00452F30">
        <w:rPr>
          <w:rFonts w:ascii="Arial" w:hAnsi="Arial" w:cs="Arial"/>
          <w:sz w:val="24"/>
          <w:szCs w:val="24"/>
        </w:rPr>
        <w:t xml:space="preserve">одульна контрольна робота оцінюється в </w:t>
      </w:r>
      <w:r>
        <w:rPr>
          <w:rFonts w:ascii="Arial" w:hAnsi="Arial" w:cs="Arial"/>
          <w:sz w:val="24"/>
          <w:szCs w:val="24"/>
        </w:rPr>
        <w:t>10 балів і складається з 3</w:t>
      </w:r>
      <w:r w:rsidR="009153B8" w:rsidRPr="00452F30">
        <w:rPr>
          <w:rFonts w:ascii="Arial" w:hAnsi="Arial" w:cs="Arial"/>
          <w:sz w:val="24"/>
          <w:szCs w:val="24"/>
        </w:rPr>
        <w:t>0 тестових</w:t>
      </w:r>
      <w:r>
        <w:rPr>
          <w:rFonts w:ascii="Arial" w:hAnsi="Arial" w:cs="Arial"/>
          <w:sz w:val="24"/>
          <w:szCs w:val="24"/>
        </w:rPr>
        <w:t xml:space="preserve"> </w:t>
      </w:r>
      <w:r w:rsidR="009153B8" w:rsidRPr="00452F30">
        <w:rPr>
          <w:rFonts w:ascii="Arial" w:hAnsi="Arial" w:cs="Arial"/>
          <w:sz w:val="24"/>
          <w:szCs w:val="24"/>
        </w:rPr>
        <w:t>завдань:</w:t>
      </w:r>
    </w:p>
    <w:p w14:paraId="6AB28D62" w14:textId="77777777" w:rsidR="008F17D1" w:rsidRDefault="008F17D1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30-29 вірних відповідей - 10</w:t>
      </w:r>
      <w:r w:rsidR="009153B8" w:rsidRPr="00452F30">
        <w:rPr>
          <w:rFonts w:ascii="Arial" w:hAnsi="Arial" w:cs="Arial"/>
          <w:sz w:val="24"/>
          <w:szCs w:val="24"/>
        </w:rPr>
        <w:t xml:space="preserve"> бал</w:t>
      </w:r>
      <w:r>
        <w:rPr>
          <w:rFonts w:ascii="Arial" w:hAnsi="Arial" w:cs="Arial"/>
          <w:sz w:val="24"/>
          <w:szCs w:val="24"/>
        </w:rPr>
        <w:t>ів</w:t>
      </w:r>
    </w:p>
    <w:p w14:paraId="7F4DE137" w14:textId="77777777" w:rsidR="008F17D1" w:rsidRDefault="008F17D1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28-27 вірних відповідей - 9</w:t>
      </w:r>
      <w:r w:rsidRPr="00452F30">
        <w:rPr>
          <w:rFonts w:ascii="Arial" w:hAnsi="Arial" w:cs="Arial"/>
          <w:sz w:val="24"/>
          <w:szCs w:val="24"/>
        </w:rPr>
        <w:t xml:space="preserve"> бал</w:t>
      </w:r>
      <w:r>
        <w:rPr>
          <w:rFonts w:ascii="Arial" w:hAnsi="Arial" w:cs="Arial"/>
          <w:sz w:val="24"/>
          <w:szCs w:val="24"/>
        </w:rPr>
        <w:t>ів</w:t>
      </w:r>
    </w:p>
    <w:p w14:paraId="404462DB" w14:textId="77777777" w:rsidR="008F17D1" w:rsidRDefault="008F17D1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26-25 вірних відповідей - 8</w:t>
      </w:r>
      <w:r w:rsidRPr="00452F30">
        <w:rPr>
          <w:rFonts w:ascii="Arial" w:hAnsi="Arial" w:cs="Arial"/>
          <w:sz w:val="24"/>
          <w:szCs w:val="24"/>
        </w:rPr>
        <w:t xml:space="preserve"> бал</w:t>
      </w:r>
      <w:r>
        <w:rPr>
          <w:rFonts w:ascii="Arial" w:hAnsi="Arial" w:cs="Arial"/>
          <w:sz w:val="24"/>
          <w:szCs w:val="24"/>
        </w:rPr>
        <w:t>ів</w:t>
      </w:r>
    </w:p>
    <w:p w14:paraId="2BE45011" w14:textId="5A52595F" w:rsidR="008F17D1" w:rsidRDefault="008F17D1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24-23 вірних відповідей - 7</w:t>
      </w:r>
      <w:r w:rsidRPr="00452F30">
        <w:rPr>
          <w:rFonts w:ascii="Arial" w:hAnsi="Arial" w:cs="Arial"/>
          <w:sz w:val="24"/>
          <w:szCs w:val="24"/>
        </w:rPr>
        <w:t xml:space="preserve"> бал</w:t>
      </w:r>
      <w:r>
        <w:rPr>
          <w:rFonts w:ascii="Arial" w:hAnsi="Arial" w:cs="Arial"/>
          <w:sz w:val="24"/>
          <w:szCs w:val="24"/>
        </w:rPr>
        <w:t>ів</w:t>
      </w:r>
    </w:p>
    <w:p w14:paraId="243B77B7" w14:textId="77777777" w:rsidR="008F17D1" w:rsidRDefault="008F17D1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22-21 вірних відповідей - 6</w:t>
      </w:r>
      <w:r w:rsidRPr="00452F30">
        <w:rPr>
          <w:rFonts w:ascii="Arial" w:hAnsi="Arial" w:cs="Arial"/>
          <w:sz w:val="24"/>
          <w:szCs w:val="24"/>
        </w:rPr>
        <w:t xml:space="preserve"> бал</w:t>
      </w:r>
      <w:r>
        <w:rPr>
          <w:rFonts w:ascii="Arial" w:hAnsi="Arial" w:cs="Arial"/>
          <w:sz w:val="24"/>
          <w:szCs w:val="24"/>
        </w:rPr>
        <w:t>ів</w:t>
      </w:r>
      <w:r w:rsidR="009153B8" w:rsidRPr="00452F30">
        <w:rPr>
          <w:rFonts w:ascii="Arial" w:hAnsi="Arial" w:cs="Arial"/>
          <w:sz w:val="24"/>
          <w:szCs w:val="24"/>
        </w:rPr>
        <w:t xml:space="preserve"> </w:t>
      </w:r>
    </w:p>
    <w:p w14:paraId="6400C280" w14:textId="77777777" w:rsidR="008F17D1" w:rsidRDefault="008F17D1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20-19 вірних відповідей - 5</w:t>
      </w:r>
      <w:r w:rsidRPr="00452F30">
        <w:rPr>
          <w:rFonts w:ascii="Arial" w:hAnsi="Arial" w:cs="Arial"/>
          <w:sz w:val="24"/>
          <w:szCs w:val="24"/>
        </w:rPr>
        <w:t xml:space="preserve"> бал</w:t>
      </w:r>
      <w:r>
        <w:rPr>
          <w:rFonts w:ascii="Arial" w:hAnsi="Arial" w:cs="Arial"/>
          <w:sz w:val="24"/>
          <w:szCs w:val="24"/>
        </w:rPr>
        <w:t>ів</w:t>
      </w:r>
      <w:r w:rsidRPr="00452F30">
        <w:rPr>
          <w:rFonts w:ascii="Arial" w:hAnsi="Arial" w:cs="Arial"/>
          <w:sz w:val="24"/>
          <w:szCs w:val="24"/>
        </w:rPr>
        <w:t xml:space="preserve"> </w:t>
      </w:r>
    </w:p>
    <w:p w14:paraId="1F1C9DF0" w14:textId="77777777" w:rsidR="008F17D1" w:rsidRDefault="008F17D1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18-17 вірних відповідей - 4</w:t>
      </w:r>
      <w:r w:rsidRPr="00452F30">
        <w:rPr>
          <w:rFonts w:ascii="Arial" w:hAnsi="Arial" w:cs="Arial"/>
          <w:sz w:val="24"/>
          <w:szCs w:val="24"/>
        </w:rPr>
        <w:t xml:space="preserve"> бал</w:t>
      </w:r>
      <w:r>
        <w:rPr>
          <w:rFonts w:ascii="Arial" w:hAnsi="Arial" w:cs="Arial"/>
          <w:sz w:val="24"/>
          <w:szCs w:val="24"/>
        </w:rPr>
        <w:t>и</w:t>
      </w:r>
    </w:p>
    <w:p w14:paraId="61365780" w14:textId="77777777" w:rsidR="008F17D1" w:rsidRDefault="008F17D1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16-15 вірних відповідей – 3 бали</w:t>
      </w:r>
    </w:p>
    <w:p w14:paraId="14D18FC0" w14:textId="77777777" w:rsidR="008F17D1" w:rsidRDefault="008F17D1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14-13 вірних відповідей -2 бали</w:t>
      </w:r>
    </w:p>
    <w:p w14:paraId="15ADFF31" w14:textId="1AAFD01D" w:rsidR="009153B8" w:rsidRDefault="008F17D1" w:rsidP="00DF322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12-10 вірних відповідей – 1 бал</w:t>
      </w:r>
    </w:p>
    <w:p w14:paraId="65CFAB98" w14:textId="2B777D63" w:rsidR="00DF3223" w:rsidRDefault="00DF3223" w:rsidP="00DF322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Друга модульна контрольна робота складається зі складання процесуального документу, умови для складання якого надаються кожному окремому студенту або групі студентів, та оцінюється в 5 балів, а також з проходження тестового завдання на 10 питань, що буде оцінений відповідно до кількості вірних відповідей..</w:t>
      </w:r>
    </w:p>
    <w:p w14:paraId="125F6DE3" w14:textId="4667ED5B" w:rsidR="009153B8" w:rsidRPr="00452F30" w:rsidRDefault="009153B8" w:rsidP="00D40B9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Студент може оскаржити оцінку викладача, подавши відповідну скаргу викладачу не</w:t>
      </w:r>
      <w:r w:rsidR="00D40B95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 xml:space="preserve">пізніше </w:t>
      </w:r>
      <w:r w:rsidR="00D40B95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наступного дня після ознайомлення студента з виставленою викладачем оцінкою.</w:t>
      </w:r>
    </w:p>
    <w:p w14:paraId="72076551" w14:textId="77777777" w:rsidR="009153B8" w:rsidRPr="00452F30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0C6DC0C" w14:textId="77777777" w:rsidR="009153B8" w:rsidRPr="00452F30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Виконання творчих робіт на додаткові бали має бути обов’язково погоджено з</w:t>
      </w:r>
    </w:p>
    <w:p w14:paraId="2CD09888" w14:textId="161289DB" w:rsidR="009153B8" w:rsidRPr="00452F30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викладачем. У процесі погодження викладач повідомляє студенту кількість балів за</w:t>
      </w:r>
      <w:r w:rsidR="00D40B95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певний вид роботи, яка визначається із урахуванням обсягу годин он-лайн курсу, рівня</w:t>
      </w:r>
      <w:r w:rsidR="00D40B95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конкурсного заходу, складності тематики наукової роботи, результатів, які можуть бути</w:t>
      </w:r>
      <w:r w:rsidR="00D40B95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набуті під час їх виконання, тощо.</w:t>
      </w:r>
    </w:p>
    <w:p w14:paraId="29C9F767" w14:textId="0A02EC41" w:rsidR="009153B8" w:rsidRPr="00452F30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Виконання творчих робіт може бути зараховано викладачем у якості відпрацювання</w:t>
      </w:r>
      <w:r w:rsidR="00D40B95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пропущених практичних (семінарських) занять. Обсяг відпрацювання та кількість балів</w:t>
      </w:r>
      <w:r w:rsidR="00D40B95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визначаються викладачем у залежності від складності творчих завдань.</w:t>
      </w:r>
    </w:p>
    <w:p w14:paraId="14E92FFA" w14:textId="77777777" w:rsidR="009153B8" w:rsidRPr="00452F30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Семестровий контроль: залік.</w:t>
      </w:r>
    </w:p>
    <w:p w14:paraId="50E243BD" w14:textId="77777777" w:rsidR="009153B8" w:rsidRPr="00452F30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Студент протягом семестру має можливість набрати усі 100 балів та отримати</w:t>
      </w:r>
    </w:p>
    <w:p w14:paraId="134D932A" w14:textId="77777777" w:rsidR="009153B8" w:rsidRPr="00452F30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оцінку «автоматом».</w:t>
      </w:r>
    </w:p>
    <w:p w14:paraId="22135C25" w14:textId="77777777" w:rsidR="009153B8" w:rsidRPr="00452F30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Студент, який отримав менше 60 балів та має допуск до складання заліку, –</w:t>
      </w:r>
    </w:p>
    <w:p w14:paraId="5BC2BF85" w14:textId="77777777" w:rsidR="009153B8" w:rsidRPr="00452F30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здає залік.</w:t>
      </w:r>
    </w:p>
    <w:p w14:paraId="593A477A" w14:textId="77777777" w:rsidR="009153B8" w:rsidRPr="00452F30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Студент, який за семестр отримав більше 60 балів, але бажає підвищити свій</w:t>
      </w:r>
    </w:p>
    <w:p w14:paraId="2BD4FE52" w14:textId="77777777" w:rsidR="009153B8" w:rsidRPr="00452F30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результат, може здати залік.</w:t>
      </w:r>
    </w:p>
    <w:p w14:paraId="252D51F4" w14:textId="77777777" w:rsidR="009153B8" w:rsidRPr="00452F30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Залік проводиться шляхом виконання студентом залікової роботи у формі</w:t>
      </w:r>
    </w:p>
    <w:p w14:paraId="62ACA3D5" w14:textId="5FEE092A" w:rsidR="009153B8" w:rsidRPr="00452F30" w:rsidRDefault="009153B8" w:rsidP="009153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 xml:space="preserve">тестування. Залікова робота складається з </w:t>
      </w:r>
      <w:r w:rsidR="00D40B95">
        <w:rPr>
          <w:rFonts w:ascii="Arial" w:hAnsi="Arial" w:cs="Arial"/>
          <w:sz w:val="24"/>
          <w:szCs w:val="24"/>
        </w:rPr>
        <w:t>5</w:t>
      </w:r>
      <w:r w:rsidRPr="00452F30">
        <w:rPr>
          <w:rFonts w:ascii="Arial" w:hAnsi="Arial" w:cs="Arial"/>
          <w:sz w:val="24"/>
          <w:szCs w:val="24"/>
        </w:rPr>
        <w:t>0 тестів. Кожна вірна відповідь оцінюється в</w:t>
      </w:r>
      <w:r w:rsidR="00D40B95">
        <w:rPr>
          <w:rFonts w:ascii="Arial" w:hAnsi="Arial" w:cs="Arial"/>
          <w:sz w:val="24"/>
          <w:szCs w:val="24"/>
        </w:rPr>
        <w:t xml:space="preserve"> 2</w:t>
      </w:r>
      <w:r w:rsidRPr="00452F30">
        <w:rPr>
          <w:rFonts w:ascii="Arial" w:hAnsi="Arial" w:cs="Arial"/>
          <w:sz w:val="24"/>
          <w:szCs w:val="24"/>
        </w:rPr>
        <w:t xml:space="preserve"> бали. Кількість вірних відповідей </w:t>
      </w:r>
      <w:r w:rsidR="00D40B95">
        <w:rPr>
          <w:rFonts w:ascii="Arial" w:hAnsi="Arial" w:cs="Arial"/>
          <w:sz w:val="24"/>
          <w:szCs w:val="24"/>
        </w:rPr>
        <w:t>* 2</w:t>
      </w:r>
      <w:r w:rsidRPr="00452F30">
        <w:rPr>
          <w:rFonts w:ascii="Arial" w:hAnsi="Arial" w:cs="Arial"/>
          <w:sz w:val="24"/>
          <w:szCs w:val="24"/>
        </w:rPr>
        <w:t xml:space="preserve"> бали =</w:t>
      </w:r>
      <w:r w:rsidR="00D40B95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результат залікової роботи.</w:t>
      </w:r>
    </w:p>
    <w:p w14:paraId="67A7C1EF" w14:textId="692929C8" w:rsidR="009153B8" w:rsidRDefault="009153B8" w:rsidP="000B0F7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F30">
        <w:rPr>
          <w:rFonts w:ascii="Arial" w:hAnsi="Arial" w:cs="Arial"/>
          <w:sz w:val="24"/>
          <w:szCs w:val="24"/>
        </w:rPr>
        <w:t>Складання академічної заборгованості (у разі виникнення) відбувається у формі</w:t>
      </w:r>
      <w:r w:rsidR="00D40B95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співбесіди викладача зі студентом. Шляхом використання генератора випадкових чисел з</w:t>
      </w:r>
      <w:r w:rsidR="00D40B95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 xml:space="preserve">переліку питань, вказаних у додатковій інформації </w:t>
      </w:r>
      <w:proofErr w:type="spellStart"/>
      <w:r w:rsidRPr="00452F30">
        <w:rPr>
          <w:rFonts w:ascii="Arial" w:hAnsi="Arial" w:cs="Arial"/>
          <w:sz w:val="24"/>
          <w:szCs w:val="24"/>
        </w:rPr>
        <w:t>силабусу</w:t>
      </w:r>
      <w:proofErr w:type="spellEnd"/>
      <w:r w:rsidRPr="00452F30">
        <w:rPr>
          <w:rFonts w:ascii="Arial" w:hAnsi="Arial" w:cs="Arial"/>
          <w:sz w:val="24"/>
          <w:szCs w:val="24"/>
        </w:rPr>
        <w:t>, викладачем обираються</w:t>
      </w:r>
      <w:r w:rsidR="00D40B95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п’ять питань, на які студент має надати обґрунтовану відповідь. У разі, якщо відповідь є</w:t>
      </w:r>
      <w:r w:rsidR="00D40B95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 xml:space="preserve">обмеженою чи у студента виникають труднощі з </w:t>
      </w:r>
      <w:r w:rsidRPr="00452F30">
        <w:rPr>
          <w:rFonts w:ascii="Arial" w:hAnsi="Arial" w:cs="Arial"/>
          <w:sz w:val="24"/>
          <w:szCs w:val="24"/>
        </w:rPr>
        <w:lastRenderedPageBreak/>
        <w:t>висловленням власного розуміння</w:t>
      </w:r>
      <w:r w:rsidR="00D40B95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питання (проблеми), викладачем можуть бути задані додаткові питання для визначення</w:t>
      </w:r>
      <w:r w:rsidR="00D40B95">
        <w:rPr>
          <w:rFonts w:ascii="Arial" w:hAnsi="Arial" w:cs="Arial"/>
          <w:sz w:val="24"/>
          <w:szCs w:val="24"/>
        </w:rPr>
        <w:t xml:space="preserve"> </w:t>
      </w:r>
      <w:r w:rsidRPr="00452F30">
        <w:rPr>
          <w:rFonts w:ascii="Arial" w:hAnsi="Arial" w:cs="Arial"/>
          <w:sz w:val="24"/>
          <w:szCs w:val="24"/>
        </w:rPr>
        <w:t>рівня знань здобувача.</w:t>
      </w:r>
    </w:p>
    <w:p w14:paraId="7672B40B" w14:textId="77777777" w:rsidR="0020059F" w:rsidRPr="009A6B42" w:rsidRDefault="0020059F" w:rsidP="000451F5">
      <w:pPr>
        <w:spacing w:before="120" w:line="264" w:lineRule="auto"/>
        <w:ind w:firstLine="284"/>
        <w:rPr>
          <w:rFonts w:ascii="Arial" w:hAnsi="Arial" w:cs="Arial"/>
          <w:b/>
          <w:sz w:val="24"/>
          <w:szCs w:val="24"/>
        </w:rPr>
      </w:pPr>
      <w:r w:rsidRPr="009A6B42">
        <w:rPr>
          <w:rFonts w:ascii="Arial" w:hAnsi="Arial" w:cs="Arial"/>
          <w:b/>
          <w:sz w:val="24"/>
          <w:szCs w:val="24"/>
        </w:rPr>
        <w:t>Сума поточних балів переводиться до залікової оцінки згідно з таблицею: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402"/>
      </w:tblGrid>
      <w:tr w:rsidR="0020059F" w:rsidRPr="009A6B42" w14:paraId="3365709F" w14:textId="77777777" w:rsidTr="000239A6">
        <w:tc>
          <w:tcPr>
            <w:tcW w:w="6237" w:type="dxa"/>
            <w:vAlign w:val="center"/>
          </w:tcPr>
          <w:p w14:paraId="2971F512" w14:textId="77777777" w:rsidR="0020059F" w:rsidRPr="009A6B42" w:rsidRDefault="0020059F" w:rsidP="000239A6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Бали</w:t>
            </w:r>
          </w:p>
        </w:tc>
        <w:tc>
          <w:tcPr>
            <w:tcW w:w="3402" w:type="dxa"/>
            <w:vAlign w:val="center"/>
          </w:tcPr>
          <w:p w14:paraId="13D37CBF" w14:textId="77777777" w:rsidR="0020059F" w:rsidRPr="009A6B42" w:rsidRDefault="0020059F" w:rsidP="000239A6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Оцінка</w:t>
            </w:r>
          </w:p>
        </w:tc>
      </w:tr>
      <w:tr w:rsidR="0020059F" w:rsidRPr="009A6B42" w14:paraId="2311FDF9" w14:textId="77777777" w:rsidTr="000239A6">
        <w:trPr>
          <w:cantSplit/>
        </w:trPr>
        <w:tc>
          <w:tcPr>
            <w:tcW w:w="6237" w:type="dxa"/>
            <w:vAlign w:val="center"/>
          </w:tcPr>
          <w:p w14:paraId="559E574E" w14:textId="77777777" w:rsidR="0020059F" w:rsidRPr="009A6B42" w:rsidRDefault="0020059F" w:rsidP="000239A6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100…95</w:t>
            </w:r>
          </w:p>
        </w:tc>
        <w:tc>
          <w:tcPr>
            <w:tcW w:w="3402" w:type="dxa"/>
            <w:vAlign w:val="center"/>
          </w:tcPr>
          <w:p w14:paraId="3688397B" w14:textId="77777777" w:rsidR="0020059F" w:rsidRPr="009A6B42" w:rsidRDefault="0020059F" w:rsidP="000239A6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Відмінно</w:t>
            </w:r>
          </w:p>
        </w:tc>
      </w:tr>
      <w:tr w:rsidR="0020059F" w:rsidRPr="009A6B42" w14:paraId="64D3C06F" w14:textId="77777777" w:rsidTr="000239A6">
        <w:trPr>
          <w:cantSplit/>
        </w:trPr>
        <w:tc>
          <w:tcPr>
            <w:tcW w:w="6237" w:type="dxa"/>
            <w:vAlign w:val="center"/>
          </w:tcPr>
          <w:p w14:paraId="04490E94" w14:textId="77777777" w:rsidR="0020059F" w:rsidRPr="009A6B42" w:rsidRDefault="0020059F" w:rsidP="000239A6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94…85</w:t>
            </w:r>
          </w:p>
        </w:tc>
        <w:tc>
          <w:tcPr>
            <w:tcW w:w="3402" w:type="dxa"/>
            <w:vAlign w:val="center"/>
          </w:tcPr>
          <w:p w14:paraId="01C1046F" w14:textId="77777777" w:rsidR="0020059F" w:rsidRPr="009A6B42" w:rsidRDefault="0020059F" w:rsidP="000239A6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Дуже добре</w:t>
            </w:r>
          </w:p>
        </w:tc>
      </w:tr>
      <w:tr w:rsidR="0020059F" w:rsidRPr="009A6B42" w14:paraId="1B1EA38F" w14:textId="77777777" w:rsidTr="000239A6">
        <w:trPr>
          <w:cantSplit/>
        </w:trPr>
        <w:tc>
          <w:tcPr>
            <w:tcW w:w="6237" w:type="dxa"/>
            <w:vAlign w:val="center"/>
          </w:tcPr>
          <w:p w14:paraId="2A8A3F50" w14:textId="77777777" w:rsidR="0020059F" w:rsidRPr="009A6B42" w:rsidRDefault="0020059F" w:rsidP="000239A6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84…75</w:t>
            </w:r>
          </w:p>
        </w:tc>
        <w:tc>
          <w:tcPr>
            <w:tcW w:w="3402" w:type="dxa"/>
            <w:vAlign w:val="center"/>
          </w:tcPr>
          <w:p w14:paraId="14ABBA81" w14:textId="77777777" w:rsidR="0020059F" w:rsidRPr="009A6B42" w:rsidRDefault="0020059F" w:rsidP="000239A6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Добре</w:t>
            </w:r>
          </w:p>
        </w:tc>
      </w:tr>
      <w:tr w:rsidR="0020059F" w:rsidRPr="009A6B42" w14:paraId="25B9C03E" w14:textId="77777777" w:rsidTr="000239A6">
        <w:trPr>
          <w:cantSplit/>
        </w:trPr>
        <w:tc>
          <w:tcPr>
            <w:tcW w:w="6237" w:type="dxa"/>
            <w:vAlign w:val="center"/>
          </w:tcPr>
          <w:p w14:paraId="01755D60" w14:textId="77777777" w:rsidR="0020059F" w:rsidRPr="009A6B42" w:rsidRDefault="0020059F" w:rsidP="000239A6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74…65</w:t>
            </w:r>
          </w:p>
        </w:tc>
        <w:tc>
          <w:tcPr>
            <w:tcW w:w="3402" w:type="dxa"/>
            <w:vAlign w:val="center"/>
          </w:tcPr>
          <w:p w14:paraId="0E8BD6BD" w14:textId="77777777" w:rsidR="0020059F" w:rsidRPr="009A6B42" w:rsidRDefault="0020059F" w:rsidP="000239A6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Задовільно</w:t>
            </w:r>
          </w:p>
        </w:tc>
      </w:tr>
      <w:tr w:rsidR="0020059F" w:rsidRPr="009A6B42" w14:paraId="749A9BFE" w14:textId="77777777" w:rsidTr="000239A6">
        <w:trPr>
          <w:cantSplit/>
        </w:trPr>
        <w:tc>
          <w:tcPr>
            <w:tcW w:w="6237" w:type="dxa"/>
            <w:vAlign w:val="center"/>
          </w:tcPr>
          <w:p w14:paraId="6210D69D" w14:textId="77777777" w:rsidR="0020059F" w:rsidRPr="009A6B42" w:rsidRDefault="0020059F" w:rsidP="000239A6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64…60</w:t>
            </w:r>
          </w:p>
        </w:tc>
        <w:tc>
          <w:tcPr>
            <w:tcW w:w="3402" w:type="dxa"/>
            <w:vAlign w:val="center"/>
          </w:tcPr>
          <w:p w14:paraId="3B061D30" w14:textId="77777777" w:rsidR="0020059F" w:rsidRPr="009A6B42" w:rsidRDefault="0020059F" w:rsidP="000239A6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Достатньо</w:t>
            </w:r>
          </w:p>
        </w:tc>
      </w:tr>
      <w:tr w:rsidR="0020059F" w:rsidRPr="009A6B42" w14:paraId="3F45BDBE" w14:textId="77777777" w:rsidTr="000239A6">
        <w:tc>
          <w:tcPr>
            <w:tcW w:w="6237" w:type="dxa"/>
            <w:vAlign w:val="center"/>
          </w:tcPr>
          <w:p w14:paraId="6A5F4C24" w14:textId="77777777" w:rsidR="0020059F" w:rsidRPr="009A6B42" w:rsidRDefault="0020059F" w:rsidP="000239A6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Менше 60</w:t>
            </w:r>
          </w:p>
        </w:tc>
        <w:tc>
          <w:tcPr>
            <w:tcW w:w="3402" w:type="dxa"/>
            <w:vAlign w:val="center"/>
          </w:tcPr>
          <w:p w14:paraId="64F8FE6E" w14:textId="77777777" w:rsidR="0020059F" w:rsidRPr="009A6B42" w:rsidRDefault="0020059F" w:rsidP="000239A6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Незадовільно</w:t>
            </w:r>
          </w:p>
        </w:tc>
      </w:tr>
      <w:tr w:rsidR="0020059F" w:rsidRPr="009A6B42" w14:paraId="50425A9B" w14:textId="77777777" w:rsidTr="000239A6">
        <w:tc>
          <w:tcPr>
            <w:tcW w:w="6237" w:type="dxa"/>
            <w:vAlign w:val="center"/>
          </w:tcPr>
          <w:p w14:paraId="718CFE8F" w14:textId="77777777" w:rsidR="0020059F" w:rsidRPr="009A6B42" w:rsidRDefault="0020059F" w:rsidP="000239A6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Є не зараховані / не вирішені кейси</w:t>
            </w:r>
          </w:p>
        </w:tc>
        <w:tc>
          <w:tcPr>
            <w:tcW w:w="3402" w:type="dxa"/>
            <w:vAlign w:val="center"/>
          </w:tcPr>
          <w:p w14:paraId="490E9A4D" w14:textId="77777777" w:rsidR="0020059F" w:rsidRPr="009A6B42" w:rsidRDefault="0020059F" w:rsidP="000239A6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B42">
              <w:rPr>
                <w:rFonts w:ascii="Arial" w:hAnsi="Arial" w:cs="Arial"/>
                <w:sz w:val="24"/>
                <w:szCs w:val="24"/>
              </w:rPr>
              <w:t>Не допущено</w:t>
            </w:r>
          </w:p>
        </w:tc>
      </w:tr>
    </w:tbl>
    <w:p w14:paraId="1C9AD5F6" w14:textId="77777777" w:rsidR="0020059F" w:rsidRPr="009A6B42" w:rsidRDefault="0020059F" w:rsidP="0020059F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7B0EF62F" w14:textId="77777777" w:rsidR="0020059F" w:rsidRPr="009A6B42" w:rsidRDefault="0020059F" w:rsidP="000451F5">
      <w:pPr>
        <w:pStyle w:val="1"/>
        <w:numPr>
          <w:ilvl w:val="0"/>
          <w:numId w:val="13"/>
        </w:numPr>
        <w:spacing w:before="0" w:after="0" w:line="240" w:lineRule="auto"/>
        <w:ind w:left="0" w:firstLine="709"/>
        <w:rPr>
          <w:rFonts w:ascii="Arial" w:hAnsi="Arial" w:cs="Arial"/>
        </w:rPr>
      </w:pPr>
      <w:r w:rsidRPr="009A6B42">
        <w:rPr>
          <w:rFonts w:ascii="Arial" w:hAnsi="Arial" w:cs="Arial"/>
        </w:rPr>
        <w:t>Додаткова інформація з дисципліни (освітнього компонента)</w:t>
      </w:r>
    </w:p>
    <w:p w14:paraId="53B02820" w14:textId="77777777" w:rsidR="00E00596" w:rsidRPr="009A6B42" w:rsidRDefault="00E00596" w:rsidP="00045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A6B42">
        <w:rPr>
          <w:rFonts w:ascii="Arial" w:eastAsia="Calibri" w:hAnsi="Arial" w:cs="Arial"/>
          <w:b/>
          <w:color w:val="000000"/>
          <w:sz w:val="24"/>
          <w:szCs w:val="24"/>
        </w:rPr>
        <w:t>Працюючи на лекції студенту варто конспектувати основні поняття, ознаки, класифікації, визначення, алгоритми, про які розповідатиме викладач.</w:t>
      </w:r>
      <w:r w:rsidRPr="009A6B42">
        <w:rPr>
          <w:rFonts w:ascii="Arial" w:eastAsia="Calibri" w:hAnsi="Arial" w:cs="Arial"/>
          <w:color w:val="000000"/>
          <w:sz w:val="24"/>
          <w:szCs w:val="24"/>
        </w:rPr>
        <w:t xml:space="preserve"> Якщо студент буде уважно слухати, фіксувати відповідний матеріал, потім прочитає цей текст, застосує його при вирішенні завдання чи підготовці до практичного заняття. Якщо після цього студент презентує свою </w:t>
      </w:r>
      <w:r w:rsidRPr="009A6B42">
        <w:rPr>
          <w:rFonts w:ascii="Arial" w:eastAsia="Calibri" w:hAnsi="Arial" w:cs="Arial"/>
          <w:sz w:val="24"/>
          <w:szCs w:val="24"/>
        </w:rPr>
        <w:t>обґрунтовану</w:t>
      </w:r>
      <w:r w:rsidRPr="009A6B42">
        <w:rPr>
          <w:rFonts w:ascii="Arial" w:eastAsia="Calibri" w:hAnsi="Arial" w:cs="Arial"/>
          <w:color w:val="000000"/>
          <w:sz w:val="24"/>
          <w:szCs w:val="24"/>
        </w:rPr>
        <w:t xml:space="preserve"> позицію  (думку), критично </w:t>
      </w:r>
      <w:r w:rsidRPr="009A6B42">
        <w:rPr>
          <w:rFonts w:ascii="Arial" w:eastAsia="Calibri" w:hAnsi="Arial" w:cs="Arial"/>
          <w:sz w:val="24"/>
          <w:szCs w:val="24"/>
        </w:rPr>
        <w:t>оцініть</w:t>
      </w:r>
      <w:r w:rsidRPr="009A6B42">
        <w:rPr>
          <w:rFonts w:ascii="Arial" w:eastAsia="Calibri" w:hAnsi="Arial" w:cs="Arial"/>
          <w:color w:val="000000"/>
          <w:sz w:val="24"/>
          <w:szCs w:val="24"/>
        </w:rPr>
        <w:t xml:space="preserve"> позиції (думки) інших студентів, </w:t>
      </w:r>
      <w:r w:rsidRPr="009A6B42">
        <w:rPr>
          <w:rFonts w:ascii="Arial" w:eastAsia="Calibri" w:hAnsi="Arial" w:cs="Arial"/>
          <w:sz w:val="24"/>
          <w:szCs w:val="24"/>
        </w:rPr>
        <w:t>ставити</w:t>
      </w:r>
      <w:r w:rsidRPr="009A6B42">
        <w:rPr>
          <w:rFonts w:ascii="Arial" w:eastAsia="Calibri" w:hAnsi="Arial" w:cs="Arial"/>
          <w:color w:val="000000"/>
          <w:sz w:val="24"/>
          <w:szCs w:val="24"/>
        </w:rPr>
        <w:t xml:space="preserve"> питання викладачу та студентам – обсяг засвоєного ним навчального матеріалу і глибина його розуміння збільшуватиметься в рази.</w:t>
      </w:r>
    </w:p>
    <w:p w14:paraId="2800327C" w14:textId="77777777" w:rsidR="00E00596" w:rsidRPr="009A6B42" w:rsidRDefault="00E00596" w:rsidP="00045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A6B42">
        <w:rPr>
          <w:rFonts w:ascii="Arial" w:eastAsia="Calibri" w:hAnsi="Arial" w:cs="Arial"/>
          <w:b/>
          <w:color w:val="000000"/>
          <w:sz w:val="24"/>
          <w:szCs w:val="24"/>
        </w:rPr>
        <w:t>Готуючись до практичного заняття студент має обов'язково опрацювати лекційний матеріал певної теми, бажано ознайомитись з додатковими ресурсами в мережі.</w:t>
      </w:r>
      <w:r w:rsidRPr="009A6B42">
        <w:rPr>
          <w:rFonts w:ascii="Arial" w:eastAsia="Calibri" w:hAnsi="Arial" w:cs="Arial"/>
          <w:color w:val="000000"/>
          <w:sz w:val="24"/>
          <w:szCs w:val="24"/>
        </w:rPr>
        <w:t xml:space="preserve"> При виникненні питань, виявленні незрозумілих положень необхідно обов'язково обговорити їх з викладачем. На семінарському занятті навіть добре підготовлений студент не повинен залишатись пасивним спостерігачем, а активно включатись у обговорення питання. </w:t>
      </w:r>
    </w:p>
    <w:p w14:paraId="2A9D973D" w14:textId="77777777" w:rsidR="00E00596" w:rsidRPr="009A6B42" w:rsidRDefault="00E00596" w:rsidP="000451F5">
      <w:pPr>
        <w:spacing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7ABFD0FB" w14:textId="77777777" w:rsidR="00E00596" w:rsidRPr="009A6B42" w:rsidRDefault="00E00596" w:rsidP="000451F5">
      <w:pPr>
        <w:spacing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9A6B42">
        <w:rPr>
          <w:rFonts w:ascii="Arial" w:eastAsia="Calibri" w:hAnsi="Arial" w:cs="Arial"/>
          <w:b/>
          <w:sz w:val="24"/>
          <w:szCs w:val="24"/>
        </w:rPr>
        <w:t xml:space="preserve">Дистанційне навчання </w:t>
      </w:r>
    </w:p>
    <w:p w14:paraId="2BC11483" w14:textId="77777777" w:rsidR="00E00596" w:rsidRPr="009A6B42" w:rsidRDefault="00E00596" w:rsidP="000451F5">
      <w:pPr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A6B42">
        <w:rPr>
          <w:rFonts w:ascii="Arial" w:eastAsia="Calibri" w:hAnsi="Arial" w:cs="Arial"/>
          <w:sz w:val="24"/>
          <w:szCs w:val="24"/>
        </w:rPr>
        <w:t>Можливе синхронне дистанційне навчання з використанням платформ для відео-конференцій та освітньої платформи для дистанційного навчання в університеті.</w:t>
      </w:r>
    </w:p>
    <w:p w14:paraId="54DD9529" w14:textId="77777777" w:rsidR="00E00596" w:rsidRPr="009A6B42" w:rsidRDefault="00E00596" w:rsidP="0020059F">
      <w:pPr>
        <w:pStyle w:val="a7"/>
        <w:jc w:val="center"/>
        <w:rPr>
          <w:b/>
          <w:szCs w:val="24"/>
        </w:rPr>
      </w:pPr>
    </w:p>
    <w:p w14:paraId="080775A5" w14:textId="1AC00DC9" w:rsidR="0020059F" w:rsidRPr="001E564D" w:rsidRDefault="0020059F" w:rsidP="0020059F">
      <w:pPr>
        <w:pStyle w:val="a7"/>
        <w:jc w:val="center"/>
        <w:rPr>
          <w:b/>
          <w:szCs w:val="24"/>
        </w:rPr>
      </w:pPr>
      <w:r w:rsidRPr="001E564D">
        <w:rPr>
          <w:b/>
          <w:szCs w:val="24"/>
        </w:rPr>
        <w:t xml:space="preserve">ПИТАННЯ </w:t>
      </w:r>
      <w:r w:rsidR="0015103C" w:rsidRPr="001E564D">
        <w:rPr>
          <w:b/>
          <w:szCs w:val="24"/>
        </w:rPr>
        <w:t>ДЛЯ ПІДГОТОВКИ ДО</w:t>
      </w:r>
      <w:r w:rsidRPr="001E564D">
        <w:rPr>
          <w:b/>
          <w:szCs w:val="24"/>
        </w:rPr>
        <w:t xml:space="preserve"> ЗАЛІК</w:t>
      </w:r>
      <w:r w:rsidR="0015103C" w:rsidRPr="001E564D">
        <w:rPr>
          <w:b/>
          <w:szCs w:val="24"/>
        </w:rPr>
        <w:t>У</w:t>
      </w:r>
      <w:r w:rsidRPr="001E564D">
        <w:rPr>
          <w:b/>
          <w:szCs w:val="24"/>
        </w:rPr>
        <w:t>:</w:t>
      </w:r>
    </w:p>
    <w:p w14:paraId="20801AE4" w14:textId="7A5CE832" w:rsidR="00373EDC" w:rsidRDefault="00277DAF" w:rsidP="00373EDC">
      <w:pPr>
        <w:pStyle w:val="a6"/>
        <w:jc w:val="both"/>
        <w:rPr>
          <w:rFonts w:ascii="Arial" w:hAnsi="Arial" w:cs="Arial"/>
          <w:sz w:val="24"/>
          <w:szCs w:val="24"/>
        </w:rPr>
      </w:pPr>
      <w:r w:rsidRPr="00373EDC">
        <w:rPr>
          <w:rFonts w:ascii="Arial" w:hAnsi="Arial" w:cs="Arial"/>
          <w:sz w:val="24"/>
          <w:szCs w:val="24"/>
        </w:rPr>
        <w:t>1.</w:t>
      </w:r>
      <w:r w:rsidR="00373EDC" w:rsidRPr="00373EDC">
        <w:rPr>
          <w:rFonts w:ascii="Arial" w:hAnsi="Arial" w:cs="Arial"/>
          <w:sz w:val="24"/>
          <w:szCs w:val="24"/>
        </w:rPr>
        <w:t>П</w:t>
      </w:r>
      <w:r w:rsidR="00373EDC" w:rsidRPr="000B0F7D">
        <w:rPr>
          <w:rFonts w:ascii="Arial" w:hAnsi="Arial" w:cs="Arial"/>
          <w:sz w:val="24"/>
          <w:szCs w:val="24"/>
        </w:rPr>
        <w:t>оняття та основні ознаки адміністративної</w:t>
      </w:r>
      <w:r w:rsidR="00373EDC">
        <w:rPr>
          <w:rFonts w:ascii="Arial" w:hAnsi="Arial" w:cs="Arial"/>
          <w:sz w:val="24"/>
          <w:szCs w:val="24"/>
        </w:rPr>
        <w:t xml:space="preserve"> юстиції.</w:t>
      </w:r>
    </w:p>
    <w:p w14:paraId="7D03CC82" w14:textId="77777777" w:rsidR="00373EDC" w:rsidRDefault="00373EDC" w:rsidP="00373ED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2.Поняття адміністративно - процесуальних  правовідносини.</w:t>
      </w:r>
    </w:p>
    <w:p w14:paraId="5F38EAE1" w14:textId="77777777" w:rsidR="00373EDC" w:rsidRDefault="00373EDC" w:rsidP="00373ED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3.Призначення завдання та адміністративного судочинства.</w:t>
      </w:r>
    </w:p>
    <w:p w14:paraId="6C6D11D7" w14:textId="40B967F4" w:rsidR="00373EDC" w:rsidRDefault="00373EDC" w:rsidP="00373ED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4.Основні терміни адміністративного судочинства.</w:t>
      </w:r>
    </w:p>
    <w:p w14:paraId="5A368849" w14:textId="77777777" w:rsidR="00373EDC" w:rsidRDefault="00373EDC" w:rsidP="00373ED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5.Поняття адміністративної юрисдикції.</w:t>
      </w:r>
    </w:p>
    <w:p w14:paraId="54DD01D4" w14:textId="0CCD72CA" w:rsidR="00373EDC" w:rsidRDefault="00373EDC" w:rsidP="00373ED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6.Законодавство про адміністративне судочинство.</w:t>
      </w:r>
    </w:p>
    <w:p w14:paraId="5E37B82C" w14:textId="77777777" w:rsidR="00373EDC" w:rsidRDefault="00373EDC" w:rsidP="00373ED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9A6B42">
        <w:rPr>
          <w:rFonts w:ascii="Arial" w:hAnsi="Arial" w:cs="Arial"/>
          <w:sz w:val="24"/>
          <w:szCs w:val="24"/>
        </w:rPr>
        <w:t>Система адміністративних судів в Україні.</w:t>
      </w:r>
    </w:p>
    <w:p w14:paraId="4BE68CB7" w14:textId="78D11C38" w:rsidR="00373EDC" w:rsidRDefault="00373EDC" w:rsidP="00373EDC">
      <w:pPr>
        <w:pStyle w:val="a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8.</w:t>
      </w:r>
      <w:r w:rsidRPr="008C2006">
        <w:rPr>
          <w:rFonts w:ascii="Arial" w:hAnsi="Arial" w:cs="Arial"/>
          <w:sz w:val="24"/>
          <w:szCs w:val="24"/>
        </w:rPr>
        <w:t>Зв’язок адміністративного судочинства з іншими галузями права</w:t>
      </w:r>
      <w:r>
        <w:rPr>
          <w:rFonts w:ascii="Arial" w:hAnsi="Arial" w:cs="Arial"/>
          <w:sz w:val="24"/>
          <w:szCs w:val="24"/>
        </w:rPr>
        <w:t xml:space="preserve">. </w:t>
      </w:r>
      <w:r w:rsidRPr="009A6B42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Система адміністративного процесуального права.</w:t>
      </w:r>
    </w:p>
    <w:p w14:paraId="78BFF433" w14:textId="77777777" w:rsidR="00373EDC" w:rsidRDefault="00373EDC" w:rsidP="00373EDC">
      <w:p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9.Право на звернення до суду та способи судового захисту.</w:t>
      </w:r>
    </w:p>
    <w:p w14:paraId="70F647FE" w14:textId="192F2093" w:rsidR="00373EDC" w:rsidRDefault="00373EDC" w:rsidP="00373EDC">
      <w:p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10.Форми  адміністративного судочинства.</w:t>
      </w:r>
    </w:p>
    <w:p w14:paraId="11865EB4" w14:textId="77777777" w:rsidR="00373EDC" w:rsidRDefault="00373EDC" w:rsidP="00373EDC">
      <w:p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11.Справи на які поширюється юрисдикція адміністративних судів.</w:t>
      </w:r>
    </w:p>
    <w:p w14:paraId="0B0F1017" w14:textId="77777777" w:rsidR="00373EDC" w:rsidRDefault="00373EDC" w:rsidP="00373EDC">
      <w:p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12.Перелік справ котрі не відносяться до адміністративної вертикалі.</w:t>
      </w:r>
    </w:p>
    <w:p w14:paraId="47CD24E6" w14:textId="77777777" w:rsidR="00373EDC" w:rsidRDefault="00373EDC" w:rsidP="00373EDC">
      <w:p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13.Справи котрі підлягають розгляду в порядку загального позовного провадження.</w:t>
      </w:r>
    </w:p>
    <w:p w14:paraId="7B709D62" w14:textId="77777777" w:rsidR="00373EDC" w:rsidRDefault="00373EDC" w:rsidP="00373EDC">
      <w:p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14.Критерії котрі враховуються для визначення розгляду справи в порядку спрощеного позовного провадження.</w:t>
      </w:r>
    </w:p>
    <w:p w14:paraId="3DF14E32" w14:textId="77777777" w:rsidR="00373EDC" w:rsidRDefault="00373EDC" w:rsidP="00373EDC">
      <w:p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Pr="009A6B42">
        <w:rPr>
          <w:rFonts w:ascii="Arial" w:hAnsi="Arial" w:cs="Arial"/>
          <w:sz w:val="24"/>
          <w:szCs w:val="24"/>
        </w:rPr>
        <w:t>Поняття та види підсудності адміністративних справ.</w:t>
      </w:r>
    </w:p>
    <w:p w14:paraId="14F338D2" w14:textId="77777777" w:rsidR="00373EDC" w:rsidRDefault="00373EDC" w:rsidP="00373EDC">
      <w:p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</w:t>
      </w:r>
      <w:r w:rsidRPr="009A6B42">
        <w:rPr>
          <w:rFonts w:ascii="Arial" w:hAnsi="Arial" w:cs="Arial"/>
          <w:sz w:val="24"/>
          <w:szCs w:val="24"/>
        </w:rPr>
        <w:t>Наслідки недодержання правил підсудності.</w:t>
      </w:r>
    </w:p>
    <w:p w14:paraId="6C63A453" w14:textId="38E8034F" w:rsidR="00920D64" w:rsidRDefault="00373EDC" w:rsidP="00373EDC">
      <w:p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</w:t>
      </w:r>
      <w:r w:rsidRPr="009A6B42">
        <w:rPr>
          <w:rFonts w:ascii="Arial" w:hAnsi="Arial" w:cs="Arial"/>
          <w:sz w:val="24"/>
          <w:szCs w:val="24"/>
        </w:rPr>
        <w:t>Поняття</w:t>
      </w:r>
      <w:r w:rsidR="00920D64">
        <w:rPr>
          <w:rFonts w:ascii="Arial" w:hAnsi="Arial" w:cs="Arial"/>
          <w:sz w:val="24"/>
          <w:szCs w:val="24"/>
        </w:rPr>
        <w:t xml:space="preserve"> </w:t>
      </w:r>
      <w:r w:rsidR="00920D64" w:rsidRPr="009A6B42">
        <w:rPr>
          <w:rFonts w:ascii="Arial" w:hAnsi="Arial" w:cs="Arial"/>
          <w:sz w:val="24"/>
          <w:szCs w:val="24"/>
        </w:rPr>
        <w:t>адміністративного процесу.</w:t>
      </w:r>
    </w:p>
    <w:p w14:paraId="3DD2650E" w14:textId="5D8E0895" w:rsidR="00920D64" w:rsidRDefault="00920D64" w:rsidP="00373EDC">
      <w:p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18.П</w:t>
      </w:r>
      <w:r w:rsidR="00373EDC" w:rsidRPr="009A6B42">
        <w:rPr>
          <w:rFonts w:ascii="Arial" w:hAnsi="Arial" w:cs="Arial"/>
          <w:sz w:val="24"/>
          <w:szCs w:val="24"/>
        </w:rPr>
        <w:t xml:space="preserve">ринципи  </w:t>
      </w:r>
      <w:r w:rsidR="00C163E8" w:rsidRPr="009A6B42">
        <w:rPr>
          <w:rFonts w:ascii="Arial" w:hAnsi="Arial" w:cs="Arial"/>
          <w:sz w:val="24"/>
          <w:szCs w:val="24"/>
        </w:rPr>
        <w:t>адміністративного процесу</w:t>
      </w:r>
      <w:r w:rsidR="00C163E8">
        <w:rPr>
          <w:rFonts w:ascii="Arial" w:hAnsi="Arial" w:cs="Arial"/>
          <w:sz w:val="24"/>
          <w:szCs w:val="24"/>
        </w:rPr>
        <w:t>.</w:t>
      </w:r>
    </w:p>
    <w:p w14:paraId="55D788EE" w14:textId="4FC61D27" w:rsidR="00373EDC" w:rsidRDefault="00C163E8" w:rsidP="00373EDC">
      <w:p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19.М</w:t>
      </w:r>
      <w:r w:rsidR="00373EDC" w:rsidRPr="009A6B42">
        <w:rPr>
          <w:rFonts w:ascii="Arial" w:hAnsi="Arial" w:cs="Arial"/>
          <w:sz w:val="24"/>
          <w:szCs w:val="24"/>
        </w:rPr>
        <w:t>етоди адміністративного процесу.</w:t>
      </w:r>
    </w:p>
    <w:p w14:paraId="42504C59" w14:textId="7428DF88" w:rsidR="00C163E8" w:rsidRDefault="00C163E8" w:rsidP="00373ED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20.</w:t>
      </w:r>
      <w:r w:rsidRPr="009A6B42">
        <w:rPr>
          <w:rFonts w:ascii="Arial" w:hAnsi="Arial" w:cs="Arial"/>
          <w:sz w:val="24"/>
          <w:szCs w:val="24"/>
        </w:rPr>
        <w:t xml:space="preserve">Поняття </w:t>
      </w:r>
      <w:r>
        <w:rPr>
          <w:rFonts w:ascii="Arial" w:hAnsi="Arial" w:cs="Arial"/>
          <w:sz w:val="24"/>
          <w:szCs w:val="24"/>
        </w:rPr>
        <w:t>та склад учасників адміністративної справи.</w:t>
      </w:r>
    </w:p>
    <w:p w14:paraId="6DB40B6B" w14:textId="77777777" w:rsidR="00C163E8" w:rsidRDefault="00C163E8" w:rsidP="00373ED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21.Види сторін в судовому спорі, правові наслідки не залучення до справи.</w:t>
      </w:r>
    </w:p>
    <w:p w14:paraId="653FF8E9" w14:textId="3B923C87" w:rsidR="00C163E8" w:rsidRDefault="00C163E8" w:rsidP="00373ED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22.Адміністративно  процесуальна правосуб’єктність.</w:t>
      </w:r>
    </w:p>
    <w:p w14:paraId="2AE53CF8" w14:textId="77777777" w:rsidR="00C163E8" w:rsidRDefault="00C163E8" w:rsidP="00373ED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23.Загальні та спеціальні права та обов’язки учасників справи.</w:t>
      </w:r>
    </w:p>
    <w:p w14:paraId="0E908DCA" w14:textId="77777777" w:rsidR="00C163E8" w:rsidRDefault="00C163E8" w:rsidP="00373ED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24.Недопустимість зловживання процесуальними правами  та види зловживання визначені процесуальним законодавством.</w:t>
      </w:r>
    </w:p>
    <w:p w14:paraId="0A06302E" w14:textId="77777777" w:rsidR="00C163E8" w:rsidRDefault="00C163E8" w:rsidP="00373ED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25.Представництво в адміністративних судах.  Процесуальне правонаступництво та заміна неналежної сторони.</w:t>
      </w:r>
    </w:p>
    <w:p w14:paraId="79C57831" w14:textId="4FD81088" w:rsidR="00C163E8" w:rsidRDefault="00C163E8" w:rsidP="00373ED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26.Правові наслідки не вчинення процесуальної дії.</w:t>
      </w:r>
    </w:p>
    <w:p w14:paraId="67F1C6EA" w14:textId="77777777" w:rsidR="00C163E8" w:rsidRDefault="00C163E8" w:rsidP="00373ED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27.Поняття доказів та доказування в адміністративному судочинстві.</w:t>
      </w:r>
    </w:p>
    <w:p w14:paraId="55B63CBB" w14:textId="77777777" w:rsidR="00C163E8" w:rsidRDefault="00C163E8" w:rsidP="00373ED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28.Підстави та випадки звільнення від доказування. </w:t>
      </w:r>
    </w:p>
    <w:p w14:paraId="0150F997" w14:textId="77777777" w:rsidR="00C163E8" w:rsidRDefault="00C163E8" w:rsidP="00373ED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29.Подання та витребування доказів.</w:t>
      </w:r>
    </w:p>
    <w:p w14:paraId="27627BA8" w14:textId="6F481673" w:rsidR="00C163E8" w:rsidRDefault="00C163E8" w:rsidP="00373ED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52284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Показання свідка та речові докази в адміністративному судочинстві.</w:t>
      </w:r>
    </w:p>
    <w:p w14:paraId="09F4B396" w14:textId="386E8684" w:rsidR="00C163E8" w:rsidRDefault="00C163E8" w:rsidP="00373ED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31.Письмові докази та висновок експерта в адміністративному судочинстві.</w:t>
      </w:r>
    </w:p>
    <w:p w14:paraId="66E204E2" w14:textId="5F14521A" w:rsidR="00373EDC" w:rsidRDefault="00C163E8" w:rsidP="00373ED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</w:t>
      </w:r>
      <w:r w:rsidR="00D87697">
        <w:rPr>
          <w:rFonts w:ascii="Arial" w:hAnsi="Arial" w:cs="Arial"/>
          <w:sz w:val="24"/>
          <w:szCs w:val="24"/>
        </w:rPr>
        <w:t>Електронні та цифрові докази в адміністративному судочинстві.</w:t>
      </w:r>
    </w:p>
    <w:p w14:paraId="05B3CCA1" w14:textId="77777777" w:rsidR="00D87697" w:rsidRDefault="00D87697" w:rsidP="00D87697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</w:t>
      </w:r>
      <w:r w:rsidRPr="009A6B42">
        <w:rPr>
          <w:rFonts w:ascii="Arial" w:hAnsi="Arial" w:cs="Arial"/>
          <w:sz w:val="24"/>
          <w:szCs w:val="24"/>
        </w:rPr>
        <w:t>Поняття процесуальних строк</w:t>
      </w:r>
      <w:r>
        <w:rPr>
          <w:rFonts w:ascii="Arial" w:hAnsi="Arial" w:cs="Arial"/>
          <w:sz w:val="24"/>
          <w:szCs w:val="24"/>
        </w:rPr>
        <w:t>ів.</w:t>
      </w:r>
    </w:p>
    <w:p w14:paraId="3C28E3D8" w14:textId="77777777" w:rsidR="00D87697" w:rsidRDefault="00D87697" w:rsidP="00D87697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34.Правила обчислення процесуальних строків.</w:t>
      </w:r>
    </w:p>
    <w:p w14:paraId="6AF12FD9" w14:textId="77777777" w:rsidR="00D87697" w:rsidRDefault="00D87697" w:rsidP="00D87697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35.Поновлення та продовження процесуальних строків: відмінність застосування та спільні риси.</w:t>
      </w:r>
    </w:p>
    <w:p w14:paraId="00FD66C1" w14:textId="5E3690FE" w:rsidR="00D87697" w:rsidRDefault="00D87697" w:rsidP="00D87697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36.Загальні та спеціальні строки звернення до адміністративного суду.</w:t>
      </w:r>
    </w:p>
    <w:p w14:paraId="1B468029" w14:textId="77777777" w:rsidR="00D87697" w:rsidRDefault="00D87697" w:rsidP="00D87697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37.Процесуальні наслідки порушення строку звернення до суду.</w:t>
      </w:r>
    </w:p>
    <w:p w14:paraId="3F337C86" w14:textId="77777777" w:rsidR="00D87697" w:rsidRDefault="00D87697" w:rsidP="00D87697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38.Судові виклики та повідомлення.</w:t>
      </w:r>
    </w:p>
    <w:p w14:paraId="3DAA2012" w14:textId="77777777" w:rsidR="00D87697" w:rsidRDefault="00D87697" w:rsidP="00D87697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39.Види судових витрат. Судова практика стягнення витрат на професійну правничу допомогу.</w:t>
      </w:r>
    </w:p>
    <w:p w14:paraId="4D4753D2" w14:textId="78CE236F" w:rsidR="00D87697" w:rsidRDefault="00D87697" w:rsidP="00D87697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</w:t>
      </w:r>
      <w:r w:rsidRPr="00E96D8F">
        <w:rPr>
          <w:rFonts w:ascii="Arial" w:hAnsi="Arial" w:cs="Arial"/>
          <w:bCs/>
          <w:sz w:val="24"/>
          <w:szCs w:val="24"/>
        </w:rPr>
        <w:t>Заходи процесуального примусу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96D8F">
        <w:rPr>
          <w:rFonts w:ascii="Arial" w:hAnsi="Arial" w:cs="Arial"/>
          <w:bCs/>
          <w:sz w:val="24"/>
          <w:szCs w:val="24"/>
        </w:rPr>
        <w:t>адміністративному судочинстві</w:t>
      </w:r>
      <w:r>
        <w:rPr>
          <w:rFonts w:ascii="Arial" w:hAnsi="Arial" w:cs="Arial"/>
          <w:bCs/>
          <w:sz w:val="24"/>
          <w:szCs w:val="24"/>
        </w:rPr>
        <w:t>.</w:t>
      </w:r>
    </w:p>
    <w:p w14:paraId="56084966" w14:textId="66B0F365" w:rsidR="00D87697" w:rsidRDefault="00D87697" w:rsidP="00D87697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41.З</w:t>
      </w:r>
      <w:r w:rsidRPr="00E96D8F">
        <w:rPr>
          <w:rFonts w:ascii="Arial" w:hAnsi="Arial" w:cs="Arial"/>
          <w:bCs/>
          <w:sz w:val="24"/>
          <w:szCs w:val="24"/>
        </w:rPr>
        <w:t>абезпечення позову в адміністративному судочинстві</w:t>
      </w:r>
      <w:r>
        <w:rPr>
          <w:rFonts w:ascii="Arial" w:hAnsi="Arial" w:cs="Arial"/>
          <w:bCs/>
          <w:sz w:val="24"/>
          <w:szCs w:val="24"/>
        </w:rPr>
        <w:t>.</w:t>
      </w:r>
    </w:p>
    <w:p w14:paraId="780483DC" w14:textId="77777777" w:rsidR="008225A4" w:rsidRDefault="00D87697" w:rsidP="00D87697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42.</w:t>
      </w:r>
      <w:r>
        <w:rPr>
          <w:rFonts w:ascii="Arial" w:hAnsi="Arial" w:cs="Arial"/>
          <w:sz w:val="24"/>
          <w:szCs w:val="24"/>
        </w:rPr>
        <w:t>Поняття позовної заяви, форма та процесуальний зміст</w:t>
      </w:r>
      <w:r w:rsidR="008225A4">
        <w:rPr>
          <w:rFonts w:ascii="Arial" w:hAnsi="Arial" w:cs="Arial"/>
          <w:sz w:val="24"/>
          <w:szCs w:val="24"/>
        </w:rPr>
        <w:t>.</w:t>
      </w:r>
    </w:p>
    <w:p w14:paraId="39F16AAF" w14:textId="77777777" w:rsidR="008225A4" w:rsidRDefault="008225A4" w:rsidP="00D87697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43.П</w:t>
      </w:r>
      <w:r w:rsidR="00D87697">
        <w:rPr>
          <w:rFonts w:ascii="Arial" w:hAnsi="Arial" w:cs="Arial"/>
          <w:sz w:val="24"/>
          <w:szCs w:val="24"/>
        </w:rPr>
        <w:t>ідстави та предмет позову, порядок зміни та правові наслідки застосування.</w:t>
      </w:r>
    </w:p>
    <w:p w14:paraId="0FA7F62B" w14:textId="77777777" w:rsidR="008225A4" w:rsidRDefault="008225A4" w:rsidP="00D87697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</w:t>
      </w:r>
      <w:r w:rsidR="00D87697" w:rsidRPr="00261A14">
        <w:rPr>
          <w:rFonts w:ascii="Arial" w:hAnsi="Arial" w:cs="Arial"/>
          <w:sz w:val="24"/>
          <w:szCs w:val="24"/>
        </w:rPr>
        <w:t>Документи, що додаються до позовної заяви</w:t>
      </w:r>
      <w:r w:rsidR="00D87697">
        <w:rPr>
          <w:rFonts w:ascii="Arial" w:hAnsi="Arial" w:cs="Arial"/>
          <w:sz w:val="24"/>
          <w:szCs w:val="24"/>
        </w:rPr>
        <w:t>, вимоги до формування та завірення.</w:t>
      </w:r>
    </w:p>
    <w:p w14:paraId="4BB36906" w14:textId="77777777" w:rsidR="008225A4" w:rsidRDefault="008225A4" w:rsidP="00D87697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</w:t>
      </w:r>
      <w:r w:rsidR="00D87697">
        <w:rPr>
          <w:rFonts w:ascii="Arial" w:hAnsi="Arial" w:cs="Arial"/>
          <w:sz w:val="24"/>
          <w:szCs w:val="24"/>
        </w:rPr>
        <w:t>Порядок сплати</w:t>
      </w:r>
      <w:r>
        <w:rPr>
          <w:rFonts w:ascii="Arial" w:hAnsi="Arial" w:cs="Arial"/>
          <w:sz w:val="24"/>
          <w:szCs w:val="24"/>
        </w:rPr>
        <w:t xml:space="preserve"> та</w:t>
      </w:r>
      <w:r w:rsidR="00D87697">
        <w:rPr>
          <w:rFonts w:ascii="Arial" w:hAnsi="Arial" w:cs="Arial"/>
          <w:sz w:val="24"/>
          <w:szCs w:val="24"/>
        </w:rPr>
        <w:t xml:space="preserve"> розміри ставок судового збору.</w:t>
      </w:r>
    </w:p>
    <w:p w14:paraId="2A3DD60E" w14:textId="77777777" w:rsidR="008225A4" w:rsidRDefault="008225A4" w:rsidP="00D87697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</w:t>
      </w:r>
      <w:r w:rsidR="00D87697">
        <w:rPr>
          <w:rFonts w:ascii="Arial" w:hAnsi="Arial" w:cs="Arial"/>
          <w:sz w:val="24"/>
          <w:szCs w:val="24"/>
        </w:rPr>
        <w:t>Підстави та процесуальні наслідки залишення позов без руху.</w:t>
      </w:r>
    </w:p>
    <w:p w14:paraId="01CF0C7A" w14:textId="77777777" w:rsidR="008225A4" w:rsidRDefault="008225A4" w:rsidP="00D87697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</w:t>
      </w:r>
      <w:r w:rsidR="00D87697">
        <w:rPr>
          <w:rFonts w:ascii="Arial" w:hAnsi="Arial" w:cs="Arial"/>
          <w:sz w:val="24"/>
          <w:szCs w:val="24"/>
        </w:rPr>
        <w:t>В</w:t>
      </w:r>
      <w:r w:rsidR="00D87697" w:rsidRPr="002C43BD">
        <w:rPr>
          <w:rFonts w:ascii="Arial" w:hAnsi="Arial" w:cs="Arial"/>
          <w:sz w:val="24"/>
          <w:szCs w:val="24"/>
        </w:rPr>
        <w:t>ідзив на позовну заяву</w:t>
      </w:r>
      <w:r w:rsidR="00D87697">
        <w:rPr>
          <w:rFonts w:ascii="Arial" w:hAnsi="Arial" w:cs="Arial"/>
          <w:sz w:val="24"/>
          <w:szCs w:val="24"/>
        </w:rPr>
        <w:t>,</w:t>
      </w:r>
      <w:r w:rsidR="00D87697" w:rsidRPr="002C43BD">
        <w:rPr>
          <w:rFonts w:ascii="Arial" w:hAnsi="Arial" w:cs="Arial"/>
          <w:sz w:val="24"/>
          <w:szCs w:val="24"/>
        </w:rPr>
        <w:t xml:space="preserve"> відповідь на відзив</w:t>
      </w:r>
      <w:r w:rsidR="00D87697">
        <w:rPr>
          <w:rFonts w:ascii="Arial" w:hAnsi="Arial" w:cs="Arial"/>
          <w:sz w:val="24"/>
          <w:szCs w:val="24"/>
        </w:rPr>
        <w:t>,</w:t>
      </w:r>
      <w:r w:rsidR="00D87697" w:rsidRPr="002C43BD">
        <w:rPr>
          <w:rFonts w:ascii="Arial" w:hAnsi="Arial" w:cs="Arial"/>
          <w:sz w:val="24"/>
          <w:szCs w:val="24"/>
        </w:rPr>
        <w:t xml:space="preserve"> заперечення</w:t>
      </w:r>
      <w:r w:rsidR="00D87697">
        <w:rPr>
          <w:rFonts w:ascii="Arial" w:hAnsi="Arial" w:cs="Arial"/>
          <w:sz w:val="24"/>
          <w:szCs w:val="24"/>
        </w:rPr>
        <w:t>,</w:t>
      </w:r>
      <w:r w:rsidR="00D87697" w:rsidRPr="002C43BD">
        <w:rPr>
          <w:rFonts w:ascii="Arial" w:hAnsi="Arial" w:cs="Arial"/>
          <w:sz w:val="24"/>
          <w:szCs w:val="24"/>
        </w:rPr>
        <w:t xml:space="preserve"> пояснення третьої особи щодо позову або відзиву</w:t>
      </w:r>
      <w:r w:rsidR="00D87697">
        <w:rPr>
          <w:rFonts w:ascii="Arial" w:hAnsi="Arial" w:cs="Arial"/>
          <w:sz w:val="24"/>
          <w:szCs w:val="24"/>
        </w:rPr>
        <w:t>: вимоги та порядок подання.</w:t>
      </w:r>
    </w:p>
    <w:p w14:paraId="01073509" w14:textId="2FA7361C" w:rsidR="00D87697" w:rsidRDefault="008225A4" w:rsidP="00D87697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</w:t>
      </w:r>
      <w:r w:rsidR="00D87697">
        <w:rPr>
          <w:rFonts w:ascii="Arial" w:hAnsi="Arial" w:cs="Arial"/>
          <w:sz w:val="24"/>
          <w:szCs w:val="24"/>
        </w:rPr>
        <w:t>Порядок розгляду справи в порядку спрощеного позовного провадження.</w:t>
      </w:r>
    </w:p>
    <w:p w14:paraId="3BDE71FD" w14:textId="77777777" w:rsidR="008225A4" w:rsidRDefault="008225A4" w:rsidP="008225A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49.Відкриття провадження, підготовче судове засідання.</w:t>
      </w:r>
    </w:p>
    <w:p w14:paraId="60462A3B" w14:textId="77777777" w:rsidR="008225A4" w:rsidRDefault="008225A4" w:rsidP="008225A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50.Врегулювання спору за участю судді, відмова позивача від позову, примирення сторін.</w:t>
      </w:r>
    </w:p>
    <w:p w14:paraId="4B361634" w14:textId="7F11C297" w:rsidR="008225A4" w:rsidRDefault="008225A4" w:rsidP="008225A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51.З</w:t>
      </w:r>
      <w:r w:rsidRPr="0006071A">
        <w:rPr>
          <w:rFonts w:ascii="Arial" w:hAnsi="Arial" w:cs="Arial"/>
          <w:sz w:val="24"/>
          <w:szCs w:val="24"/>
        </w:rPr>
        <w:t xml:space="preserve">упинення і закриття провадження у справі,  </w:t>
      </w:r>
      <w:r>
        <w:rPr>
          <w:rFonts w:ascii="Arial" w:hAnsi="Arial" w:cs="Arial"/>
          <w:sz w:val="24"/>
          <w:szCs w:val="24"/>
        </w:rPr>
        <w:t>з</w:t>
      </w:r>
      <w:r w:rsidRPr="0006071A">
        <w:rPr>
          <w:rFonts w:ascii="Arial" w:hAnsi="Arial" w:cs="Arial"/>
          <w:sz w:val="24"/>
          <w:szCs w:val="24"/>
        </w:rPr>
        <w:t>алишення позову без розгляду.</w:t>
      </w:r>
    </w:p>
    <w:p w14:paraId="6F550052" w14:textId="77777777" w:rsidR="008225A4" w:rsidRDefault="008225A4" w:rsidP="008225A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52.</w:t>
      </w:r>
      <w:r w:rsidRPr="000C24CA">
        <w:rPr>
          <w:rFonts w:ascii="Arial" w:hAnsi="Arial" w:cs="Arial"/>
          <w:sz w:val="24"/>
          <w:szCs w:val="24"/>
        </w:rPr>
        <w:t>Розгляд справи по суті, з’ясування обставин справи та дослідження доказів</w:t>
      </w:r>
      <w:r>
        <w:rPr>
          <w:rFonts w:ascii="Arial" w:hAnsi="Arial" w:cs="Arial"/>
          <w:sz w:val="24"/>
          <w:szCs w:val="24"/>
        </w:rPr>
        <w:t>.</w:t>
      </w:r>
    </w:p>
    <w:p w14:paraId="4550424A" w14:textId="77777777" w:rsidR="008225A4" w:rsidRDefault="008225A4" w:rsidP="008225A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53.С</w:t>
      </w:r>
      <w:r w:rsidRPr="000C24CA">
        <w:rPr>
          <w:rFonts w:ascii="Arial" w:hAnsi="Arial" w:cs="Arial"/>
          <w:sz w:val="24"/>
          <w:szCs w:val="24"/>
        </w:rPr>
        <w:t>удові дебати та ухвалення рішення в адміністративному судочинстві.</w:t>
      </w:r>
    </w:p>
    <w:p w14:paraId="2AA09EEF" w14:textId="77777777" w:rsidR="008225A4" w:rsidRDefault="008225A4" w:rsidP="008225A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</w:t>
      </w:r>
      <w:r w:rsidRPr="00D22823">
        <w:rPr>
          <w:rFonts w:ascii="Arial" w:hAnsi="Arial" w:cs="Arial"/>
          <w:sz w:val="24"/>
          <w:szCs w:val="24"/>
        </w:rPr>
        <w:t>Види судових рішень</w:t>
      </w:r>
      <w:r>
        <w:rPr>
          <w:rFonts w:ascii="Arial" w:hAnsi="Arial" w:cs="Arial"/>
          <w:sz w:val="24"/>
          <w:szCs w:val="24"/>
        </w:rPr>
        <w:t xml:space="preserve"> та порядок ухвалення.</w:t>
      </w:r>
    </w:p>
    <w:p w14:paraId="6A40ACC1" w14:textId="77777777" w:rsidR="008225A4" w:rsidRDefault="008225A4" w:rsidP="008225A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55.Елементи та зміст рішення суду.</w:t>
      </w:r>
    </w:p>
    <w:p w14:paraId="3CFBA805" w14:textId="7C25663F" w:rsidR="008225A4" w:rsidRDefault="008225A4" w:rsidP="008225A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56.Додаткове судове рішення порядок прийняття та підстави прийняття судом. </w:t>
      </w:r>
    </w:p>
    <w:p w14:paraId="202B29DA" w14:textId="77777777" w:rsidR="00522849" w:rsidRDefault="00522849" w:rsidP="0052284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57.</w:t>
      </w:r>
      <w:r w:rsidRPr="00C56F8A">
        <w:rPr>
          <w:rFonts w:ascii="Arial" w:hAnsi="Arial" w:cs="Arial"/>
          <w:sz w:val="24"/>
          <w:szCs w:val="24"/>
        </w:rPr>
        <w:t>Право на апеляційне оскарження</w:t>
      </w:r>
      <w:r>
        <w:rPr>
          <w:rFonts w:ascii="Arial" w:hAnsi="Arial" w:cs="Arial"/>
          <w:sz w:val="24"/>
          <w:szCs w:val="24"/>
        </w:rPr>
        <w:t>, порядок подання та підстави апеляційної скарги.</w:t>
      </w:r>
    </w:p>
    <w:p w14:paraId="19A04C8E" w14:textId="77777777" w:rsidR="00522849" w:rsidRDefault="00522849" w:rsidP="0052284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58.</w:t>
      </w:r>
      <w:r w:rsidRPr="00D90DFE">
        <w:rPr>
          <w:rFonts w:ascii="Arial" w:hAnsi="Arial" w:cs="Arial"/>
          <w:sz w:val="24"/>
          <w:szCs w:val="24"/>
        </w:rPr>
        <w:t>Форма та зміст апеляційної скарги</w:t>
      </w:r>
      <w:r>
        <w:rPr>
          <w:rFonts w:ascii="Arial" w:hAnsi="Arial" w:cs="Arial"/>
          <w:sz w:val="24"/>
          <w:szCs w:val="24"/>
        </w:rPr>
        <w:t>, апеляційний розгляд скарги.</w:t>
      </w:r>
    </w:p>
    <w:p w14:paraId="3975E8FA" w14:textId="697B9D1B" w:rsidR="00522849" w:rsidRDefault="00522849" w:rsidP="0052284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59.</w:t>
      </w:r>
      <w:r w:rsidRPr="00D90DFE">
        <w:rPr>
          <w:rFonts w:ascii="Arial" w:hAnsi="Arial" w:cs="Arial"/>
          <w:sz w:val="24"/>
          <w:szCs w:val="24"/>
        </w:rPr>
        <w:t>Повноваження суду апеляційної інстанції за наслідками розгляду апеляційної скарги</w:t>
      </w:r>
      <w:r>
        <w:rPr>
          <w:rFonts w:ascii="Arial" w:hAnsi="Arial" w:cs="Arial"/>
          <w:sz w:val="24"/>
          <w:szCs w:val="24"/>
        </w:rPr>
        <w:t xml:space="preserve">. </w:t>
      </w:r>
      <w:r w:rsidRPr="00D90DFE">
        <w:rPr>
          <w:rFonts w:ascii="Arial" w:hAnsi="Arial" w:cs="Arial"/>
          <w:b/>
          <w:bCs/>
          <w:sz w:val="24"/>
          <w:szCs w:val="24"/>
        </w:rPr>
        <w:t> </w:t>
      </w:r>
      <w:r w:rsidRPr="00D90DFE">
        <w:rPr>
          <w:rFonts w:ascii="Arial" w:hAnsi="Arial" w:cs="Arial"/>
          <w:sz w:val="24"/>
          <w:szCs w:val="24"/>
        </w:rPr>
        <w:t>Зміст постанови суду апеляційної інстанції</w:t>
      </w:r>
      <w:r>
        <w:rPr>
          <w:rFonts w:ascii="Arial" w:hAnsi="Arial" w:cs="Arial"/>
          <w:sz w:val="24"/>
          <w:szCs w:val="24"/>
        </w:rPr>
        <w:t>.</w:t>
      </w:r>
    </w:p>
    <w:p w14:paraId="6D2B0A39" w14:textId="77777777" w:rsidR="00522849" w:rsidRDefault="00522849" w:rsidP="0052284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60.</w:t>
      </w:r>
      <w:r w:rsidRPr="00C56F8A">
        <w:rPr>
          <w:rFonts w:ascii="Arial" w:hAnsi="Arial" w:cs="Arial"/>
          <w:sz w:val="24"/>
          <w:szCs w:val="24"/>
        </w:rPr>
        <w:t xml:space="preserve">Право на </w:t>
      </w:r>
      <w:r>
        <w:rPr>
          <w:rFonts w:ascii="Arial" w:hAnsi="Arial" w:cs="Arial"/>
          <w:sz w:val="24"/>
          <w:szCs w:val="24"/>
        </w:rPr>
        <w:t>касаційне</w:t>
      </w:r>
      <w:r w:rsidRPr="00C56F8A">
        <w:rPr>
          <w:rFonts w:ascii="Arial" w:hAnsi="Arial" w:cs="Arial"/>
          <w:sz w:val="24"/>
          <w:szCs w:val="24"/>
        </w:rPr>
        <w:t xml:space="preserve"> оскарження</w:t>
      </w:r>
      <w:r>
        <w:rPr>
          <w:rFonts w:ascii="Arial" w:hAnsi="Arial" w:cs="Arial"/>
          <w:sz w:val="24"/>
          <w:szCs w:val="24"/>
        </w:rPr>
        <w:t>, порядок подання та підстави касаційної скарги.</w:t>
      </w:r>
    </w:p>
    <w:p w14:paraId="146E9EF6" w14:textId="77777777" w:rsidR="00522849" w:rsidRDefault="00522849" w:rsidP="0052284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61.</w:t>
      </w:r>
      <w:r w:rsidRPr="00D90DFE">
        <w:rPr>
          <w:rFonts w:ascii="Arial" w:hAnsi="Arial" w:cs="Arial"/>
          <w:sz w:val="24"/>
          <w:szCs w:val="24"/>
        </w:rPr>
        <w:t xml:space="preserve">Форма та зміст </w:t>
      </w:r>
      <w:r>
        <w:rPr>
          <w:rFonts w:ascii="Arial" w:hAnsi="Arial" w:cs="Arial"/>
          <w:sz w:val="24"/>
          <w:szCs w:val="24"/>
        </w:rPr>
        <w:t>касаційної</w:t>
      </w:r>
      <w:r w:rsidRPr="00D90DFE">
        <w:rPr>
          <w:rFonts w:ascii="Arial" w:hAnsi="Arial" w:cs="Arial"/>
          <w:sz w:val="24"/>
          <w:szCs w:val="24"/>
        </w:rPr>
        <w:t xml:space="preserve"> скарги</w:t>
      </w:r>
      <w:r>
        <w:rPr>
          <w:rFonts w:ascii="Arial" w:hAnsi="Arial" w:cs="Arial"/>
          <w:sz w:val="24"/>
          <w:szCs w:val="24"/>
        </w:rPr>
        <w:t>, касаційний розгляд скарги.</w:t>
      </w:r>
    </w:p>
    <w:p w14:paraId="794395CB" w14:textId="299E864A" w:rsidR="00522849" w:rsidRDefault="00522849" w:rsidP="0052284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62.</w:t>
      </w:r>
      <w:r w:rsidRPr="00D90DFE">
        <w:rPr>
          <w:rFonts w:ascii="Arial" w:hAnsi="Arial" w:cs="Arial"/>
          <w:sz w:val="24"/>
          <w:szCs w:val="24"/>
        </w:rPr>
        <w:t xml:space="preserve">Повноваження суду </w:t>
      </w:r>
      <w:r>
        <w:rPr>
          <w:rFonts w:ascii="Arial" w:hAnsi="Arial" w:cs="Arial"/>
          <w:sz w:val="24"/>
          <w:szCs w:val="24"/>
        </w:rPr>
        <w:t>касаційної</w:t>
      </w:r>
      <w:r w:rsidRPr="00D90DFE">
        <w:rPr>
          <w:rFonts w:ascii="Arial" w:hAnsi="Arial" w:cs="Arial"/>
          <w:sz w:val="24"/>
          <w:szCs w:val="24"/>
        </w:rPr>
        <w:t xml:space="preserve"> інстанції за наслідками розгляду апеляційної скарги</w:t>
      </w:r>
      <w:r>
        <w:rPr>
          <w:rFonts w:ascii="Arial" w:hAnsi="Arial" w:cs="Arial"/>
          <w:sz w:val="24"/>
          <w:szCs w:val="24"/>
        </w:rPr>
        <w:t>.</w:t>
      </w:r>
      <w:r w:rsidRPr="00D90DFE">
        <w:rPr>
          <w:rFonts w:ascii="Arial" w:hAnsi="Arial" w:cs="Arial"/>
          <w:sz w:val="24"/>
          <w:szCs w:val="24"/>
        </w:rPr>
        <w:t xml:space="preserve"> </w:t>
      </w:r>
    </w:p>
    <w:p w14:paraId="199023B7" w14:textId="5D6351A3" w:rsidR="00522849" w:rsidRDefault="00522849" w:rsidP="0052284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63.С</w:t>
      </w:r>
      <w:r w:rsidRPr="00D90DFE">
        <w:rPr>
          <w:rFonts w:ascii="Arial" w:hAnsi="Arial" w:cs="Arial"/>
          <w:sz w:val="24"/>
          <w:szCs w:val="24"/>
        </w:rPr>
        <w:t>уд</w:t>
      </w:r>
      <w:r>
        <w:rPr>
          <w:rFonts w:ascii="Arial" w:hAnsi="Arial" w:cs="Arial"/>
          <w:sz w:val="24"/>
          <w:szCs w:val="24"/>
        </w:rPr>
        <w:t>ові рішення  касаційної</w:t>
      </w:r>
      <w:r w:rsidRPr="00D90DFE">
        <w:rPr>
          <w:rFonts w:ascii="Arial" w:hAnsi="Arial" w:cs="Arial"/>
          <w:sz w:val="24"/>
          <w:szCs w:val="24"/>
        </w:rPr>
        <w:t xml:space="preserve"> інстанції</w:t>
      </w:r>
      <w:r>
        <w:rPr>
          <w:rFonts w:ascii="Arial" w:hAnsi="Arial" w:cs="Arial"/>
          <w:sz w:val="24"/>
          <w:szCs w:val="24"/>
        </w:rPr>
        <w:t>.</w:t>
      </w:r>
    </w:p>
    <w:p w14:paraId="516FC05B" w14:textId="77777777" w:rsidR="00522849" w:rsidRDefault="00522849" w:rsidP="0052284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64.Право та порядок подання </w:t>
      </w:r>
      <w:r w:rsidRPr="00C707FD"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 xml:space="preserve">аяви про </w:t>
      </w:r>
      <w:r w:rsidRPr="00C707FD">
        <w:rPr>
          <w:rFonts w:ascii="Arial" w:hAnsi="Arial" w:cs="Arial"/>
          <w:sz w:val="24"/>
          <w:szCs w:val="24"/>
        </w:rPr>
        <w:t xml:space="preserve">перегляду судових рішень за </w:t>
      </w:r>
      <w:proofErr w:type="spellStart"/>
      <w:r w:rsidRPr="00C707FD">
        <w:rPr>
          <w:rFonts w:ascii="Arial" w:hAnsi="Arial" w:cs="Arial"/>
          <w:sz w:val="24"/>
          <w:szCs w:val="24"/>
        </w:rPr>
        <w:t>нововиявленими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707FD">
        <w:rPr>
          <w:rFonts w:ascii="Arial" w:hAnsi="Arial" w:cs="Arial"/>
          <w:sz w:val="24"/>
          <w:szCs w:val="24"/>
        </w:rPr>
        <w:t>обставинами</w:t>
      </w:r>
      <w:r>
        <w:rPr>
          <w:rFonts w:ascii="Arial" w:hAnsi="Arial" w:cs="Arial"/>
          <w:sz w:val="24"/>
          <w:szCs w:val="24"/>
        </w:rPr>
        <w:t>.</w:t>
      </w:r>
    </w:p>
    <w:p w14:paraId="4537DC89" w14:textId="081D0C15" w:rsidR="00522849" w:rsidRDefault="00522849" w:rsidP="0052284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65.Підстави </w:t>
      </w:r>
      <w:r w:rsidRPr="00C707FD">
        <w:rPr>
          <w:rFonts w:ascii="Arial" w:hAnsi="Arial" w:cs="Arial"/>
          <w:sz w:val="24"/>
          <w:szCs w:val="24"/>
        </w:rPr>
        <w:t>та зміст з</w:t>
      </w:r>
      <w:r>
        <w:rPr>
          <w:rFonts w:ascii="Arial" w:hAnsi="Arial" w:cs="Arial"/>
          <w:sz w:val="24"/>
          <w:szCs w:val="24"/>
        </w:rPr>
        <w:t xml:space="preserve">аяви про </w:t>
      </w:r>
      <w:r w:rsidRPr="00C707FD">
        <w:rPr>
          <w:rFonts w:ascii="Arial" w:hAnsi="Arial" w:cs="Arial"/>
          <w:sz w:val="24"/>
          <w:szCs w:val="24"/>
        </w:rPr>
        <w:t xml:space="preserve">перегляду судових рішень за </w:t>
      </w:r>
      <w:proofErr w:type="spellStart"/>
      <w:r w:rsidRPr="00C707FD">
        <w:rPr>
          <w:rFonts w:ascii="Arial" w:hAnsi="Arial" w:cs="Arial"/>
          <w:sz w:val="24"/>
          <w:szCs w:val="24"/>
        </w:rPr>
        <w:t>нововиявленими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707FD">
        <w:rPr>
          <w:rFonts w:ascii="Arial" w:hAnsi="Arial" w:cs="Arial"/>
          <w:sz w:val="24"/>
          <w:szCs w:val="24"/>
        </w:rPr>
        <w:t>обставинами</w:t>
      </w:r>
      <w:r>
        <w:rPr>
          <w:rFonts w:ascii="Arial" w:hAnsi="Arial" w:cs="Arial"/>
          <w:sz w:val="24"/>
          <w:szCs w:val="24"/>
        </w:rPr>
        <w:t>.</w:t>
      </w:r>
    </w:p>
    <w:p w14:paraId="10092F18" w14:textId="41928C5D" w:rsidR="00522849" w:rsidRDefault="00522849" w:rsidP="0052284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66.Право та порядок подання </w:t>
      </w:r>
      <w:r w:rsidRPr="00C707FD"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 xml:space="preserve">аяви про </w:t>
      </w:r>
      <w:r w:rsidRPr="00C707FD">
        <w:rPr>
          <w:rFonts w:ascii="Arial" w:hAnsi="Arial" w:cs="Arial"/>
          <w:sz w:val="24"/>
          <w:szCs w:val="24"/>
        </w:rPr>
        <w:t>перегляду судових рішень</w:t>
      </w:r>
      <w:r>
        <w:rPr>
          <w:rFonts w:ascii="Arial" w:hAnsi="Arial" w:cs="Arial"/>
          <w:sz w:val="24"/>
          <w:szCs w:val="24"/>
        </w:rPr>
        <w:t xml:space="preserve"> </w:t>
      </w:r>
      <w:r w:rsidRPr="00C707FD">
        <w:rPr>
          <w:rFonts w:ascii="Arial" w:hAnsi="Arial" w:cs="Arial"/>
          <w:sz w:val="24"/>
          <w:szCs w:val="24"/>
        </w:rPr>
        <w:t xml:space="preserve">за </w:t>
      </w:r>
      <w:r>
        <w:rPr>
          <w:rFonts w:ascii="Arial" w:hAnsi="Arial" w:cs="Arial"/>
          <w:sz w:val="24"/>
          <w:szCs w:val="24"/>
        </w:rPr>
        <w:t xml:space="preserve">винятковими </w:t>
      </w:r>
      <w:r w:rsidRPr="00C707FD">
        <w:rPr>
          <w:rFonts w:ascii="Arial" w:hAnsi="Arial" w:cs="Arial"/>
          <w:sz w:val="24"/>
          <w:szCs w:val="24"/>
        </w:rPr>
        <w:t>обставинами</w:t>
      </w:r>
      <w:r>
        <w:rPr>
          <w:rFonts w:ascii="Arial" w:hAnsi="Arial" w:cs="Arial"/>
          <w:sz w:val="24"/>
          <w:szCs w:val="24"/>
        </w:rPr>
        <w:t>.</w:t>
      </w:r>
    </w:p>
    <w:p w14:paraId="37C5956B" w14:textId="5CBF0984" w:rsidR="00522849" w:rsidRDefault="00522849" w:rsidP="0052284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67.Підстави </w:t>
      </w:r>
      <w:r w:rsidRPr="00C707FD">
        <w:rPr>
          <w:rFonts w:ascii="Arial" w:hAnsi="Arial" w:cs="Arial"/>
          <w:sz w:val="24"/>
          <w:szCs w:val="24"/>
        </w:rPr>
        <w:t>та зміст з</w:t>
      </w:r>
      <w:r>
        <w:rPr>
          <w:rFonts w:ascii="Arial" w:hAnsi="Arial" w:cs="Arial"/>
          <w:sz w:val="24"/>
          <w:szCs w:val="24"/>
        </w:rPr>
        <w:t xml:space="preserve">аяви про </w:t>
      </w:r>
      <w:r w:rsidRPr="00C707FD">
        <w:rPr>
          <w:rFonts w:ascii="Arial" w:hAnsi="Arial" w:cs="Arial"/>
          <w:sz w:val="24"/>
          <w:szCs w:val="24"/>
        </w:rPr>
        <w:t>перегляду судових рішень за</w:t>
      </w:r>
    </w:p>
    <w:p w14:paraId="6DE41FC4" w14:textId="77777777" w:rsidR="00522849" w:rsidRDefault="00522849" w:rsidP="0052284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68.</w:t>
      </w:r>
      <w:r w:rsidRPr="005F2DBC">
        <w:rPr>
          <w:rFonts w:ascii="Arial" w:hAnsi="Arial" w:cs="Arial"/>
          <w:sz w:val="24"/>
          <w:szCs w:val="24"/>
        </w:rPr>
        <w:t>Судов</w:t>
      </w:r>
      <w:r>
        <w:rPr>
          <w:rFonts w:ascii="Arial" w:hAnsi="Arial" w:cs="Arial"/>
          <w:sz w:val="24"/>
          <w:szCs w:val="24"/>
        </w:rPr>
        <w:t>і</w:t>
      </w:r>
      <w:r w:rsidRPr="005F2DBC">
        <w:rPr>
          <w:rFonts w:ascii="Arial" w:hAnsi="Arial" w:cs="Arial"/>
          <w:sz w:val="24"/>
          <w:szCs w:val="24"/>
        </w:rPr>
        <w:t xml:space="preserve"> рішення за наслідками провадження за </w:t>
      </w:r>
      <w:proofErr w:type="spellStart"/>
      <w:r w:rsidRPr="005F2DBC">
        <w:rPr>
          <w:rFonts w:ascii="Arial" w:hAnsi="Arial" w:cs="Arial"/>
          <w:sz w:val="24"/>
          <w:szCs w:val="24"/>
        </w:rPr>
        <w:t>нововиявленими</w:t>
      </w:r>
      <w:proofErr w:type="spellEnd"/>
      <w:r w:rsidRPr="005F2DBC">
        <w:rPr>
          <w:rFonts w:ascii="Arial" w:hAnsi="Arial" w:cs="Arial"/>
          <w:sz w:val="24"/>
          <w:szCs w:val="24"/>
        </w:rPr>
        <w:t xml:space="preserve"> або виключними обставинами</w:t>
      </w:r>
      <w:r>
        <w:rPr>
          <w:rFonts w:ascii="Arial" w:hAnsi="Arial" w:cs="Arial"/>
          <w:sz w:val="24"/>
          <w:szCs w:val="24"/>
        </w:rPr>
        <w:t>.</w:t>
      </w:r>
    </w:p>
    <w:p w14:paraId="13A361CF" w14:textId="77777777" w:rsidR="00522849" w:rsidRDefault="00522849" w:rsidP="0052284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69.</w:t>
      </w:r>
      <w:r w:rsidRPr="005F2DBC">
        <w:rPr>
          <w:rFonts w:ascii="Arial" w:hAnsi="Arial" w:cs="Arial"/>
          <w:sz w:val="24"/>
          <w:szCs w:val="24"/>
        </w:rPr>
        <w:t>Порядок виконання судових рішень в адміністративних справах</w:t>
      </w:r>
      <w:r>
        <w:rPr>
          <w:rFonts w:ascii="Arial" w:hAnsi="Arial" w:cs="Arial"/>
          <w:sz w:val="24"/>
          <w:szCs w:val="24"/>
        </w:rPr>
        <w:t>.</w:t>
      </w:r>
    </w:p>
    <w:p w14:paraId="264BC538" w14:textId="77777777" w:rsidR="00522849" w:rsidRDefault="00522849" w:rsidP="0052284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70.</w:t>
      </w:r>
      <w:r w:rsidRPr="005F2DBC">
        <w:rPr>
          <w:rFonts w:ascii="Arial" w:hAnsi="Arial" w:cs="Arial"/>
          <w:sz w:val="24"/>
          <w:szCs w:val="24"/>
        </w:rPr>
        <w:t>Зупинення виконання судового рішення</w:t>
      </w:r>
      <w:r>
        <w:rPr>
          <w:rFonts w:ascii="Arial" w:hAnsi="Arial" w:cs="Arial"/>
          <w:sz w:val="24"/>
          <w:szCs w:val="24"/>
        </w:rPr>
        <w:t>.</w:t>
      </w:r>
    </w:p>
    <w:p w14:paraId="0B143AA8" w14:textId="2E1FB091" w:rsidR="00522849" w:rsidRDefault="00522849" w:rsidP="0052284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71.</w:t>
      </w:r>
      <w:r w:rsidRPr="005F2DBC">
        <w:rPr>
          <w:rFonts w:ascii="Arial" w:hAnsi="Arial" w:cs="Arial"/>
          <w:sz w:val="24"/>
          <w:szCs w:val="24"/>
        </w:rPr>
        <w:t>Примирення сторін у процесі виконання</w:t>
      </w:r>
      <w:r>
        <w:rPr>
          <w:rFonts w:ascii="Arial" w:hAnsi="Arial" w:cs="Arial"/>
          <w:sz w:val="24"/>
          <w:szCs w:val="24"/>
        </w:rPr>
        <w:t>.</w:t>
      </w:r>
    </w:p>
    <w:p w14:paraId="7EE91DA4" w14:textId="36798FBB" w:rsidR="00522849" w:rsidRDefault="00522849" w:rsidP="0052284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72.</w:t>
      </w:r>
      <w:r w:rsidRPr="005206D3">
        <w:rPr>
          <w:rFonts w:ascii="Arial" w:hAnsi="Arial" w:cs="Arial"/>
          <w:sz w:val="24"/>
          <w:szCs w:val="24"/>
        </w:rPr>
        <w:t>Особливості провадження у справах щодо оскарження нормативно-правових актів органів виконавчої влади, Верховної Ради Автономної Республіки Крим, органів місцевого самоврядування та інших суб’єктів владних повноважень</w:t>
      </w:r>
      <w:r>
        <w:rPr>
          <w:rFonts w:ascii="Arial" w:hAnsi="Arial" w:cs="Arial"/>
          <w:sz w:val="24"/>
          <w:szCs w:val="24"/>
        </w:rPr>
        <w:t>.</w:t>
      </w:r>
    </w:p>
    <w:p w14:paraId="5023209A" w14:textId="69E0D74A" w:rsidR="00522849" w:rsidRDefault="00522849" w:rsidP="0052284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73.</w:t>
      </w:r>
      <w:r w:rsidRPr="00793ED3">
        <w:rPr>
          <w:rFonts w:ascii="Arial" w:hAnsi="Arial" w:cs="Arial"/>
          <w:sz w:val="24"/>
          <w:szCs w:val="24"/>
        </w:rPr>
        <w:t xml:space="preserve">Особливості провадження у справах щодо оскарження рішень, дій або бездіяльності виборчих комісій, </w:t>
      </w:r>
      <w:proofErr w:type="spellStart"/>
      <w:r w:rsidRPr="00793ED3">
        <w:rPr>
          <w:rFonts w:ascii="Arial" w:hAnsi="Arial" w:cs="Arial"/>
          <w:sz w:val="24"/>
          <w:szCs w:val="24"/>
        </w:rPr>
        <w:t>комісій</w:t>
      </w:r>
      <w:proofErr w:type="spellEnd"/>
      <w:r w:rsidRPr="00793ED3">
        <w:rPr>
          <w:rFonts w:ascii="Arial" w:hAnsi="Arial" w:cs="Arial"/>
          <w:sz w:val="24"/>
          <w:szCs w:val="24"/>
        </w:rPr>
        <w:t xml:space="preserve"> з референдуму, членів цих комісій</w:t>
      </w:r>
      <w:r>
        <w:rPr>
          <w:rFonts w:ascii="Arial" w:hAnsi="Arial" w:cs="Arial"/>
          <w:sz w:val="24"/>
          <w:szCs w:val="24"/>
        </w:rPr>
        <w:t xml:space="preserve">. </w:t>
      </w:r>
      <w:r w:rsidRPr="00793ED3">
        <w:rPr>
          <w:rFonts w:ascii="Arial" w:hAnsi="Arial" w:cs="Arial"/>
          <w:sz w:val="24"/>
          <w:szCs w:val="24"/>
        </w:rPr>
        <w:t>Особливості провадження у справах щодо уточнення списку виборців</w:t>
      </w:r>
      <w:r>
        <w:rPr>
          <w:rFonts w:ascii="Arial" w:hAnsi="Arial" w:cs="Arial"/>
          <w:sz w:val="24"/>
          <w:szCs w:val="24"/>
        </w:rPr>
        <w:t>.</w:t>
      </w:r>
    </w:p>
    <w:p w14:paraId="6EA68FE1" w14:textId="1778C6AC" w:rsidR="00522849" w:rsidRDefault="00522849" w:rsidP="0052284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74.</w:t>
      </w:r>
      <w:r w:rsidRPr="005206D3">
        <w:rPr>
          <w:rFonts w:ascii="Arial" w:hAnsi="Arial" w:cs="Arial"/>
          <w:sz w:val="24"/>
          <w:szCs w:val="24"/>
        </w:rPr>
        <w:t>Особливості провадження у справах за зверненням податкових та митних органів</w:t>
      </w:r>
      <w:r>
        <w:rPr>
          <w:rFonts w:ascii="Arial" w:hAnsi="Arial" w:cs="Arial"/>
          <w:sz w:val="24"/>
          <w:szCs w:val="24"/>
        </w:rPr>
        <w:t>.</w:t>
      </w:r>
    </w:p>
    <w:p w14:paraId="06EAA613" w14:textId="03B0A114" w:rsidR="00522849" w:rsidRDefault="00522849" w:rsidP="0052284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75.</w:t>
      </w:r>
      <w:r w:rsidRPr="005206D3">
        <w:rPr>
          <w:rFonts w:ascii="Arial" w:hAnsi="Arial" w:cs="Arial"/>
          <w:sz w:val="24"/>
          <w:szCs w:val="24"/>
        </w:rPr>
        <w:t>Особливості провадження у справах за позовними заявами територіального центру комплектування та соціальної підтримки з приводу тимчасового обмеження громадян України у праві керування транспортним засобом під час мобілізації</w:t>
      </w:r>
      <w:r>
        <w:rPr>
          <w:rFonts w:ascii="Arial" w:hAnsi="Arial" w:cs="Arial"/>
          <w:sz w:val="24"/>
          <w:szCs w:val="24"/>
        </w:rPr>
        <w:t>.</w:t>
      </w:r>
    </w:p>
    <w:p w14:paraId="72F1D9C7" w14:textId="5F06F5C4" w:rsidR="00522849" w:rsidRDefault="00522849" w:rsidP="0052284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76.</w:t>
      </w:r>
      <w:r w:rsidRPr="005206D3">
        <w:rPr>
          <w:rFonts w:ascii="Arial" w:hAnsi="Arial" w:cs="Arial"/>
          <w:sz w:val="24"/>
          <w:szCs w:val="24"/>
        </w:rPr>
        <w:t>Особливості провадження у справах, пов’язаних із виборами Президента України</w:t>
      </w:r>
      <w:r>
        <w:rPr>
          <w:rFonts w:ascii="Arial" w:hAnsi="Arial" w:cs="Arial"/>
          <w:sz w:val="24"/>
          <w:szCs w:val="24"/>
        </w:rPr>
        <w:t>.</w:t>
      </w:r>
    </w:p>
    <w:p w14:paraId="433C8DF2" w14:textId="10F7E73F" w:rsidR="00522849" w:rsidRDefault="00522849" w:rsidP="0052284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77.</w:t>
      </w:r>
      <w:r w:rsidRPr="005206D3">
        <w:rPr>
          <w:rFonts w:ascii="Arial" w:hAnsi="Arial" w:cs="Arial"/>
          <w:sz w:val="24"/>
          <w:szCs w:val="24"/>
        </w:rPr>
        <w:t>Особливості судових рішень за наслідками розгляду справ, пов’язаних з виборчим процесом чи референдумом, та їх оскарження</w:t>
      </w:r>
      <w:r>
        <w:rPr>
          <w:rFonts w:ascii="Arial" w:hAnsi="Arial" w:cs="Arial"/>
          <w:sz w:val="24"/>
          <w:szCs w:val="24"/>
        </w:rPr>
        <w:t>.</w:t>
      </w:r>
    </w:p>
    <w:p w14:paraId="0D828E48" w14:textId="77777777" w:rsidR="00373EDC" w:rsidRDefault="00373EDC" w:rsidP="00373EDC">
      <w:pPr>
        <w:pStyle w:val="a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230C164" w14:textId="77777777" w:rsidR="00373EDC" w:rsidRDefault="00373EDC" w:rsidP="00373EDC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730BD826" w14:textId="77777777" w:rsidR="00D17CBC" w:rsidRDefault="00D17CBC" w:rsidP="00D17CBC">
      <w:pPr>
        <w:rPr>
          <w:rFonts w:ascii="Arial" w:hAnsi="Arial" w:cs="Arial"/>
          <w:sz w:val="24"/>
          <w:szCs w:val="24"/>
        </w:rPr>
      </w:pPr>
    </w:p>
    <w:p w14:paraId="7A2BB6CA" w14:textId="258CE5D7" w:rsidR="00D17CBC" w:rsidRPr="00407AA2" w:rsidRDefault="00D17CBC" w:rsidP="00D17CBC">
      <w:pPr>
        <w:rPr>
          <w:rFonts w:ascii="Arial" w:hAnsi="Arial" w:cs="Arial"/>
          <w:sz w:val="24"/>
          <w:szCs w:val="24"/>
        </w:rPr>
      </w:pPr>
      <w:r w:rsidRPr="00407AA2">
        <w:rPr>
          <w:rFonts w:ascii="Arial" w:hAnsi="Arial" w:cs="Arial"/>
          <w:b/>
          <w:bCs/>
          <w:sz w:val="24"/>
          <w:szCs w:val="24"/>
        </w:rPr>
        <w:t xml:space="preserve">Складено </w:t>
      </w:r>
      <w:proofErr w:type="spellStart"/>
      <w:r w:rsidRPr="00407AA2">
        <w:rPr>
          <w:rFonts w:ascii="Arial" w:hAnsi="Arial" w:cs="Arial"/>
          <w:sz w:val="24"/>
          <w:szCs w:val="24"/>
        </w:rPr>
        <w:t>к.ю.н</w:t>
      </w:r>
      <w:proofErr w:type="spellEnd"/>
      <w:r w:rsidRPr="00407AA2">
        <w:rPr>
          <w:rFonts w:ascii="Arial" w:hAnsi="Arial" w:cs="Arial"/>
          <w:sz w:val="24"/>
          <w:szCs w:val="24"/>
        </w:rPr>
        <w:t xml:space="preserve">., </w:t>
      </w:r>
      <w:r w:rsidRPr="00407AA2">
        <w:rPr>
          <w:rFonts w:ascii="Arial" w:hAnsi="Arial" w:cs="Arial"/>
          <w:color w:val="000000" w:themeColor="text1"/>
          <w:sz w:val="24"/>
          <w:szCs w:val="24"/>
        </w:rPr>
        <w:t>викладач кафедри</w:t>
      </w:r>
      <w:r w:rsidRPr="00407A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DFE" w:rsidRPr="00407AA2">
        <w:rPr>
          <w:rFonts w:ascii="Arial" w:hAnsi="Arial" w:cs="Arial"/>
          <w:sz w:val="24"/>
          <w:szCs w:val="24"/>
        </w:rPr>
        <w:t>Дяковський</w:t>
      </w:r>
      <w:proofErr w:type="spellEnd"/>
      <w:r w:rsidR="00D90DFE" w:rsidRPr="00407AA2">
        <w:rPr>
          <w:rFonts w:ascii="Arial" w:hAnsi="Arial" w:cs="Arial"/>
          <w:sz w:val="24"/>
          <w:szCs w:val="24"/>
        </w:rPr>
        <w:t xml:space="preserve"> О.С.</w:t>
      </w:r>
    </w:p>
    <w:p w14:paraId="06C2CE64" w14:textId="6B5E53DA" w:rsidR="00D17CBC" w:rsidRPr="00407AA2" w:rsidRDefault="00D17CBC" w:rsidP="00D17CBC">
      <w:pPr>
        <w:ind w:right="181"/>
        <w:rPr>
          <w:rFonts w:ascii="Arial" w:hAnsi="Arial" w:cs="Arial"/>
          <w:sz w:val="24"/>
          <w:szCs w:val="24"/>
        </w:rPr>
      </w:pPr>
      <w:r w:rsidRPr="00407AA2">
        <w:rPr>
          <w:rFonts w:ascii="Arial" w:hAnsi="Arial" w:cs="Arial"/>
          <w:b/>
          <w:bCs/>
          <w:sz w:val="24"/>
          <w:szCs w:val="24"/>
        </w:rPr>
        <w:t>Ухвалено</w:t>
      </w:r>
      <w:r w:rsidRPr="00407AA2">
        <w:rPr>
          <w:rFonts w:ascii="Arial" w:hAnsi="Arial" w:cs="Arial"/>
          <w:sz w:val="24"/>
          <w:szCs w:val="24"/>
        </w:rPr>
        <w:t xml:space="preserve"> кафедрою інформаційного, господарського та адміністративного права (протокол № </w:t>
      </w:r>
      <w:r w:rsidR="00407AA2">
        <w:rPr>
          <w:rFonts w:ascii="Arial" w:hAnsi="Arial" w:cs="Arial"/>
          <w:sz w:val="24"/>
          <w:szCs w:val="24"/>
        </w:rPr>
        <w:t>«13</w:t>
      </w:r>
      <w:r w:rsidR="001F0E19" w:rsidRPr="00407AA2">
        <w:rPr>
          <w:rFonts w:ascii="Arial" w:hAnsi="Arial" w:cs="Arial"/>
          <w:sz w:val="24"/>
          <w:szCs w:val="24"/>
        </w:rPr>
        <w:t>»</w:t>
      </w:r>
      <w:r w:rsidRPr="00407AA2">
        <w:rPr>
          <w:rFonts w:ascii="Arial" w:hAnsi="Arial" w:cs="Arial"/>
          <w:sz w:val="24"/>
          <w:szCs w:val="24"/>
        </w:rPr>
        <w:t xml:space="preserve"> від «</w:t>
      </w:r>
      <w:r w:rsidR="00407AA2">
        <w:rPr>
          <w:rFonts w:ascii="Arial" w:hAnsi="Arial" w:cs="Arial"/>
          <w:sz w:val="24"/>
          <w:szCs w:val="24"/>
        </w:rPr>
        <w:t>24</w:t>
      </w:r>
      <w:r w:rsidRPr="00407AA2">
        <w:rPr>
          <w:rFonts w:ascii="Arial" w:hAnsi="Arial" w:cs="Arial"/>
          <w:sz w:val="24"/>
          <w:szCs w:val="24"/>
        </w:rPr>
        <w:t xml:space="preserve">» </w:t>
      </w:r>
      <w:r w:rsidR="00407AA2">
        <w:rPr>
          <w:rFonts w:ascii="Arial" w:hAnsi="Arial" w:cs="Arial"/>
          <w:sz w:val="24"/>
          <w:szCs w:val="24"/>
        </w:rPr>
        <w:t>червня</w:t>
      </w:r>
      <w:r w:rsidRPr="00407AA2">
        <w:rPr>
          <w:rFonts w:ascii="Arial" w:hAnsi="Arial" w:cs="Arial"/>
          <w:sz w:val="24"/>
          <w:szCs w:val="24"/>
        </w:rPr>
        <w:t xml:space="preserve"> 202</w:t>
      </w:r>
      <w:r w:rsidR="001F0E19" w:rsidRPr="00407AA2">
        <w:rPr>
          <w:rFonts w:ascii="Arial" w:hAnsi="Arial" w:cs="Arial"/>
          <w:sz w:val="24"/>
          <w:szCs w:val="24"/>
        </w:rPr>
        <w:t>4</w:t>
      </w:r>
      <w:r w:rsidRPr="00407AA2">
        <w:rPr>
          <w:rFonts w:ascii="Arial" w:hAnsi="Arial" w:cs="Arial"/>
          <w:sz w:val="24"/>
          <w:szCs w:val="24"/>
        </w:rPr>
        <w:t xml:space="preserve"> р.)</w:t>
      </w:r>
    </w:p>
    <w:p w14:paraId="7A748B1F" w14:textId="27EA666C" w:rsidR="00D17CBC" w:rsidRPr="0046414A" w:rsidRDefault="00D17CBC" w:rsidP="00D17CBC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07AA2">
        <w:rPr>
          <w:rFonts w:ascii="Arial" w:hAnsi="Arial" w:cs="Arial"/>
          <w:b/>
          <w:bCs/>
          <w:sz w:val="24"/>
          <w:szCs w:val="24"/>
        </w:rPr>
        <w:t xml:space="preserve">Погоджено </w:t>
      </w:r>
      <w:r w:rsidRPr="00407AA2">
        <w:rPr>
          <w:rFonts w:ascii="Arial" w:hAnsi="Arial" w:cs="Arial"/>
          <w:sz w:val="24"/>
          <w:szCs w:val="24"/>
        </w:rPr>
        <w:t xml:space="preserve">Методичною комісією факультету соціології і права (протокол № </w:t>
      </w:r>
      <w:r w:rsidR="00407AA2">
        <w:rPr>
          <w:rFonts w:ascii="Arial" w:hAnsi="Arial" w:cs="Arial"/>
          <w:sz w:val="24"/>
          <w:szCs w:val="24"/>
        </w:rPr>
        <w:t>9</w:t>
      </w:r>
      <w:r w:rsidRPr="00407AA2">
        <w:rPr>
          <w:rFonts w:ascii="Arial" w:hAnsi="Arial" w:cs="Arial"/>
          <w:sz w:val="24"/>
          <w:szCs w:val="24"/>
        </w:rPr>
        <w:t xml:space="preserve"> від «</w:t>
      </w:r>
      <w:r w:rsidR="00407AA2">
        <w:rPr>
          <w:rFonts w:ascii="Arial" w:hAnsi="Arial" w:cs="Arial"/>
          <w:sz w:val="24"/>
          <w:szCs w:val="24"/>
        </w:rPr>
        <w:t>26</w:t>
      </w:r>
      <w:r w:rsidRPr="00407AA2">
        <w:rPr>
          <w:rFonts w:ascii="Arial" w:hAnsi="Arial" w:cs="Arial"/>
          <w:sz w:val="24"/>
          <w:szCs w:val="24"/>
        </w:rPr>
        <w:t>» червня 20</w:t>
      </w:r>
      <w:r w:rsidR="00407AA2">
        <w:rPr>
          <w:rFonts w:ascii="Arial" w:hAnsi="Arial" w:cs="Arial"/>
          <w:sz w:val="24"/>
          <w:szCs w:val="24"/>
        </w:rPr>
        <w:t>24</w:t>
      </w:r>
      <w:bookmarkStart w:id="1" w:name="_GoBack"/>
      <w:bookmarkEnd w:id="1"/>
      <w:r w:rsidRPr="00407AA2">
        <w:rPr>
          <w:rFonts w:ascii="Arial" w:hAnsi="Arial" w:cs="Arial"/>
          <w:sz w:val="24"/>
          <w:szCs w:val="24"/>
        </w:rPr>
        <w:t xml:space="preserve"> р.)</w:t>
      </w:r>
    </w:p>
    <w:p w14:paraId="7FFBA932" w14:textId="77777777" w:rsidR="00277DAF" w:rsidRPr="00277DAF" w:rsidRDefault="00277DAF" w:rsidP="00277DAF">
      <w:pPr>
        <w:pStyle w:val="a0"/>
        <w:rPr>
          <w:rFonts w:ascii="Arial" w:hAnsi="Arial" w:cs="Arial"/>
          <w:sz w:val="24"/>
          <w:szCs w:val="24"/>
        </w:rPr>
      </w:pPr>
    </w:p>
    <w:sectPr w:rsidR="00277DAF" w:rsidRPr="00277D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B1"/>
    <w:multiLevelType w:val="multilevel"/>
    <w:tmpl w:val="000000B0"/>
    <w:lvl w:ilvl="0">
      <w:start w:val="2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C1"/>
    <w:multiLevelType w:val="multilevel"/>
    <w:tmpl w:val="000000C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62C50BF"/>
    <w:multiLevelType w:val="hybridMultilevel"/>
    <w:tmpl w:val="2974AB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50BB3"/>
    <w:multiLevelType w:val="hybridMultilevel"/>
    <w:tmpl w:val="CBAC1D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87A87"/>
    <w:multiLevelType w:val="multilevel"/>
    <w:tmpl w:val="9FCCF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5A43"/>
    <w:multiLevelType w:val="hybridMultilevel"/>
    <w:tmpl w:val="27AE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B166E"/>
    <w:multiLevelType w:val="hybridMultilevel"/>
    <w:tmpl w:val="F6E071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A48CC"/>
    <w:multiLevelType w:val="multilevel"/>
    <w:tmpl w:val="E424B4CC"/>
    <w:lvl w:ilvl="0">
      <w:start w:val="4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14C7A73"/>
    <w:multiLevelType w:val="multilevel"/>
    <w:tmpl w:val="CC705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F4B57"/>
    <w:multiLevelType w:val="multilevel"/>
    <w:tmpl w:val="07AA5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0274F91"/>
    <w:multiLevelType w:val="hybridMultilevel"/>
    <w:tmpl w:val="494EAE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76D3C"/>
    <w:multiLevelType w:val="hybridMultilevel"/>
    <w:tmpl w:val="DA28AE3A"/>
    <w:lvl w:ilvl="0" w:tplc="85AEFE5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52EA10AD"/>
    <w:multiLevelType w:val="hybridMultilevel"/>
    <w:tmpl w:val="00C259A8"/>
    <w:lvl w:ilvl="0" w:tplc="3A8EE568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E11AE"/>
    <w:multiLevelType w:val="hybridMultilevel"/>
    <w:tmpl w:val="9432E6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34AF5"/>
    <w:multiLevelType w:val="hybridMultilevel"/>
    <w:tmpl w:val="C060A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60D7C"/>
    <w:multiLevelType w:val="multilevel"/>
    <w:tmpl w:val="04AEC9BA"/>
    <w:lvl w:ilvl="0">
      <w:start w:val="1"/>
      <w:numFmt w:val="bullet"/>
      <w:lvlText w:val="●"/>
      <w:lvlJc w:val="left"/>
      <w:pPr>
        <w:ind w:left="13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B351EE8"/>
    <w:multiLevelType w:val="hybridMultilevel"/>
    <w:tmpl w:val="D36A3E60"/>
    <w:lvl w:ilvl="0" w:tplc="3A8EE568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F475A"/>
    <w:multiLevelType w:val="hybridMultilevel"/>
    <w:tmpl w:val="5F3E4296"/>
    <w:lvl w:ilvl="0" w:tplc="5F8CF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BC3ECD"/>
    <w:multiLevelType w:val="hybridMultilevel"/>
    <w:tmpl w:val="CD7813AA"/>
    <w:lvl w:ilvl="0" w:tplc="1130DF3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7"/>
  </w:num>
  <w:num w:numId="5">
    <w:abstractNumId w:val="12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14"/>
  </w:num>
  <w:num w:numId="11">
    <w:abstractNumId w:val="15"/>
  </w:num>
  <w:num w:numId="12">
    <w:abstractNumId w:val="9"/>
  </w:num>
  <w:num w:numId="13">
    <w:abstractNumId w:val="7"/>
  </w:num>
  <w:num w:numId="14">
    <w:abstractNumId w:val="8"/>
  </w:num>
  <w:num w:numId="15">
    <w:abstractNumId w:val="2"/>
  </w:num>
  <w:num w:numId="16">
    <w:abstractNumId w:val="6"/>
  </w:num>
  <w:num w:numId="17">
    <w:abstractNumId w:val="13"/>
  </w:num>
  <w:num w:numId="18">
    <w:abstractNumId w:val="10"/>
  </w:num>
  <w:num w:numId="19">
    <w:abstractNumId w:val="11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9F"/>
    <w:rsid w:val="00014C07"/>
    <w:rsid w:val="0002340E"/>
    <w:rsid w:val="000239A6"/>
    <w:rsid w:val="0003035C"/>
    <w:rsid w:val="00036017"/>
    <w:rsid w:val="00041FD6"/>
    <w:rsid w:val="00042520"/>
    <w:rsid w:val="000451F5"/>
    <w:rsid w:val="000542C2"/>
    <w:rsid w:val="00055854"/>
    <w:rsid w:val="0006071A"/>
    <w:rsid w:val="00071976"/>
    <w:rsid w:val="000A275D"/>
    <w:rsid w:val="000B0F7D"/>
    <w:rsid w:val="000C24CA"/>
    <w:rsid w:val="000C3ED4"/>
    <w:rsid w:val="000F5D98"/>
    <w:rsid w:val="00105539"/>
    <w:rsid w:val="00127503"/>
    <w:rsid w:val="00132D6C"/>
    <w:rsid w:val="0015103C"/>
    <w:rsid w:val="001619E6"/>
    <w:rsid w:val="00181BA7"/>
    <w:rsid w:val="001D5AB2"/>
    <w:rsid w:val="001E564D"/>
    <w:rsid w:val="001F0E19"/>
    <w:rsid w:val="001F1DC8"/>
    <w:rsid w:val="0020059F"/>
    <w:rsid w:val="00255F80"/>
    <w:rsid w:val="00261A14"/>
    <w:rsid w:val="002646C2"/>
    <w:rsid w:val="00266265"/>
    <w:rsid w:val="00273C2F"/>
    <w:rsid w:val="00277DAF"/>
    <w:rsid w:val="002817A9"/>
    <w:rsid w:val="0029596C"/>
    <w:rsid w:val="002A59B3"/>
    <w:rsid w:val="002A661C"/>
    <w:rsid w:val="002C43BD"/>
    <w:rsid w:val="002D7E4D"/>
    <w:rsid w:val="002F2D1B"/>
    <w:rsid w:val="00300EF8"/>
    <w:rsid w:val="003102AB"/>
    <w:rsid w:val="003102E7"/>
    <w:rsid w:val="003120E6"/>
    <w:rsid w:val="00331552"/>
    <w:rsid w:val="003331AC"/>
    <w:rsid w:val="0034020A"/>
    <w:rsid w:val="00373EDC"/>
    <w:rsid w:val="003765F1"/>
    <w:rsid w:val="003C3581"/>
    <w:rsid w:val="003E0A1F"/>
    <w:rsid w:val="003E5160"/>
    <w:rsid w:val="0040742C"/>
    <w:rsid w:val="00407AA2"/>
    <w:rsid w:val="004478F3"/>
    <w:rsid w:val="00452F30"/>
    <w:rsid w:val="0047552F"/>
    <w:rsid w:val="005020B4"/>
    <w:rsid w:val="005075EF"/>
    <w:rsid w:val="005206D3"/>
    <w:rsid w:val="00522849"/>
    <w:rsid w:val="005873F8"/>
    <w:rsid w:val="005F2DBC"/>
    <w:rsid w:val="00601AA1"/>
    <w:rsid w:val="006339FB"/>
    <w:rsid w:val="00636337"/>
    <w:rsid w:val="00657C40"/>
    <w:rsid w:val="0068016E"/>
    <w:rsid w:val="00680C56"/>
    <w:rsid w:val="006A4E18"/>
    <w:rsid w:val="006D1784"/>
    <w:rsid w:val="006F1761"/>
    <w:rsid w:val="00720E86"/>
    <w:rsid w:val="00746868"/>
    <w:rsid w:val="0078621E"/>
    <w:rsid w:val="00793ED3"/>
    <w:rsid w:val="007A0416"/>
    <w:rsid w:val="007C413D"/>
    <w:rsid w:val="007F293F"/>
    <w:rsid w:val="008225A4"/>
    <w:rsid w:val="00831AD2"/>
    <w:rsid w:val="0083786E"/>
    <w:rsid w:val="00856EF3"/>
    <w:rsid w:val="00897F79"/>
    <w:rsid w:val="008A551D"/>
    <w:rsid w:val="008A5822"/>
    <w:rsid w:val="008C2006"/>
    <w:rsid w:val="008C3274"/>
    <w:rsid w:val="008E0796"/>
    <w:rsid w:val="008F17D1"/>
    <w:rsid w:val="00902929"/>
    <w:rsid w:val="009153B8"/>
    <w:rsid w:val="00920A3A"/>
    <w:rsid w:val="00920D64"/>
    <w:rsid w:val="0095460B"/>
    <w:rsid w:val="0096420C"/>
    <w:rsid w:val="009666CD"/>
    <w:rsid w:val="0099378E"/>
    <w:rsid w:val="009A6B42"/>
    <w:rsid w:val="009E0206"/>
    <w:rsid w:val="00A20C36"/>
    <w:rsid w:val="00A3761F"/>
    <w:rsid w:val="00A37710"/>
    <w:rsid w:val="00A5518D"/>
    <w:rsid w:val="00A572E6"/>
    <w:rsid w:val="00A83ECE"/>
    <w:rsid w:val="00A84E88"/>
    <w:rsid w:val="00A915A2"/>
    <w:rsid w:val="00A94B70"/>
    <w:rsid w:val="00AA0BBC"/>
    <w:rsid w:val="00AB56EA"/>
    <w:rsid w:val="00B13F6A"/>
    <w:rsid w:val="00B37A9D"/>
    <w:rsid w:val="00B6442F"/>
    <w:rsid w:val="00B73CCD"/>
    <w:rsid w:val="00B82B37"/>
    <w:rsid w:val="00BD6650"/>
    <w:rsid w:val="00BE7960"/>
    <w:rsid w:val="00BF3584"/>
    <w:rsid w:val="00BF4334"/>
    <w:rsid w:val="00C163E8"/>
    <w:rsid w:val="00C17E06"/>
    <w:rsid w:val="00C401BF"/>
    <w:rsid w:val="00C56F8A"/>
    <w:rsid w:val="00C707FD"/>
    <w:rsid w:val="00C97551"/>
    <w:rsid w:val="00CA1B7C"/>
    <w:rsid w:val="00CA619F"/>
    <w:rsid w:val="00CC7859"/>
    <w:rsid w:val="00D05872"/>
    <w:rsid w:val="00D17CBC"/>
    <w:rsid w:val="00D22823"/>
    <w:rsid w:val="00D233D4"/>
    <w:rsid w:val="00D25119"/>
    <w:rsid w:val="00D34FC5"/>
    <w:rsid w:val="00D40B95"/>
    <w:rsid w:val="00D41872"/>
    <w:rsid w:val="00D87697"/>
    <w:rsid w:val="00D90C53"/>
    <w:rsid w:val="00D90DFE"/>
    <w:rsid w:val="00D94292"/>
    <w:rsid w:val="00DA7B21"/>
    <w:rsid w:val="00DD4CEB"/>
    <w:rsid w:val="00DE2A11"/>
    <w:rsid w:val="00DF3223"/>
    <w:rsid w:val="00DF4702"/>
    <w:rsid w:val="00E00596"/>
    <w:rsid w:val="00E21473"/>
    <w:rsid w:val="00E741A8"/>
    <w:rsid w:val="00E80133"/>
    <w:rsid w:val="00E83F73"/>
    <w:rsid w:val="00E879F4"/>
    <w:rsid w:val="00E96D8F"/>
    <w:rsid w:val="00ED425D"/>
    <w:rsid w:val="00EE1D22"/>
    <w:rsid w:val="00EE3B0E"/>
    <w:rsid w:val="00F17425"/>
    <w:rsid w:val="00F424C1"/>
    <w:rsid w:val="00F7603C"/>
    <w:rsid w:val="00F86A9F"/>
    <w:rsid w:val="00F91F74"/>
    <w:rsid w:val="00FA5C62"/>
    <w:rsid w:val="00F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5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9F"/>
    <w:pPr>
      <w:spacing w:after="0" w:line="276" w:lineRule="auto"/>
    </w:pPr>
    <w:rPr>
      <w:rFonts w:ascii="Times New Roman" w:hAnsi="Times New Roman" w:cs="Times New Roman"/>
      <w:sz w:val="28"/>
      <w:szCs w:val="28"/>
      <w:lang w:val="uk-UA"/>
    </w:rPr>
  </w:style>
  <w:style w:type="paragraph" w:styleId="1">
    <w:name w:val="heading 1"/>
    <w:basedOn w:val="a0"/>
    <w:next w:val="a"/>
    <w:link w:val="10"/>
    <w:qFormat/>
    <w:rsid w:val="0020059F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C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0059F"/>
    <w:rPr>
      <w:rFonts w:cs="Times New Roman"/>
      <w:b/>
      <w:color w:val="002060"/>
      <w:sz w:val="24"/>
      <w:szCs w:val="24"/>
      <w:lang w:val="uk-UA"/>
    </w:rPr>
  </w:style>
  <w:style w:type="table" w:styleId="a4">
    <w:name w:val="Table Grid"/>
    <w:basedOn w:val="a2"/>
    <w:uiPriority w:val="59"/>
    <w:rsid w:val="0020059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rsid w:val="0020059F"/>
    <w:rPr>
      <w:color w:val="0563C1" w:themeColor="hyperlink"/>
      <w:u w:val="single"/>
    </w:rPr>
  </w:style>
  <w:style w:type="table" w:customStyle="1" w:styleId="-211">
    <w:name w:val="Таблица-сетка 2 — акцент 11"/>
    <w:basedOn w:val="a2"/>
    <w:uiPriority w:val="47"/>
    <w:rsid w:val="0020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6">
    <w:name w:val="No Spacing"/>
    <w:uiPriority w:val="1"/>
    <w:qFormat/>
    <w:rsid w:val="0020059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Body Text"/>
    <w:basedOn w:val="a"/>
    <w:link w:val="a8"/>
    <w:rsid w:val="0020059F"/>
    <w:pPr>
      <w:spacing w:line="240" w:lineRule="auto"/>
      <w:jc w:val="both"/>
    </w:pPr>
    <w:rPr>
      <w:rFonts w:ascii="Arial" w:eastAsia="Times New Roman" w:hAnsi="Arial" w:cs="Arial"/>
      <w:bCs/>
      <w:sz w:val="24"/>
      <w:szCs w:val="20"/>
      <w:lang w:eastAsia="ru-RU"/>
    </w:rPr>
  </w:style>
  <w:style w:type="character" w:customStyle="1" w:styleId="a8">
    <w:name w:val="Основной текст Знак"/>
    <w:basedOn w:val="a1"/>
    <w:link w:val="a7"/>
    <w:rsid w:val="0020059F"/>
    <w:rPr>
      <w:rFonts w:ascii="Arial" w:eastAsia="Times New Roman" w:hAnsi="Arial" w:cs="Arial"/>
      <w:bCs/>
      <w:sz w:val="24"/>
      <w:szCs w:val="20"/>
      <w:lang w:val="uk-UA" w:eastAsia="ru-RU"/>
    </w:rPr>
  </w:style>
  <w:style w:type="paragraph" w:styleId="a9">
    <w:name w:val="Subtitle"/>
    <w:basedOn w:val="a"/>
    <w:next w:val="a"/>
    <w:link w:val="aa"/>
    <w:qFormat/>
    <w:rsid w:val="00200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rsid w:val="0020059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uk-UA"/>
    </w:rPr>
  </w:style>
  <w:style w:type="paragraph" w:styleId="a0">
    <w:name w:val="List Paragraph"/>
    <w:basedOn w:val="a"/>
    <w:link w:val="ab"/>
    <w:uiPriority w:val="34"/>
    <w:qFormat/>
    <w:rsid w:val="0020059F"/>
    <w:pPr>
      <w:ind w:left="720"/>
      <w:contextualSpacing/>
    </w:pPr>
  </w:style>
  <w:style w:type="character" w:customStyle="1" w:styleId="ab">
    <w:name w:val="Абзац списка Знак"/>
    <w:link w:val="a0"/>
    <w:uiPriority w:val="34"/>
    <w:locked/>
    <w:rsid w:val="00EE3B0E"/>
    <w:rPr>
      <w:rFonts w:ascii="Times New Roman" w:hAnsi="Times New Roman" w:cs="Times New Roman"/>
      <w:sz w:val="28"/>
      <w:szCs w:val="28"/>
      <w:lang w:val="uk-UA"/>
    </w:rPr>
  </w:style>
  <w:style w:type="paragraph" w:styleId="ac">
    <w:name w:val="Normal (Web)"/>
    <w:basedOn w:val="a"/>
    <w:uiPriority w:val="99"/>
    <w:unhideWhenUsed/>
    <w:rsid w:val="00041FD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styleId="ad">
    <w:name w:val="annotation reference"/>
    <w:basedOn w:val="a1"/>
    <w:uiPriority w:val="99"/>
    <w:semiHidden/>
    <w:unhideWhenUsed/>
    <w:rsid w:val="00E0059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0059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E00596"/>
    <w:rPr>
      <w:rFonts w:ascii="Times New Roman" w:hAnsi="Times New Roman" w:cs="Times New Roman"/>
      <w:sz w:val="20"/>
      <w:szCs w:val="20"/>
      <w:lang w:val="uk-U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0059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00596"/>
    <w:rPr>
      <w:rFonts w:ascii="Times New Roman" w:hAnsi="Times New Roman" w:cs="Times New Roman"/>
      <w:b/>
      <w:bCs/>
      <w:sz w:val="20"/>
      <w:szCs w:val="20"/>
      <w:lang w:val="uk-UA"/>
    </w:rPr>
  </w:style>
  <w:style w:type="paragraph" w:styleId="af2">
    <w:name w:val="Balloon Text"/>
    <w:basedOn w:val="a"/>
    <w:link w:val="af3"/>
    <w:uiPriority w:val="99"/>
    <w:semiHidden/>
    <w:unhideWhenUsed/>
    <w:rsid w:val="003120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3120E6"/>
    <w:rPr>
      <w:rFonts w:ascii="Segoe UI" w:hAnsi="Segoe UI" w:cs="Segoe UI"/>
      <w:sz w:val="18"/>
      <w:szCs w:val="18"/>
      <w:lang w:val="uk-UA"/>
    </w:rPr>
  </w:style>
  <w:style w:type="paragraph" w:customStyle="1" w:styleId="11">
    <w:name w:val="Абзац списка1"/>
    <w:basedOn w:val="a"/>
    <w:rsid w:val="00277DAF"/>
    <w:pPr>
      <w:spacing w:line="240" w:lineRule="auto"/>
      <w:ind w:left="720"/>
      <w:contextualSpacing/>
    </w:pPr>
    <w:rPr>
      <w:rFonts w:eastAsia="Calibri"/>
      <w:sz w:val="24"/>
      <w:szCs w:val="24"/>
      <w:lang w:eastAsia="ru-RU"/>
    </w:rPr>
  </w:style>
  <w:style w:type="character" w:customStyle="1" w:styleId="12">
    <w:name w:val="Незакрита згадка1"/>
    <w:basedOn w:val="a1"/>
    <w:uiPriority w:val="99"/>
    <w:semiHidden/>
    <w:unhideWhenUsed/>
    <w:rsid w:val="00B6442F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uiPriority w:val="9"/>
    <w:semiHidden/>
    <w:rsid w:val="00FA5C6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customStyle="1" w:styleId="UnresolvedMention">
    <w:name w:val="Unresolved Mention"/>
    <w:basedOn w:val="a1"/>
    <w:uiPriority w:val="99"/>
    <w:semiHidden/>
    <w:unhideWhenUsed/>
    <w:rsid w:val="007A0416"/>
    <w:rPr>
      <w:color w:val="605E5C"/>
      <w:shd w:val="clear" w:color="auto" w:fill="E1DFDD"/>
    </w:rPr>
  </w:style>
  <w:style w:type="character" w:styleId="af4">
    <w:name w:val="FollowedHyperlink"/>
    <w:basedOn w:val="a1"/>
    <w:uiPriority w:val="99"/>
    <w:semiHidden/>
    <w:unhideWhenUsed/>
    <w:rsid w:val="000B0F7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9F"/>
    <w:pPr>
      <w:spacing w:after="0" w:line="276" w:lineRule="auto"/>
    </w:pPr>
    <w:rPr>
      <w:rFonts w:ascii="Times New Roman" w:hAnsi="Times New Roman" w:cs="Times New Roman"/>
      <w:sz w:val="28"/>
      <w:szCs w:val="28"/>
      <w:lang w:val="uk-UA"/>
    </w:rPr>
  </w:style>
  <w:style w:type="paragraph" w:styleId="1">
    <w:name w:val="heading 1"/>
    <w:basedOn w:val="a0"/>
    <w:next w:val="a"/>
    <w:link w:val="10"/>
    <w:qFormat/>
    <w:rsid w:val="0020059F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C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0059F"/>
    <w:rPr>
      <w:rFonts w:cs="Times New Roman"/>
      <w:b/>
      <w:color w:val="002060"/>
      <w:sz w:val="24"/>
      <w:szCs w:val="24"/>
      <w:lang w:val="uk-UA"/>
    </w:rPr>
  </w:style>
  <w:style w:type="table" w:styleId="a4">
    <w:name w:val="Table Grid"/>
    <w:basedOn w:val="a2"/>
    <w:uiPriority w:val="59"/>
    <w:rsid w:val="0020059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rsid w:val="0020059F"/>
    <w:rPr>
      <w:color w:val="0563C1" w:themeColor="hyperlink"/>
      <w:u w:val="single"/>
    </w:rPr>
  </w:style>
  <w:style w:type="table" w:customStyle="1" w:styleId="-211">
    <w:name w:val="Таблица-сетка 2 — акцент 11"/>
    <w:basedOn w:val="a2"/>
    <w:uiPriority w:val="47"/>
    <w:rsid w:val="0020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6">
    <w:name w:val="No Spacing"/>
    <w:uiPriority w:val="1"/>
    <w:qFormat/>
    <w:rsid w:val="0020059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Body Text"/>
    <w:basedOn w:val="a"/>
    <w:link w:val="a8"/>
    <w:rsid w:val="0020059F"/>
    <w:pPr>
      <w:spacing w:line="240" w:lineRule="auto"/>
      <w:jc w:val="both"/>
    </w:pPr>
    <w:rPr>
      <w:rFonts w:ascii="Arial" w:eastAsia="Times New Roman" w:hAnsi="Arial" w:cs="Arial"/>
      <w:bCs/>
      <w:sz w:val="24"/>
      <w:szCs w:val="20"/>
      <w:lang w:eastAsia="ru-RU"/>
    </w:rPr>
  </w:style>
  <w:style w:type="character" w:customStyle="1" w:styleId="a8">
    <w:name w:val="Основной текст Знак"/>
    <w:basedOn w:val="a1"/>
    <w:link w:val="a7"/>
    <w:rsid w:val="0020059F"/>
    <w:rPr>
      <w:rFonts w:ascii="Arial" w:eastAsia="Times New Roman" w:hAnsi="Arial" w:cs="Arial"/>
      <w:bCs/>
      <w:sz w:val="24"/>
      <w:szCs w:val="20"/>
      <w:lang w:val="uk-UA" w:eastAsia="ru-RU"/>
    </w:rPr>
  </w:style>
  <w:style w:type="paragraph" w:styleId="a9">
    <w:name w:val="Subtitle"/>
    <w:basedOn w:val="a"/>
    <w:next w:val="a"/>
    <w:link w:val="aa"/>
    <w:qFormat/>
    <w:rsid w:val="00200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rsid w:val="0020059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uk-UA"/>
    </w:rPr>
  </w:style>
  <w:style w:type="paragraph" w:styleId="a0">
    <w:name w:val="List Paragraph"/>
    <w:basedOn w:val="a"/>
    <w:link w:val="ab"/>
    <w:uiPriority w:val="34"/>
    <w:qFormat/>
    <w:rsid w:val="0020059F"/>
    <w:pPr>
      <w:ind w:left="720"/>
      <w:contextualSpacing/>
    </w:pPr>
  </w:style>
  <w:style w:type="character" w:customStyle="1" w:styleId="ab">
    <w:name w:val="Абзац списка Знак"/>
    <w:link w:val="a0"/>
    <w:uiPriority w:val="34"/>
    <w:locked/>
    <w:rsid w:val="00EE3B0E"/>
    <w:rPr>
      <w:rFonts w:ascii="Times New Roman" w:hAnsi="Times New Roman" w:cs="Times New Roman"/>
      <w:sz w:val="28"/>
      <w:szCs w:val="28"/>
      <w:lang w:val="uk-UA"/>
    </w:rPr>
  </w:style>
  <w:style w:type="paragraph" w:styleId="ac">
    <w:name w:val="Normal (Web)"/>
    <w:basedOn w:val="a"/>
    <w:uiPriority w:val="99"/>
    <w:unhideWhenUsed/>
    <w:rsid w:val="00041FD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styleId="ad">
    <w:name w:val="annotation reference"/>
    <w:basedOn w:val="a1"/>
    <w:uiPriority w:val="99"/>
    <w:semiHidden/>
    <w:unhideWhenUsed/>
    <w:rsid w:val="00E0059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0059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E00596"/>
    <w:rPr>
      <w:rFonts w:ascii="Times New Roman" w:hAnsi="Times New Roman" w:cs="Times New Roman"/>
      <w:sz w:val="20"/>
      <w:szCs w:val="20"/>
      <w:lang w:val="uk-U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0059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00596"/>
    <w:rPr>
      <w:rFonts w:ascii="Times New Roman" w:hAnsi="Times New Roman" w:cs="Times New Roman"/>
      <w:b/>
      <w:bCs/>
      <w:sz w:val="20"/>
      <w:szCs w:val="20"/>
      <w:lang w:val="uk-UA"/>
    </w:rPr>
  </w:style>
  <w:style w:type="paragraph" w:styleId="af2">
    <w:name w:val="Balloon Text"/>
    <w:basedOn w:val="a"/>
    <w:link w:val="af3"/>
    <w:uiPriority w:val="99"/>
    <w:semiHidden/>
    <w:unhideWhenUsed/>
    <w:rsid w:val="003120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3120E6"/>
    <w:rPr>
      <w:rFonts w:ascii="Segoe UI" w:hAnsi="Segoe UI" w:cs="Segoe UI"/>
      <w:sz w:val="18"/>
      <w:szCs w:val="18"/>
      <w:lang w:val="uk-UA"/>
    </w:rPr>
  </w:style>
  <w:style w:type="paragraph" w:customStyle="1" w:styleId="11">
    <w:name w:val="Абзац списка1"/>
    <w:basedOn w:val="a"/>
    <w:rsid w:val="00277DAF"/>
    <w:pPr>
      <w:spacing w:line="240" w:lineRule="auto"/>
      <w:ind w:left="720"/>
      <w:contextualSpacing/>
    </w:pPr>
    <w:rPr>
      <w:rFonts w:eastAsia="Calibri"/>
      <w:sz w:val="24"/>
      <w:szCs w:val="24"/>
      <w:lang w:eastAsia="ru-RU"/>
    </w:rPr>
  </w:style>
  <w:style w:type="character" w:customStyle="1" w:styleId="12">
    <w:name w:val="Незакрита згадка1"/>
    <w:basedOn w:val="a1"/>
    <w:uiPriority w:val="99"/>
    <w:semiHidden/>
    <w:unhideWhenUsed/>
    <w:rsid w:val="00B6442F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uiPriority w:val="9"/>
    <w:semiHidden/>
    <w:rsid w:val="00FA5C6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customStyle="1" w:styleId="UnresolvedMention">
    <w:name w:val="Unresolved Mention"/>
    <w:basedOn w:val="a1"/>
    <w:uiPriority w:val="99"/>
    <w:semiHidden/>
    <w:unhideWhenUsed/>
    <w:rsid w:val="007A0416"/>
    <w:rPr>
      <w:color w:val="605E5C"/>
      <w:shd w:val="clear" w:color="auto" w:fill="E1DFDD"/>
    </w:rPr>
  </w:style>
  <w:style w:type="character" w:styleId="af4">
    <w:name w:val="FollowedHyperlink"/>
    <w:basedOn w:val="a1"/>
    <w:uiPriority w:val="99"/>
    <w:semiHidden/>
    <w:unhideWhenUsed/>
    <w:rsid w:val="000B0F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pace.lvduvs.edu.ua/bitstream/1234567890/4843/1/AdminProces_20-01-2021.pdf" TargetMode="External"/><Relationship Id="rId13" Type="http://schemas.openxmlformats.org/officeDocument/2006/relationships/hyperlink" Target="http://nbuv.gov.ua/UJRN/nvuzhpr_2022_69_48" TargetMode="External"/><Relationship Id="rId18" Type="http://schemas.openxmlformats.org/officeDocument/2006/relationships/hyperlink" Target="https://reyestr.court.gov.u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akon.rada.gov.ua" TargetMode="External"/><Relationship Id="rId7" Type="http://schemas.openxmlformats.org/officeDocument/2006/relationships/hyperlink" Target="https://do.ipo.kpi.ua/user/files.php" TargetMode="External"/><Relationship Id="rId12" Type="http://schemas.openxmlformats.org/officeDocument/2006/relationships/hyperlink" Target="http://nbuv.gov.ua/UJRN/urykr_2020_9_18" TargetMode="External"/><Relationship Id="rId17" Type="http://schemas.openxmlformats.org/officeDocument/2006/relationships/hyperlink" Target="https://supreme.court.gov.ua/supreme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injust.gov.ua/npa" TargetMode="External"/><Relationship Id="rId20" Type="http://schemas.openxmlformats.org/officeDocument/2006/relationships/hyperlink" Target="https://reyestr.court.gov.u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bn.idsi.md/sites/default/files/imag_file/97-100_24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ada.gov.ua/" TargetMode="External"/><Relationship Id="rId23" Type="http://schemas.openxmlformats.org/officeDocument/2006/relationships/hyperlink" Target="https://kpi.ua/code" TargetMode="External"/><Relationship Id="rId10" Type="http://schemas.openxmlformats.org/officeDocument/2006/relationships/hyperlink" Target="http://nbuv.gov.ua/UJRN/Pis_2022_1_22" TargetMode="External"/><Relationship Id="rId19" Type="http://schemas.openxmlformats.org/officeDocument/2006/relationships/hyperlink" Target="https://supreme.court.gov.ua/supre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pace.univd.edu.ua/xmlui/bitstream/handle/123456789/13967/Administratyvnyi%20protsess_navchalnyi%20posibnyk_KhNUVS_2022.pdf?sequence=1&amp;isAllowed=y" TargetMode="External"/><Relationship Id="rId14" Type="http://schemas.openxmlformats.org/officeDocument/2006/relationships/hyperlink" Target="http://court.gov.ua/" TargetMode="External"/><Relationship Id="rId22" Type="http://schemas.openxmlformats.org/officeDocument/2006/relationships/hyperlink" Target="https://kpi.ua/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13</Pages>
  <Words>5437</Words>
  <Characters>30994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ПКФСП4</cp:lastModifiedBy>
  <cp:revision>60</cp:revision>
  <dcterms:created xsi:type="dcterms:W3CDTF">2023-09-04T09:33:00Z</dcterms:created>
  <dcterms:modified xsi:type="dcterms:W3CDTF">2024-09-09T14:25:00Z</dcterms:modified>
</cp:coreProperties>
</file>